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260" w:type="dxa"/>
        <w:tblInd w:w="-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760"/>
      </w:tblGrid>
      <w:tr w:rsidR="00A12EE1" w:rsidRPr="0091616E">
        <w:tc>
          <w:tcPr>
            <w:tcW w:w="10260" w:type="dxa"/>
            <w:gridSpan w:val="2"/>
            <w:tcBorders>
              <w:bottom w:val="nil"/>
            </w:tcBorders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1616E">
              <w:rPr>
                <w:color w:val="000000"/>
                <w:sz w:val="24"/>
                <w:szCs w:val="24"/>
              </w:rPr>
              <w:t>Gymnázium, Praha 9, Chodovická 2250</w:t>
            </w:r>
          </w:p>
        </w:tc>
      </w:tr>
      <w:tr w:rsidR="00A12EE1" w:rsidRPr="0091616E">
        <w:tc>
          <w:tcPr>
            <w:tcW w:w="10260" w:type="dxa"/>
            <w:gridSpan w:val="2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FF"/>
                <w:sz w:val="28"/>
                <w:szCs w:val="28"/>
              </w:rPr>
            </w:pPr>
            <w:r w:rsidRPr="0091616E">
              <w:rPr>
                <w:b/>
                <w:smallCaps/>
                <w:color w:val="0000FF"/>
                <w:sz w:val="32"/>
                <w:szCs w:val="32"/>
              </w:rPr>
              <w:t>3. ŠKOLNÍ ŘÁD</w:t>
            </w:r>
          </w:p>
        </w:tc>
      </w:tr>
      <w:tr w:rsidR="00A12EE1" w:rsidRPr="0091616E">
        <w:tc>
          <w:tcPr>
            <w:tcW w:w="4500" w:type="dxa"/>
          </w:tcPr>
          <w:p w:rsidR="00A12EE1" w:rsidRPr="0091616E" w:rsidRDefault="002B0D1F" w:rsidP="00384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FF"/>
                <w:sz w:val="28"/>
                <w:szCs w:val="28"/>
              </w:rPr>
            </w:pPr>
            <w:r w:rsidRPr="0091616E">
              <w:rPr>
                <w:color w:val="0000FF"/>
                <w:sz w:val="28"/>
                <w:szCs w:val="28"/>
              </w:rPr>
              <w:t xml:space="preserve">Č.j.                       </w:t>
            </w:r>
          </w:p>
        </w:tc>
        <w:tc>
          <w:tcPr>
            <w:tcW w:w="5760" w:type="dxa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FF"/>
                <w:sz w:val="28"/>
                <w:szCs w:val="28"/>
              </w:rPr>
            </w:pPr>
            <w:r w:rsidRPr="0091616E">
              <w:rPr>
                <w:color w:val="0000FF"/>
                <w:sz w:val="28"/>
                <w:szCs w:val="28"/>
              </w:rPr>
              <w:t xml:space="preserve">Spisový/skartační znak                        </w:t>
            </w:r>
            <w:r w:rsidRPr="0091616E">
              <w:rPr>
                <w:b/>
                <w:color w:val="0000FF"/>
                <w:sz w:val="32"/>
                <w:szCs w:val="32"/>
              </w:rPr>
              <w:t xml:space="preserve"> A.4./A5</w:t>
            </w:r>
          </w:p>
        </w:tc>
      </w:tr>
      <w:tr w:rsidR="00A12EE1" w:rsidRPr="0091616E">
        <w:tc>
          <w:tcPr>
            <w:tcW w:w="4500" w:type="dxa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91616E">
              <w:rPr>
                <w:color w:val="000000"/>
                <w:sz w:val="24"/>
                <w:szCs w:val="24"/>
              </w:rPr>
              <w:t>Vypracoval:</w:t>
            </w:r>
          </w:p>
        </w:tc>
        <w:tc>
          <w:tcPr>
            <w:tcW w:w="5760" w:type="dxa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91616E">
              <w:rPr>
                <w:color w:val="000000"/>
                <w:sz w:val="24"/>
                <w:szCs w:val="24"/>
              </w:rPr>
              <w:t xml:space="preserve">Mgr. Luboš Vinohradník, výchovný poradce </w:t>
            </w:r>
          </w:p>
        </w:tc>
      </w:tr>
      <w:tr w:rsidR="00A12EE1" w:rsidRPr="0091616E">
        <w:tc>
          <w:tcPr>
            <w:tcW w:w="4500" w:type="dxa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91616E">
              <w:rPr>
                <w:color w:val="000000"/>
                <w:sz w:val="24"/>
                <w:szCs w:val="24"/>
              </w:rPr>
              <w:t>Schválil:</w:t>
            </w:r>
          </w:p>
        </w:tc>
        <w:tc>
          <w:tcPr>
            <w:tcW w:w="5760" w:type="dxa"/>
          </w:tcPr>
          <w:p w:rsidR="00A12EE1" w:rsidRPr="0091616E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91616E">
              <w:rPr>
                <w:color w:val="000000"/>
                <w:sz w:val="24"/>
                <w:szCs w:val="24"/>
              </w:rPr>
              <w:t>Mgr. Zuzana Suchomelová, ředitelka školy</w:t>
            </w:r>
          </w:p>
        </w:tc>
      </w:tr>
      <w:tr w:rsidR="00A12EE1" w:rsidRPr="00D5532C">
        <w:tc>
          <w:tcPr>
            <w:tcW w:w="4500" w:type="dxa"/>
          </w:tcPr>
          <w:p w:rsidR="00A12EE1" w:rsidRPr="00D5532C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D5532C">
              <w:rPr>
                <w:color w:val="000000"/>
                <w:sz w:val="24"/>
                <w:szCs w:val="24"/>
              </w:rPr>
              <w:t>Pedagogická rada projednala dne:</w:t>
            </w:r>
          </w:p>
        </w:tc>
        <w:tc>
          <w:tcPr>
            <w:tcW w:w="5760" w:type="dxa"/>
          </w:tcPr>
          <w:p w:rsidR="00A12EE1" w:rsidRPr="00D5532C" w:rsidRDefault="00D5532C" w:rsidP="00C20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21. 06. 2024</w:t>
            </w:r>
          </w:p>
        </w:tc>
      </w:tr>
      <w:tr w:rsidR="00A12EE1" w:rsidRPr="00D5532C">
        <w:tc>
          <w:tcPr>
            <w:tcW w:w="4500" w:type="dxa"/>
          </w:tcPr>
          <w:p w:rsidR="00A12EE1" w:rsidRPr="00D5532C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D5532C">
              <w:rPr>
                <w:color w:val="000000"/>
                <w:sz w:val="24"/>
                <w:szCs w:val="24"/>
              </w:rPr>
              <w:t>Školská rada schválila dne:</w:t>
            </w:r>
          </w:p>
        </w:tc>
        <w:tc>
          <w:tcPr>
            <w:tcW w:w="5760" w:type="dxa"/>
          </w:tcPr>
          <w:p w:rsidR="00A12EE1" w:rsidRPr="00D5532C" w:rsidRDefault="00D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</w:t>
            </w:r>
            <w:r w:rsidR="00611DA4" w:rsidRPr="00D553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A12EE1" w:rsidRPr="00D5532C">
        <w:tc>
          <w:tcPr>
            <w:tcW w:w="4500" w:type="dxa"/>
          </w:tcPr>
          <w:p w:rsidR="00A12EE1" w:rsidRPr="00D5532C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D5532C">
              <w:rPr>
                <w:color w:val="000000"/>
                <w:sz w:val="24"/>
                <w:szCs w:val="24"/>
              </w:rPr>
              <w:t>Směrnice nabývá platnosti dne:</w:t>
            </w:r>
          </w:p>
        </w:tc>
        <w:tc>
          <w:tcPr>
            <w:tcW w:w="5760" w:type="dxa"/>
          </w:tcPr>
          <w:p w:rsidR="00A12EE1" w:rsidRPr="00D5532C" w:rsidRDefault="00D5532C" w:rsidP="00D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15. 10</w:t>
            </w:r>
            <w:r w:rsidRPr="00D553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A12EE1" w:rsidRPr="00D5532C">
        <w:tc>
          <w:tcPr>
            <w:tcW w:w="4500" w:type="dxa"/>
          </w:tcPr>
          <w:p w:rsidR="00A12EE1" w:rsidRPr="00D5532C" w:rsidRDefault="00B20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 w:rsidRPr="00D5532C">
              <w:rPr>
                <w:color w:val="000000"/>
                <w:sz w:val="24"/>
                <w:szCs w:val="24"/>
              </w:rPr>
              <w:t>Směrnice nabývá účinnosti dne:</w:t>
            </w:r>
          </w:p>
        </w:tc>
        <w:tc>
          <w:tcPr>
            <w:tcW w:w="5760" w:type="dxa"/>
          </w:tcPr>
          <w:p w:rsidR="00A12EE1" w:rsidRPr="00D5532C" w:rsidRDefault="00D5532C" w:rsidP="00D55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D55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  <w:r w:rsidRPr="00D5532C">
              <w:rPr>
                <w:color w:val="000000"/>
                <w:sz w:val="24"/>
                <w:szCs w:val="24"/>
              </w:rPr>
              <w:t>. 2024</w:t>
            </w:r>
          </w:p>
        </w:tc>
      </w:tr>
    </w:tbl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12EE1" w:rsidRPr="00D5532C" w:rsidRDefault="00B2092B" w:rsidP="009E0E62">
      <w:pPr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Gymnázium je školou všeobecného zaměření. Cílem gymnaziálního vzdělání je, vedle přípravy žáků na vysokoškolské studium, pěstovat v nich zároveň psychickou i fyzickou odolnost, rozvíjet intelektuální schopnosti a upevňovat pozitivní morální hodnoty získané v</w:t>
      </w:r>
      <w:r w:rsidR="001907EC" w:rsidRPr="00D5532C">
        <w:rPr>
          <w:color w:val="000000"/>
          <w:sz w:val="24"/>
          <w:szCs w:val="24"/>
        </w:rPr>
        <w:t> </w:t>
      </w:r>
      <w:r w:rsidRPr="00D5532C">
        <w:rPr>
          <w:color w:val="000000"/>
          <w:sz w:val="24"/>
          <w:szCs w:val="24"/>
        </w:rPr>
        <w:t>rodině</w:t>
      </w:r>
      <w:r w:rsidR="001907EC" w:rsidRPr="00D5532C">
        <w:rPr>
          <w:color w:val="000000"/>
          <w:sz w:val="24"/>
          <w:szCs w:val="24"/>
        </w:rPr>
        <w:t>.</w:t>
      </w:r>
    </w:p>
    <w:p w:rsidR="001E5050" w:rsidRPr="00D5532C" w:rsidRDefault="001E5050" w:rsidP="001E5050">
      <w:pPr>
        <w:jc w:val="both"/>
        <w:rPr>
          <w:color w:val="000000"/>
          <w:sz w:val="24"/>
          <w:szCs w:val="24"/>
        </w:rPr>
      </w:pP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jc w:val="both"/>
        <w:rPr>
          <w:color w:val="000000"/>
        </w:rPr>
      </w:pPr>
      <w:r w:rsidRPr="00D5532C">
        <w:rPr>
          <w:b/>
          <w:color w:val="000000"/>
          <w:sz w:val="24"/>
          <w:szCs w:val="24"/>
          <w:u w:val="single"/>
        </w:rPr>
        <w:t xml:space="preserve">Práva žáka a zákonného zástupce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  <w:u w:val="single"/>
        </w:rPr>
      </w:pPr>
      <w:r w:rsidRPr="00D5532C">
        <w:rPr>
          <w:color w:val="000000"/>
          <w:sz w:val="24"/>
          <w:szCs w:val="24"/>
          <w:u w:val="single"/>
        </w:rPr>
        <w:t>Žák má práva: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všechna, která jsou zaručena ústavou, zákony České republiky a mezinárodními úmluvami,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volit a být volen do školské rady, je-li zletilý,</w:t>
      </w:r>
    </w:p>
    <w:p w:rsidR="00EA630C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zakládat v rámci školy samosprávné orgány žáků, volit a být do nich voleni, pracovat v nich a jejich prostře</w:t>
      </w:r>
      <w:r w:rsidR="00EA630C" w:rsidRPr="00D5532C">
        <w:rPr>
          <w:color w:val="000000"/>
          <w:sz w:val="24"/>
          <w:szCs w:val="24"/>
        </w:rPr>
        <w:t xml:space="preserve">dnictvím se obracet na ředitelku </w:t>
      </w:r>
      <w:r w:rsidRPr="00D5532C">
        <w:rPr>
          <w:color w:val="000000"/>
          <w:sz w:val="24"/>
          <w:szCs w:val="24"/>
        </w:rPr>
        <w:t>školy nebo školskou radu s tím, že ředitel</w:t>
      </w:r>
      <w:r w:rsidR="00EA630C" w:rsidRPr="00D5532C">
        <w:rPr>
          <w:color w:val="000000"/>
          <w:sz w:val="24"/>
          <w:szCs w:val="24"/>
        </w:rPr>
        <w:t>ka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 školy nebo školská rada jsou povinni se stanovisky a vyjádřeními těchto samosprávných orgánů zabývat a své stanovisko k nim</w:t>
      </w:r>
      <w:r w:rsidRPr="00D5532C">
        <w:rPr>
          <w:b/>
          <w:color w:val="0000FF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odůvodnit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nejnovější poznatky a informace, podané srozumitelně,  přiměřeně věku a stupni poznání,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ochranu soukromí a osobnosti (vyučující nesmí zveřejňovat informace ze žákova soukromí, nesmí ho zesměšňovat a ponižovat), </w:t>
      </w:r>
      <w:r w:rsidR="00C2097F" w:rsidRPr="00D5532C">
        <w:rPr>
          <w:color w:val="000000"/>
          <w:sz w:val="24"/>
          <w:szCs w:val="24"/>
        </w:rPr>
        <w:t>na ochranu před fyzickým nebo psychickým násilím, šikanou,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výběr volitelných předmětů, o jejichž zařazení rozhoduje ředitel</w:t>
      </w:r>
      <w:r w:rsidR="001907EC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 na základě technickoekonomických možností školy (přestupování v průběhu školního roku je nepřípustné, přestup je možný po vykonání rozdílové zkoušky dokládající osvojení látky daného předmětu, přičemž počet žáků ve skupině nesmí klesnout pod vyhláškou stanovený limit),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účast v předmětových soutěžích, olympiádách, sportovních soutěžích a středoškolské odborné činnosti,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účast v akcích, pořádaných školou (</w:t>
      </w:r>
      <w:r w:rsidR="001E5050" w:rsidRPr="00D5532C">
        <w:rPr>
          <w:color w:val="000000"/>
          <w:sz w:val="24"/>
          <w:szCs w:val="24"/>
        </w:rPr>
        <w:t>zájezdy, kurzy, besedy,  apod.),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využívání školní studovny, jejího zařízení, půjčování knih a bezplatné užívání internetu při zachování pravidel určených vnitřními předpisy,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využití školního zařízení </w:t>
      </w:r>
      <w:r w:rsidR="001907EC" w:rsidRPr="00D5532C">
        <w:rPr>
          <w:color w:val="000000"/>
          <w:sz w:val="24"/>
          <w:szCs w:val="24"/>
        </w:rPr>
        <w:t xml:space="preserve">i </w:t>
      </w:r>
      <w:r w:rsidRPr="00D5532C">
        <w:rPr>
          <w:color w:val="000000"/>
          <w:sz w:val="24"/>
          <w:szCs w:val="24"/>
        </w:rPr>
        <w:t>po vyučování v rámci činnosti oddělení Školního klubu gymnázia,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informace o průběhu a výsledcích svého vzdělávání,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projednání j</w:t>
      </w:r>
      <w:r w:rsidR="001907EC" w:rsidRPr="00D5532C">
        <w:rPr>
          <w:color w:val="000000"/>
          <w:sz w:val="24"/>
          <w:szCs w:val="24"/>
        </w:rPr>
        <w:t>akékoliv záležitosti s ředitelkou</w:t>
      </w:r>
      <w:r w:rsidRPr="00D5532C">
        <w:rPr>
          <w:color w:val="000000"/>
          <w:sz w:val="24"/>
          <w:szCs w:val="24"/>
        </w:rPr>
        <w:t xml:space="preserve"> gymnázia i pedagogy, každá žádost, dotaz nebo stížnost musí být řešeny na předem dohodnuté schůzce,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konzultace u všech vyučujících v předem dohodnutém termínu a čase v rámci jejich pracovní doby,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36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informace a pomoc </w:t>
      </w:r>
      <w:r w:rsidR="001907EC" w:rsidRPr="00D5532C">
        <w:rPr>
          <w:color w:val="000000"/>
          <w:sz w:val="24"/>
          <w:szCs w:val="24"/>
        </w:rPr>
        <w:t>školní psycholožky</w:t>
      </w:r>
      <w:r w:rsidR="00BE17C0" w:rsidRPr="00D5532C">
        <w:rPr>
          <w:color w:val="000000"/>
          <w:sz w:val="24"/>
          <w:szCs w:val="24"/>
        </w:rPr>
        <w:t xml:space="preserve">, </w:t>
      </w:r>
      <w:r w:rsidRPr="00D5532C">
        <w:rPr>
          <w:color w:val="000000"/>
          <w:sz w:val="24"/>
          <w:szCs w:val="24"/>
        </w:rPr>
        <w:t xml:space="preserve">výchovného </w:t>
      </w:r>
      <w:r w:rsidR="00BE17C0" w:rsidRPr="00D5532C">
        <w:rPr>
          <w:color w:val="000000"/>
          <w:sz w:val="24"/>
          <w:szCs w:val="24"/>
        </w:rPr>
        <w:t xml:space="preserve">a kariérového </w:t>
      </w:r>
      <w:r w:rsidR="001907EC" w:rsidRPr="00D5532C">
        <w:rPr>
          <w:color w:val="000000"/>
          <w:sz w:val="24"/>
          <w:szCs w:val="24"/>
        </w:rPr>
        <w:t>poradce, školní metodičky</w:t>
      </w:r>
      <w:r w:rsidRPr="00D5532C">
        <w:rPr>
          <w:color w:val="000000"/>
          <w:sz w:val="24"/>
          <w:szCs w:val="24"/>
        </w:rPr>
        <w:t xml:space="preserve"> prevence při kázeňských a prospěchových problémech, tvorbě individuálního studijního plánu, volbě pomaturitního studia a v dalších studijních záležitostech,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lastRenderedPageBreak/>
        <w:t>na účinnou pomoc v případě, že je obětí šikany, xenofobie, rasismu, sexuálního obtěžování nebo jiných projevů nezákonného jednání,</w:t>
      </w:r>
    </w:p>
    <w:p w:rsidR="00A12EE1" w:rsidRPr="00D5532C" w:rsidRDefault="00B20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přestávky mezi vyučovacími hodinami v plném časovém rozsahu,</w:t>
      </w:r>
    </w:p>
    <w:p w:rsidR="000B0453" w:rsidRPr="00D5532C" w:rsidRDefault="00B2092B" w:rsidP="000B04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bezplatné zapůjčení učebnic na nižším stupni gymnázia (1. - 4. ročník, dále jen G1) – nárok ze zákona, na vyšším stupni gymnázia (5. - 8. ročník, dále jen G2) mohou o bezplatné zapůjčení učebnic požádat sociálně potřební žáci</w:t>
      </w:r>
      <w:r w:rsidR="000B0453" w:rsidRPr="00D5532C">
        <w:rPr>
          <w:color w:val="000000"/>
          <w:sz w:val="24"/>
          <w:szCs w:val="24"/>
        </w:rPr>
        <w:t xml:space="preserve"> (limit je 10% z počtu žáků G2)</w:t>
      </w:r>
      <w:r w:rsidR="001E5050" w:rsidRPr="00D5532C">
        <w:rPr>
          <w:color w:val="000000"/>
          <w:sz w:val="24"/>
          <w:szCs w:val="24"/>
        </w:rPr>
        <w:t>.</w:t>
      </w:r>
    </w:p>
    <w:p w:rsidR="000B0453" w:rsidRPr="00D5532C" w:rsidRDefault="000B0453" w:rsidP="000B04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zapůjčení </w:t>
      </w:r>
      <w:r w:rsidR="001E5050" w:rsidRPr="00D5532C">
        <w:rPr>
          <w:color w:val="000000"/>
          <w:sz w:val="24"/>
          <w:szCs w:val="24"/>
        </w:rPr>
        <w:t>elektronického</w:t>
      </w:r>
      <w:r w:rsidRPr="00D5532C">
        <w:rPr>
          <w:color w:val="000000"/>
          <w:sz w:val="24"/>
          <w:szCs w:val="24"/>
        </w:rPr>
        <w:t xml:space="preserve"> vybavení (notebook)</w:t>
      </w:r>
      <w:r w:rsidR="003843C1" w:rsidRPr="00D5532C">
        <w:rPr>
          <w:color w:val="000000"/>
          <w:sz w:val="24"/>
          <w:szCs w:val="24"/>
        </w:rPr>
        <w:t xml:space="preserve"> do vyčerpání možností školy</w:t>
      </w:r>
      <w:r w:rsidRPr="00D5532C">
        <w:rPr>
          <w:color w:val="000000"/>
          <w:sz w:val="24"/>
          <w:szCs w:val="24"/>
        </w:rPr>
        <w:t xml:space="preserve"> - prostřednictvím svých </w:t>
      </w:r>
      <w:r w:rsidR="003843C1" w:rsidRPr="00D5532C">
        <w:rPr>
          <w:color w:val="000000"/>
          <w:sz w:val="24"/>
          <w:szCs w:val="24"/>
        </w:rPr>
        <w:t>zákonných zástupců, pokud</w:t>
      </w:r>
      <w:r w:rsidRPr="00D5532C">
        <w:rPr>
          <w:color w:val="000000"/>
          <w:sz w:val="24"/>
          <w:szCs w:val="24"/>
        </w:rPr>
        <w:t xml:space="preserve"> technické zázemí </w:t>
      </w:r>
      <w:r w:rsidR="003843C1" w:rsidRPr="00D5532C">
        <w:rPr>
          <w:color w:val="000000"/>
          <w:sz w:val="24"/>
          <w:szCs w:val="24"/>
        </w:rPr>
        <w:t xml:space="preserve">žáka </w:t>
      </w:r>
      <w:r w:rsidRPr="00D5532C">
        <w:rPr>
          <w:color w:val="000000"/>
          <w:sz w:val="24"/>
          <w:szCs w:val="24"/>
        </w:rPr>
        <w:t>není dostačující.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  <w:u w:val="single"/>
        </w:rPr>
      </w:pPr>
      <w:r w:rsidRPr="00D5532C">
        <w:rPr>
          <w:color w:val="000000"/>
          <w:sz w:val="24"/>
          <w:szCs w:val="24"/>
        </w:rPr>
        <w:t xml:space="preserve"> 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  <w:u w:val="single"/>
        </w:rPr>
      </w:pPr>
      <w:r w:rsidRPr="00D5532C">
        <w:rPr>
          <w:color w:val="000000"/>
          <w:sz w:val="24"/>
          <w:szCs w:val="24"/>
          <w:u w:val="single"/>
        </w:rPr>
        <w:t>Zákonný zástupce nezletilého žáka má práva: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informace o průběhu a výsledcích vzdělávání svého dítěte,</w:t>
      </w:r>
    </w:p>
    <w:p w:rsidR="00A12EE1" w:rsidRPr="00D5532C" w:rsidRDefault="00B2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volit a být volen do školské rady,</w:t>
      </w:r>
    </w:p>
    <w:p w:rsidR="00A12EE1" w:rsidRPr="00D5532C" w:rsidRDefault="00B2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vyjadřovat se ke všem rozhodnutím týkajícím se podstatných záležitostí vzdělávání jeho dítěte,</w:t>
      </w:r>
    </w:p>
    <w:p w:rsidR="00A12EE1" w:rsidRPr="00D5532C" w:rsidRDefault="00B20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informace a poradenskou pomoc školy v záležitostech týkajících se vzdělávání.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284" w:right="-568" w:hanging="425"/>
        <w:jc w:val="both"/>
        <w:rPr>
          <w:color w:val="000000"/>
          <w:sz w:val="24"/>
          <w:szCs w:val="24"/>
        </w:rPr>
      </w:pPr>
    </w:p>
    <w:p w:rsidR="00A12EE1" w:rsidRPr="00D5532C" w:rsidRDefault="001907E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  <w:u w:val="single"/>
        </w:rPr>
        <w:t>Rodič</w:t>
      </w:r>
      <w:r w:rsidR="00B2092B" w:rsidRPr="00D5532C">
        <w:rPr>
          <w:color w:val="000000"/>
          <w:sz w:val="24"/>
          <w:szCs w:val="24"/>
          <w:u w:val="single"/>
        </w:rPr>
        <w:t xml:space="preserve"> zletilého žáka</w:t>
      </w:r>
      <w:r w:rsidR="00B2092B" w:rsidRPr="00D5532C">
        <w:rPr>
          <w:color w:val="000000"/>
          <w:sz w:val="24"/>
          <w:szCs w:val="24"/>
        </w:rPr>
        <w:t xml:space="preserve"> má právo na informace o průběhu a výsledcích vzdělávání svého dítěte.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jc w:val="both"/>
        <w:rPr>
          <w:color w:val="000000"/>
        </w:rPr>
      </w:pPr>
      <w:r w:rsidRPr="00D5532C">
        <w:rPr>
          <w:b/>
          <w:color w:val="000000"/>
          <w:sz w:val="24"/>
          <w:szCs w:val="24"/>
          <w:u w:val="single"/>
        </w:rPr>
        <w:t xml:space="preserve">Povinnosti žáka a zákonného zástupce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center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  <w:u w:val="single"/>
        </w:rPr>
        <w:t>Žák je povinen</w:t>
      </w:r>
      <w:r w:rsidRPr="00D5532C">
        <w:rPr>
          <w:color w:val="000000"/>
          <w:sz w:val="24"/>
          <w:szCs w:val="24"/>
        </w:rPr>
        <w:t xml:space="preserve"> dodržovat Ústavu a zákony ČR, resortní vyhlášky, ustanovení pedagogických rad. Řídí se školským zákonem a školním řádem gymnázia, pokyny vedení školy, pedagogického sboru a dalších zaměstnanců školy.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akcích mimo školu platí školní řád v plném rozsahu</w:t>
      </w:r>
      <w:r w:rsidR="001E5050" w:rsidRPr="00D5532C">
        <w:rPr>
          <w:color w:val="000000"/>
          <w:sz w:val="24"/>
          <w:szCs w:val="24"/>
        </w:rPr>
        <w:t xml:space="preserve">, </w:t>
      </w:r>
      <w:r w:rsidRPr="00D5532C">
        <w:rPr>
          <w:color w:val="000000"/>
          <w:sz w:val="24"/>
          <w:szCs w:val="24"/>
        </w:rPr>
        <w:t xml:space="preserve">dále </w:t>
      </w:r>
      <w:r w:rsidR="001E5050" w:rsidRPr="00D5532C">
        <w:rPr>
          <w:color w:val="000000"/>
          <w:sz w:val="24"/>
          <w:szCs w:val="24"/>
        </w:rPr>
        <w:t xml:space="preserve">platí </w:t>
      </w:r>
      <w:r w:rsidRPr="00D5532C">
        <w:rPr>
          <w:color w:val="000000"/>
          <w:sz w:val="24"/>
          <w:szCs w:val="24"/>
        </w:rPr>
        <w:t>bezpečnostní a organizační předpisy dané akce</w:t>
      </w:r>
      <w:r w:rsidR="001E5050" w:rsidRPr="00D5532C">
        <w:rPr>
          <w:color w:val="000000"/>
          <w:sz w:val="24"/>
          <w:szCs w:val="24"/>
        </w:rPr>
        <w:t xml:space="preserve"> zpracované ve vnitřním předpisu o mimoškolních akcích</w:t>
      </w:r>
      <w:r w:rsidRPr="00D5532C">
        <w:rPr>
          <w:color w:val="000000"/>
          <w:sz w:val="24"/>
          <w:szCs w:val="24"/>
        </w:rPr>
        <w:t>, pokyny vedoucího akce a dalšího dohledu, popř. vedoucího pracovníka daného zařízení.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  <w:u w:val="single"/>
        </w:rPr>
      </w:pPr>
      <w:r w:rsidRPr="00D5532C">
        <w:rPr>
          <w:color w:val="000000"/>
          <w:sz w:val="24"/>
          <w:szCs w:val="24"/>
          <w:u w:val="single"/>
        </w:rPr>
        <w:t>Zákonný zástupce nezletilého žáka je povinen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  <w:u w:val="single"/>
        </w:rPr>
      </w:pPr>
    </w:p>
    <w:p w:rsidR="00A12EE1" w:rsidRPr="00D5532C" w:rsidRDefault="00B209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zajistit, aby žák docházel řádně do školy</w:t>
      </w:r>
      <w:r w:rsidR="000F64CA" w:rsidRPr="00D5532C">
        <w:rPr>
          <w:color w:val="000000"/>
          <w:sz w:val="24"/>
          <w:szCs w:val="24"/>
        </w:rPr>
        <w:t xml:space="preserve"> /</w:t>
      </w:r>
      <w:r w:rsidR="005E28FA" w:rsidRPr="00D5532C">
        <w:rPr>
          <w:color w:val="000000"/>
          <w:sz w:val="24"/>
          <w:szCs w:val="24"/>
        </w:rPr>
        <w:t>v případ</w:t>
      </w:r>
      <w:r w:rsidR="00D12BD0" w:rsidRPr="00D5532C">
        <w:rPr>
          <w:color w:val="000000"/>
          <w:sz w:val="24"/>
          <w:szCs w:val="24"/>
        </w:rPr>
        <w:t>ě</w:t>
      </w:r>
      <w:r w:rsidR="005E28FA" w:rsidRPr="00D5532C">
        <w:rPr>
          <w:color w:val="000000"/>
          <w:sz w:val="24"/>
          <w:szCs w:val="24"/>
        </w:rPr>
        <w:t xml:space="preserve"> distanční výuky</w:t>
      </w:r>
      <w:r w:rsidR="00D12BD0" w:rsidRPr="00D5532C">
        <w:rPr>
          <w:color w:val="000000"/>
          <w:sz w:val="24"/>
          <w:szCs w:val="24"/>
        </w:rPr>
        <w:t xml:space="preserve"> se</w:t>
      </w:r>
      <w:r w:rsidR="000F64CA" w:rsidRPr="00D5532C">
        <w:rPr>
          <w:color w:val="000000"/>
          <w:sz w:val="24"/>
          <w:szCs w:val="24"/>
        </w:rPr>
        <w:t xml:space="preserve"> </w:t>
      </w:r>
      <w:r w:rsidR="005E28FA" w:rsidRPr="00D5532C">
        <w:rPr>
          <w:color w:val="000000"/>
          <w:sz w:val="24"/>
          <w:szCs w:val="24"/>
        </w:rPr>
        <w:t>účastnil její</w:t>
      </w:r>
      <w:r w:rsidR="000F64CA" w:rsidRPr="00D5532C">
        <w:rPr>
          <w:color w:val="000000"/>
          <w:sz w:val="24"/>
          <w:szCs w:val="24"/>
        </w:rPr>
        <w:t xml:space="preserve"> synchronní i asynchronní formy</w:t>
      </w:r>
      <w:r w:rsidR="005E28FA" w:rsidRPr="00D5532C">
        <w:rPr>
          <w:color w:val="000000"/>
          <w:sz w:val="24"/>
          <w:szCs w:val="24"/>
        </w:rPr>
        <w:t>/</w:t>
      </w:r>
      <w:r w:rsidR="000F64CA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a v případě jeho absence dokládat důvody nepřítomnosti v souladu s podmínkami stanovenými školním řádem,</w:t>
      </w:r>
    </w:p>
    <w:p w:rsidR="00A12EE1" w:rsidRPr="00D5532C" w:rsidRDefault="001907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vyzvání ředitelky</w:t>
      </w:r>
      <w:r w:rsidR="00B2092B" w:rsidRPr="00D5532C">
        <w:rPr>
          <w:color w:val="000000"/>
          <w:sz w:val="24"/>
          <w:szCs w:val="24"/>
        </w:rPr>
        <w:t xml:space="preserve"> školy se osobně zúčastnit projednání závažných otázek týkajících se vzdělávání žáka,</w:t>
      </w:r>
    </w:p>
    <w:p w:rsidR="00A12EE1" w:rsidRPr="00D5532C" w:rsidRDefault="00B209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informovat školu o změně zdravotní způsobilosti, zdravotních obtížích žáka nebo jiných závažných skutečnostech, které by mohly mít vliv na průběh vzdělávání,</w:t>
      </w:r>
    </w:p>
    <w:p w:rsidR="00A12EE1" w:rsidRPr="00D5532C" w:rsidRDefault="00B209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right="-568" w:hanging="42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případě úrazu nebo nevolnosti žáka si ho na vyzvání pracovníka školy osobně vyzvednout.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 w:hanging="709"/>
        <w:jc w:val="both"/>
        <w:rPr>
          <w:color w:val="000000"/>
          <w:sz w:val="24"/>
          <w:szCs w:val="24"/>
        </w:rPr>
      </w:pPr>
    </w:p>
    <w:p w:rsidR="001907EC" w:rsidRPr="00D5532C" w:rsidRDefault="001907EC" w:rsidP="009E0E62">
      <w:pPr>
        <w:pBdr>
          <w:top w:val="nil"/>
          <w:left w:val="nil"/>
          <w:bottom w:val="nil"/>
          <w:right w:val="nil"/>
          <w:between w:val="nil"/>
        </w:pBdr>
        <w:ind w:right="-568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rPr>
          <w:color w:val="000000"/>
          <w:sz w:val="24"/>
          <w:szCs w:val="24"/>
          <w:u w:val="single"/>
        </w:rPr>
      </w:pPr>
      <w:r w:rsidRPr="00D5532C">
        <w:rPr>
          <w:b/>
          <w:color w:val="000000"/>
          <w:sz w:val="24"/>
          <w:szCs w:val="24"/>
          <w:u w:val="single"/>
        </w:rPr>
        <w:t xml:space="preserve">Den na gymnáziu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Obě budovy školy jsou v pracovní dny zpřístupněny </w:t>
      </w:r>
      <w:r w:rsidR="005E28FA" w:rsidRPr="00D5532C">
        <w:rPr>
          <w:color w:val="000000"/>
          <w:sz w:val="24"/>
          <w:szCs w:val="24"/>
        </w:rPr>
        <w:t>od 7:00</w:t>
      </w:r>
      <w:r w:rsidR="00A429DA" w:rsidRPr="00D5532C">
        <w:rPr>
          <w:color w:val="000000"/>
          <w:sz w:val="24"/>
          <w:szCs w:val="24"/>
        </w:rPr>
        <w:t>. Do 7:45 se smějí žáci zdržovat v Horních Počernicích v přízemní hale, na Černém Mostě v</w:t>
      </w:r>
      <w:r w:rsidR="00851112" w:rsidRPr="00D5532C">
        <w:rPr>
          <w:color w:val="000000"/>
          <w:sz w:val="24"/>
          <w:szCs w:val="24"/>
        </w:rPr>
        <w:t> relaxačním prostoru Artuš</w:t>
      </w:r>
      <w:r w:rsidRPr="00D5532C">
        <w:rPr>
          <w:color w:val="000000"/>
          <w:sz w:val="24"/>
          <w:szCs w:val="24"/>
        </w:rPr>
        <w:t xml:space="preserve">. </w:t>
      </w:r>
      <w:r w:rsidR="00A429DA" w:rsidRPr="00D5532C">
        <w:rPr>
          <w:color w:val="000000"/>
          <w:sz w:val="24"/>
          <w:szCs w:val="24"/>
        </w:rPr>
        <w:t>P</w:t>
      </w:r>
      <w:r w:rsidRPr="00D5532C">
        <w:rPr>
          <w:color w:val="000000"/>
          <w:sz w:val="24"/>
          <w:szCs w:val="24"/>
        </w:rPr>
        <w:t>o skončení výuky dle denního rozvrhu, popř. po skončení činnosti oddělení Školního klubu, která navštěvují</w:t>
      </w:r>
      <w:r w:rsidR="00A429DA" w:rsidRPr="00D5532C">
        <w:rPr>
          <w:color w:val="000000"/>
          <w:sz w:val="24"/>
          <w:szCs w:val="24"/>
        </w:rPr>
        <w:t>, žáci bezodkladně budovu  školy opouštějí</w:t>
      </w:r>
      <w:r w:rsidRPr="00D5532C">
        <w:rPr>
          <w:color w:val="000000"/>
          <w:sz w:val="24"/>
          <w:szCs w:val="24"/>
        </w:rPr>
        <w:t>. O prázdninách je škola otevřena dle předem zveřejněného rozpisu.</w:t>
      </w:r>
    </w:p>
    <w:p w:rsidR="00461AC9" w:rsidRPr="00D5532C" w:rsidRDefault="00461A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Pro nastavení a upevňování vzájemných vztahů v rámci třídních kolektivů probíhají </w:t>
      </w:r>
      <w:r w:rsidR="00611DA4" w:rsidRPr="00D5532C">
        <w:rPr>
          <w:color w:val="000000"/>
          <w:sz w:val="24"/>
          <w:szCs w:val="24"/>
        </w:rPr>
        <w:t>2x za měsíc</w:t>
      </w:r>
      <w:r w:rsidRPr="00D5532C">
        <w:rPr>
          <w:color w:val="000000"/>
          <w:sz w:val="24"/>
          <w:szCs w:val="24"/>
        </w:rPr>
        <w:t xml:space="preserve"> třídnické hodiny. Je pro ně vyčleněna </w:t>
      </w:r>
      <w:r w:rsidR="00611DA4" w:rsidRPr="00D5532C">
        <w:rPr>
          <w:color w:val="000000"/>
          <w:sz w:val="24"/>
          <w:szCs w:val="24"/>
        </w:rPr>
        <w:t>jedna</w:t>
      </w:r>
      <w:r w:rsidR="001E5050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vyučovací hodina a účast žáků je povinná.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Aby se žáci mohli řádně zkoncentrovat a připravit na vyučování, jsou povinni být v budově školy vždy minimálně 5 minut před začátkem jejich první vyučovací hodiny</w:t>
      </w:r>
      <w:r w:rsidR="00BE17C0" w:rsidRPr="00D5532C">
        <w:rPr>
          <w:color w:val="000000"/>
          <w:sz w:val="24"/>
          <w:szCs w:val="24"/>
        </w:rPr>
        <w:t xml:space="preserve"> (pozdější příchod je kvalifikován jako pozdní)</w:t>
      </w:r>
      <w:r w:rsidRPr="00D5532C">
        <w:rPr>
          <w:color w:val="000000"/>
          <w:sz w:val="24"/>
          <w:szCs w:val="24"/>
        </w:rPr>
        <w:t>, ve třídě na svém místě se zvoněním, signalizujícím začátek vyučovací hodiny.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 hygienických a estetických důvodů přicházejí žáci do školy upraveni (čistý nepoškozený oděv, přiměřený tepelným podmínkám v budově, bez potisků propagujících smrt, rasismus, násilí, vulgárnost apod.). Svršky a obuv odkládají ve vstupním prostoru do šatní skříňk</w:t>
      </w:r>
      <w:r w:rsidR="00BE17C0" w:rsidRPr="00D5532C">
        <w:rPr>
          <w:color w:val="000000"/>
          <w:sz w:val="24"/>
          <w:szCs w:val="24"/>
        </w:rPr>
        <w:t xml:space="preserve">y a přezouvají se do  </w:t>
      </w:r>
      <w:r w:rsidR="003843C1" w:rsidRPr="00D5532C">
        <w:rPr>
          <w:color w:val="000000"/>
          <w:sz w:val="24"/>
          <w:szCs w:val="24"/>
        </w:rPr>
        <w:t>hygienicky vhodné</w:t>
      </w:r>
      <w:r w:rsidR="00BE17C0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obuvi. Ve skříňce udržují maximální pořádek, znečistěné a zpocené součásti oděvu odnášejí domů k vyprání. Místo na skříňkách není odkládacím prostorem.</w:t>
      </w:r>
      <w:r w:rsidR="00BE17C0" w:rsidRPr="00D5532C">
        <w:rPr>
          <w:color w:val="000000"/>
          <w:sz w:val="24"/>
          <w:szCs w:val="24"/>
        </w:rPr>
        <w:t xml:space="preserve"> Na konci školního roku jsou povinni šatní skříňku vyklidit, aby mohl být proveden její úklid.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Žáci zdraví všechny zaměstnance školy v prostorách školy i na veřejnosti. Při příchodu vyučujícího do třídy na začátku vyučovací hodiny žáci pozdraví tím, že se postaví, v průběhu vyučování případného příchozího zaměstnance pozdraví slovně. 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se k zaměstnancům školy chovají zdvořile a s přiměřenou úctou, jsou povinni respektovat autoritu a rozhodnutí vyučujícího, v rámci vyučování ani o přestávkách nesmějí vyvíjet spontánní či organizovanou aktivitu s cílem vyučujícího zesměšnit, ponížit či narušit integritu jeho osobnosti.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Všichni žáci gymnázia se k sobě chovají přátelsky, korektně a tolerantně. Nesmějí vůči sobě projevovat slovní ani fyzickou agresivitu, hrubost a jiné podoby nesnášenlivosti.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Přesáhne-li vzájemná náklonnost mezi žáky rámec přátelství, musí se s ohledem na školní prostředí a přítomnost mladších spolužáků chovat zdrženlivě a vyvarovat se jakýchkoli intimních projevů. 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jsou povinni se na vyučování, včetně suplovaných hodin, řádně připravovat, plnit domácí úkoly a zadané samostudium v rozsahu stanoveném vyučujícími, před začátkem každé vyučovací hodi</w:t>
      </w:r>
      <w:r w:rsidR="002E675B" w:rsidRPr="00D5532C">
        <w:rPr>
          <w:color w:val="000000"/>
          <w:sz w:val="24"/>
          <w:szCs w:val="24"/>
        </w:rPr>
        <w:t>ny si připravit všechny pomůcky, vést si průběžně zápisy z výuky (formu určuje vyučující daného předmětu).</w:t>
      </w:r>
      <w:r w:rsidRPr="00D5532C">
        <w:rPr>
          <w:color w:val="000000"/>
          <w:sz w:val="24"/>
          <w:szCs w:val="24"/>
        </w:rPr>
        <w:t xml:space="preserve"> V případě nesplnění </w:t>
      </w:r>
      <w:r w:rsidR="002E675B" w:rsidRPr="00D5532C">
        <w:rPr>
          <w:color w:val="000000"/>
          <w:sz w:val="24"/>
          <w:szCs w:val="24"/>
        </w:rPr>
        <w:t xml:space="preserve">jakéhokoliv </w:t>
      </w:r>
      <w:r w:rsidRPr="00D5532C">
        <w:rPr>
          <w:color w:val="000000"/>
          <w:sz w:val="24"/>
          <w:szCs w:val="24"/>
        </w:rPr>
        <w:t>úkolu je nutná omluva.</w:t>
      </w:r>
    </w:p>
    <w:p w:rsidR="008C272F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nesmějí v rámci efektivity výuky svými aktivitami záměrně narušovat výuku. V průběhu vyučovací hodiny musí mít</w:t>
      </w:r>
      <w:r w:rsidR="0014131F" w:rsidRPr="00D5532C">
        <w:rPr>
          <w:color w:val="000000"/>
          <w:sz w:val="24"/>
          <w:szCs w:val="24"/>
        </w:rPr>
        <w:t xml:space="preserve"> žáci všechna osobní </w:t>
      </w:r>
      <w:r w:rsidR="001E5050" w:rsidRPr="00D5532C">
        <w:rPr>
          <w:color w:val="000000"/>
          <w:sz w:val="24"/>
          <w:szCs w:val="24"/>
        </w:rPr>
        <w:t xml:space="preserve">elektronická </w:t>
      </w:r>
      <w:r w:rsidR="0014131F" w:rsidRPr="00D5532C">
        <w:rPr>
          <w:color w:val="000000"/>
          <w:sz w:val="24"/>
          <w:szCs w:val="24"/>
        </w:rPr>
        <w:t xml:space="preserve">zařízení </w:t>
      </w:r>
      <w:r w:rsidRPr="00D5532C">
        <w:rPr>
          <w:color w:val="000000"/>
          <w:sz w:val="24"/>
          <w:szCs w:val="24"/>
        </w:rPr>
        <w:t>uložena v tašce, mohou je použít pouze na pokyn vyučujícího.</w:t>
      </w:r>
      <w:r w:rsidR="008C272F" w:rsidRPr="00D5532C">
        <w:rPr>
          <w:color w:val="000000"/>
          <w:sz w:val="24"/>
          <w:szCs w:val="24"/>
        </w:rPr>
        <w:t xml:space="preserve"> </w:t>
      </w:r>
    </w:p>
    <w:p w:rsidR="00A12EE1" w:rsidRPr="00D5532C" w:rsidRDefault="008C27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Bez svolení vyučujícího žáci nesmějí jakýmkoliv způsobem manipulovat s IT vybavením v učebnách. Porušení tohoto ustanovení je považováno za závažné porušení školního řádu.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plní služby stanovené třídním učitelem (péče o květiny, o čistotu tabule a učebny, zajištění dostatku křídy, přinášení pomůcek pro výuku</w:t>
      </w:r>
      <w:r w:rsidR="0014131F" w:rsidRPr="00D5532C">
        <w:rPr>
          <w:color w:val="000000"/>
          <w:sz w:val="24"/>
          <w:szCs w:val="24"/>
        </w:rPr>
        <w:t>)</w:t>
      </w:r>
      <w:r w:rsidRPr="00D5532C">
        <w:rPr>
          <w:color w:val="000000"/>
          <w:sz w:val="24"/>
          <w:szCs w:val="24"/>
        </w:rPr>
        <w:t xml:space="preserve"> a nejdéle 5 minut po začátku hodiny upozorní člena vedení školy na případnou nepřítomnost vyučuj</w:t>
      </w:r>
      <w:r w:rsidR="0014131F" w:rsidRPr="00D5532C">
        <w:rPr>
          <w:color w:val="000000"/>
          <w:sz w:val="24"/>
          <w:szCs w:val="24"/>
        </w:rPr>
        <w:t>ícího</w:t>
      </w:r>
      <w:r w:rsidRPr="00D5532C">
        <w:rPr>
          <w:color w:val="000000"/>
          <w:sz w:val="24"/>
          <w:szCs w:val="24"/>
        </w:rPr>
        <w:t>. Třídní učitel vybírá vždy po j</w:t>
      </w:r>
      <w:r w:rsidR="0014131F" w:rsidRPr="00D5532C">
        <w:rPr>
          <w:color w:val="000000"/>
          <w:sz w:val="24"/>
          <w:szCs w:val="24"/>
        </w:rPr>
        <w:t>ednom žákovi ze skupiny S1 a S2</w:t>
      </w:r>
      <w:r w:rsidRPr="00D5532C">
        <w:rPr>
          <w:color w:val="000000"/>
          <w:sz w:val="24"/>
          <w:szCs w:val="24"/>
        </w:rPr>
        <w:t>. Při neplnění povinností služby může být žákům udělen</w:t>
      </w:r>
      <w:r w:rsidR="0014131F" w:rsidRPr="00D5532C">
        <w:rPr>
          <w:color w:val="000000"/>
          <w:sz w:val="24"/>
          <w:szCs w:val="24"/>
        </w:rPr>
        <w:t>o</w:t>
      </w:r>
      <w:r w:rsidRPr="00D5532C">
        <w:rPr>
          <w:color w:val="000000"/>
          <w:sz w:val="24"/>
          <w:szCs w:val="24"/>
        </w:rPr>
        <w:t xml:space="preserve"> </w:t>
      </w:r>
      <w:r w:rsidR="0014131F" w:rsidRPr="00D5532C">
        <w:rPr>
          <w:color w:val="000000"/>
          <w:sz w:val="24"/>
          <w:szCs w:val="24"/>
        </w:rPr>
        <w:t>výchovné opatření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Z hygienických a estetických důvodů jsou žáci povinni na začátku a na konci každé vyučovací hodiny uklidit své místo a jeho okolí. V případě poslední vyučovací hodiny v učebně je povinností žáků zvednout židle na lavice. Vyučující je povinen pořádek ve třídě zkontrolovat. 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Ve volných hodinách a o přestávkách smějí žáci dle stanovených pravidel (nenarušování výuky v okolních učebnách) využívat studovnu</w:t>
      </w:r>
      <w:r w:rsidR="000B0453" w:rsidRPr="00D5532C">
        <w:rPr>
          <w:color w:val="000000"/>
          <w:sz w:val="24"/>
          <w:szCs w:val="24"/>
        </w:rPr>
        <w:t>/knihovnu</w:t>
      </w:r>
      <w:r w:rsidRPr="00D5532C">
        <w:rPr>
          <w:color w:val="000000"/>
          <w:sz w:val="24"/>
          <w:szCs w:val="24"/>
        </w:rPr>
        <w:t xml:space="preserve"> a relaxační prostory (Horní Počernice - pavilon A a přízemí pavilonu B; Černý Most – Ar</w:t>
      </w:r>
      <w:r w:rsidR="000B0453" w:rsidRPr="00D5532C">
        <w:rPr>
          <w:color w:val="000000"/>
          <w:sz w:val="24"/>
          <w:szCs w:val="24"/>
        </w:rPr>
        <w:t>tuš, 2. patro). V době volných hodin  (5. nebo</w:t>
      </w:r>
      <w:r w:rsidRPr="00D5532C">
        <w:rPr>
          <w:color w:val="000000"/>
          <w:sz w:val="24"/>
          <w:szCs w:val="24"/>
        </w:rPr>
        <w:t xml:space="preserve"> 6. vyučov</w:t>
      </w:r>
      <w:r w:rsidR="000B0453" w:rsidRPr="00D5532C">
        <w:rPr>
          <w:color w:val="000000"/>
          <w:sz w:val="24"/>
          <w:szCs w:val="24"/>
        </w:rPr>
        <w:t>ací hodina</w:t>
      </w:r>
      <w:r w:rsidR="001E5050" w:rsidRPr="00D5532C">
        <w:rPr>
          <w:color w:val="000000"/>
          <w:sz w:val="24"/>
          <w:szCs w:val="24"/>
        </w:rPr>
        <w:t>, případně jiná hodina určená k přesunu mezi pracovišti</w:t>
      </w:r>
      <w:r w:rsidR="000B0453" w:rsidRPr="00D5532C">
        <w:rPr>
          <w:color w:val="000000"/>
          <w:sz w:val="24"/>
          <w:szCs w:val="24"/>
        </w:rPr>
        <w:t xml:space="preserve"> – dle rozvrhu) dochází k přerušení výuky</w:t>
      </w:r>
      <w:r w:rsidR="008C272F" w:rsidRPr="00D5532C">
        <w:rPr>
          <w:color w:val="000000"/>
          <w:sz w:val="24"/>
          <w:szCs w:val="24"/>
        </w:rPr>
        <w:t>,</w:t>
      </w:r>
      <w:r w:rsidRPr="00D5532C">
        <w:rPr>
          <w:color w:val="000000"/>
          <w:sz w:val="24"/>
          <w:szCs w:val="24"/>
        </w:rPr>
        <w:t xml:space="preserve"> a žáci proto mohou opustit budovu školy</w:t>
      </w:r>
      <w:r w:rsidR="00A429DA" w:rsidRPr="00D5532C">
        <w:rPr>
          <w:color w:val="000000"/>
          <w:sz w:val="24"/>
          <w:szCs w:val="24"/>
        </w:rPr>
        <w:t>, nebo smějí využít relaxační prostory a knihovnu, kde bude</w:t>
      </w:r>
      <w:r w:rsidR="0014131F" w:rsidRPr="00D5532C">
        <w:rPr>
          <w:color w:val="000000"/>
          <w:sz w:val="24"/>
          <w:szCs w:val="24"/>
        </w:rPr>
        <w:t xml:space="preserve"> nad nimi</w:t>
      </w:r>
      <w:r w:rsidR="00A429DA" w:rsidRPr="00D5532C">
        <w:rPr>
          <w:color w:val="000000"/>
          <w:sz w:val="24"/>
          <w:szCs w:val="24"/>
        </w:rPr>
        <w:t xml:space="preserve"> zajištěn dohled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jídelně, která nepatří mezi zařízení gymnázia, se žáci řídí vnitřním provozním řádem jídelny, pokyny vyučují</w:t>
      </w:r>
      <w:r w:rsidR="000B0453" w:rsidRPr="00D5532C">
        <w:rPr>
          <w:color w:val="000000"/>
          <w:sz w:val="24"/>
          <w:szCs w:val="24"/>
        </w:rPr>
        <w:t xml:space="preserve">cích gymnázia i základní školy </w:t>
      </w:r>
      <w:r w:rsidRPr="00D5532C">
        <w:rPr>
          <w:color w:val="000000"/>
          <w:sz w:val="24"/>
          <w:szCs w:val="24"/>
        </w:rPr>
        <w:t>a pracovníků jídelny.</w:t>
      </w:r>
      <w:r w:rsidR="000B0453" w:rsidRPr="00D5532C">
        <w:rPr>
          <w:color w:val="000000"/>
          <w:sz w:val="24"/>
          <w:szCs w:val="24"/>
        </w:rPr>
        <w:t xml:space="preserve"> Pokud žáci prostředí jídelny nenavštěvují, mají možnost využít k ohřátí vlastního jídla MW trouby umístěné na chodbách školy</w:t>
      </w:r>
      <w:r w:rsidR="008C272F" w:rsidRPr="00D5532C">
        <w:rPr>
          <w:color w:val="000000"/>
          <w:sz w:val="24"/>
          <w:szCs w:val="24"/>
        </w:rPr>
        <w:t xml:space="preserve"> (při dodržení bezpečnostních pokynů)</w:t>
      </w:r>
      <w:r w:rsidR="000B0453" w:rsidRPr="00D5532C">
        <w:rPr>
          <w:color w:val="000000"/>
          <w:sz w:val="24"/>
          <w:szCs w:val="24"/>
        </w:rPr>
        <w:t>.</w:t>
      </w:r>
    </w:p>
    <w:p w:rsidR="008C272F" w:rsidRPr="00D5532C" w:rsidRDefault="00B2092B" w:rsidP="008C27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-568" w:hanging="567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Distanční výuka (dále jen DV) je pro žáky povinná. Probíhá v prostředí G</w:t>
      </w:r>
      <w:r w:rsidR="000F64CA" w:rsidRPr="00D5532C">
        <w:rPr>
          <w:color w:val="000000"/>
          <w:sz w:val="24"/>
          <w:szCs w:val="24"/>
        </w:rPr>
        <w:t>oogle</w:t>
      </w:r>
      <w:r w:rsidRPr="00D5532C">
        <w:rPr>
          <w:color w:val="000000"/>
          <w:sz w:val="24"/>
          <w:szCs w:val="24"/>
        </w:rPr>
        <w:t xml:space="preserve"> Workspace, a to synchronní (Meet) i asynchronní (Class room) formou. Komunikačním kanálem zůstává IS Bakaláři. Při distanční formě vzdělávání žáci plní, pokud jim to zdravotní stav umožňuje, veškeré zadané úkoly a účastní se online hodin vedených přes apl</w:t>
      </w:r>
      <w:r w:rsidR="000B0453" w:rsidRPr="00D5532C">
        <w:rPr>
          <w:color w:val="000000"/>
          <w:sz w:val="24"/>
          <w:szCs w:val="24"/>
        </w:rPr>
        <w:t>ikaci Meet.</w:t>
      </w:r>
    </w:p>
    <w:p w:rsidR="00A12EE1" w:rsidRPr="00D5532C" w:rsidRDefault="00B209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jc w:val="both"/>
        <w:rPr>
          <w:color w:val="000000"/>
          <w:sz w:val="24"/>
          <w:szCs w:val="24"/>
          <w:u w:val="single"/>
        </w:rPr>
      </w:pPr>
      <w:r w:rsidRPr="00D5532C">
        <w:rPr>
          <w:b/>
          <w:color w:val="000000"/>
          <w:sz w:val="24"/>
          <w:szCs w:val="24"/>
        </w:rPr>
        <w:tab/>
      </w:r>
      <w:r w:rsidRPr="00D5532C">
        <w:rPr>
          <w:b/>
          <w:color w:val="000000"/>
          <w:sz w:val="24"/>
          <w:szCs w:val="24"/>
          <w:u w:val="single"/>
        </w:rPr>
        <w:t>Zdraví a bezpečí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Gymnázium vytváří podmínky pro zdravý vývoj žáků a předcházení sociálně patologických jevů vlastním programem prevence, aktivitami Školního klubu a výchovným působením ve vyučování i mimo ně.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začátku školního roku třídní učitel prokazatelně seznámí všechny žáky své třídy s pravidly školního řádu a vyučující některých předmětů (biologie, chemie, fyziky, praktických cvičení</w:t>
      </w:r>
      <w:r w:rsidR="0014131F" w:rsidRPr="00D5532C">
        <w:rPr>
          <w:color w:val="000000"/>
          <w:sz w:val="24"/>
          <w:szCs w:val="24"/>
        </w:rPr>
        <w:t xml:space="preserve"> z přírodních věd, světa práce - jen v primě</w:t>
      </w:r>
      <w:r w:rsidRPr="00D5532C">
        <w:rPr>
          <w:color w:val="000000"/>
          <w:sz w:val="24"/>
          <w:szCs w:val="24"/>
        </w:rPr>
        <w:t>, informatiky, výtvarné a tělesné výchovy) s pravidly bezpečnosti práce ve svém předmětu a řádem odborné učebny. Poučení budou zapsána v třídní knize. Žáci jsou povinni se bez výjimky a důsledně těmito pravidly řídit.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nesmějí</w:t>
      </w:r>
      <w:r w:rsidR="00692C26" w:rsidRPr="00D5532C">
        <w:rPr>
          <w:color w:val="000000"/>
          <w:sz w:val="24"/>
          <w:szCs w:val="24"/>
        </w:rPr>
        <w:t xml:space="preserve"> nosit do školy </w:t>
      </w:r>
      <w:r w:rsidR="003972FB" w:rsidRPr="00D5532C">
        <w:rPr>
          <w:color w:val="000000"/>
          <w:sz w:val="24"/>
          <w:szCs w:val="24"/>
        </w:rPr>
        <w:t xml:space="preserve">zdraví škodlivé </w:t>
      </w:r>
      <w:r w:rsidR="00692C26" w:rsidRPr="00D5532C">
        <w:rPr>
          <w:color w:val="000000"/>
          <w:sz w:val="24"/>
          <w:szCs w:val="24"/>
        </w:rPr>
        <w:t xml:space="preserve">návykové látky a jedy a takové látky, které je svým vzhledem, chutí a konzistencí napodobují, dále </w:t>
      </w:r>
      <w:r w:rsidRPr="00D5532C">
        <w:rPr>
          <w:color w:val="000000"/>
          <w:sz w:val="24"/>
          <w:szCs w:val="24"/>
        </w:rPr>
        <w:t>tiskopisy ohrožující jejich mravní vývoj (propagující násilí, fašismus, rasismus, pornografii, apod.), dále nebezpečné látky a nevhodné předměty, které nejsou nutné k vyučování. Je přísně zakázáno do školy nosit jakékoliv zbraně</w:t>
      </w:r>
      <w:r w:rsidR="008C272F" w:rsidRPr="00D5532C">
        <w:rPr>
          <w:color w:val="000000"/>
          <w:sz w:val="24"/>
          <w:szCs w:val="24"/>
        </w:rPr>
        <w:t xml:space="preserve"> či jejich makety</w:t>
      </w:r>
      <w:r w:rsidRPr="00D5532C">
        <w:rPr>
          <w:color w:val="000000"/>
          <w:sz w:val="24"/>
          <w:szCs w:val="24"/>
        </w:rPr>
        <w:t xml:space="preserve"> nebo předměty, které by jako zbraně mohly být použity (boxery, nože, basebalové pálky, pepřové spreje, apod.)</w:t>
      </w:r>
      <w:r w:rsidR="008C272F" w:rsidRPr="00D5532C">
        <w:rPr>
          <w:color w:val="000000"/>
          <w:sz w:val="24"/>
          <w:szCs w:val="24"/>
        </w:rPr>
        <w:t xml:space="preserve"> Porušení tohoto ustanovení je považováno za závažné porušení školního řádu.</w:t>
      </w:r>
    </w:p>
    <w:p w:rsidR="00954085" w:rsidRPr="00D5532C" w:rsidRDefault="004C3A34" w:rsidP="004E67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nesmějí</w:t>
      </w:r>
      <w:r w:rsidR="00954085" w:rsidRPr="00D5532C">
        <w:rPr>
          <w:color w:val="000000"/>
          <w:sz w:val="24"/>
          <w:szCs w:val="24"/>
        </w:rPr>
        <w:t xml:space="preserve">, a to ani při distanční výuce, používat jakoukoli audiovizuální techniku či software k nahrávání spolužáků a učitelů, aniž by předem získali </w:t>
      </w:r>
      <w:r w:rsidRPr="00D5532C">
        <w:rPr>
          <w:color w:val="000000"/>
          <w:sz w:val="24"/>
          <w:szCs w:val="24"/>
        </w:rPr>
        <w:t>jejich souhlas;</w:t>
      </w:r>
      <w:r w:rsidR="00954085" w:rsidRPr="00D5532C">
        <w:rPr>
          <w:color w:val="000000"/>
          <w:sz w:val="24"/>
          <w:szCs w:val="24"/>
        </w:rPr>
        <w:t xml:space="preserve"> souhlasu není třeba tehdy, je-li záznamu použito k ochraně právem chráněných zájmů. Jakékoli zveřejnění směřující k zesměšnění, ponižování, nátlaku či jinému poškození práv natáčeného je považováno za závažné porušení školního řádu.</w:t>
      </w:r>
    </w:p>
    <w:p w:rsidR="00A20A9A" w:rsidRPr="00D5532C" w:rsidRDefault="00A20A9A" w:rsidP="00A20A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nesmějí použít či jakýmkoliv způsobem zneužít cizí elektronický účet. Porušení tohoto ustanovení je považováno za závažné porušení školního řádu.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Bez souhlasu vyučujícího nesmějí žáci manipulovat s pomůckami, chemikáliemi a zařízeními na elektrický proud (viz řády odborných učeben), </w:t>
      </w:r>
      <w:r w:rsidR="0094771A" w:rsidRPr="00D5532C">
        <w:rPr>
          <w:color w:val="000000"/>
          <w:sz w:val="24"/>
          <w:szCs w:val="24"/>
        </w:rPr>
        <w:t xml:space="preserve">připojovat </w:t>
      </w:r>
      <w:r w:rsidR="00A20A9A" w:rsidRPr="00D5532C">
        <w:rPr>
          <w:color w:val="000000"/>
          <w:sz w:val="24"/>
          <w:szCs w:val="24"/>
        </w:rPr>
        <w:t>elektronická zařízení (telefon, notebook</w:t>
      </w:r>
      <w:r w:rsidR="0094771A" w:rsidRPr="00D5532C">
        <w:rPr>
          <w:color w:val="000000"/>
          <w:sz w:val="24"/>
          <w:szCs w:val="24"/>
        </w:rPr>
        <w:t xml:space="preserve">,…) do elektrické sítě, </w:t>
      </w:r>
      <w:r w:rsidRPr="00D5532C">
        <w:rPr>
          <w:color w:val="000000"/>
          <w:sz w:val="24"/>
          <w:szCs w:val="24"/>
        </w:rPr>
        <w:t xml:space="preserve">dále </w:t>
      </w:r>
      <w:r w:rsidR="0094771A" w:rsidRPr="00D5532C">
        <w:rPr>
          <w:color w:val="000000"/>
          <w:sz w:val="24"/>
          <w:szCs w:val="24"/>
        </w:rPr>
        <w:t xml:space="preserve">nesmějí </w:t>
      </w:r>
      <w:r w:rsidRPr="00D5532C">
        <w:rPr>
          <w:color w:val="000000"/>
          <w:sz w:val="24"/>
          <w:szCs w:val="24"/>
        </w:rPr>
        <w:t xml:space="preserve">manipulovat s hasicími přístroji, hydrantem, silnoproudými jističi. </w:t>
      </w:r>
      <w:r w:rsidR="00D112FF" w:rsidRPr="00D5532C">
        <w:rPr>
          <w:color w:val="000000"/>
          <w:sz w:val="24"/>
          <w:szCs w:val="24"/>
        </w:rPr>
        <w:t>Porušení tohoto ustanovení je považováno za závažné porušení školního řádu.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 důvodu ochrany zdraví platí pro žáky i zaměstnance gymnázia v prostorách školy i na mimoškolních akcích přísný zákaz kouřen</w:t>
      </w:r>
      <w:r w:rsidR="0014131F" w:rsidRPr="00D5532C">
        <w:rPr>
          <w:color w:val="000000"/>
          <w:sz w:val="24"/>
          <w:szCs w:val="24"/>
        </w:rPr>
        <w:t xml:space="preserve">í (toto opatření se vztahuje </w:t>
      </w:r>
      <w:r w:rsidRPr="00D5532C">
        <w:rPr>
          <w:color w:val="000000"/>
          <w:sz w:val="24"/>
          <w:szCs w:val="24"/>
        </w:rPr>
        <w:t xml:space="preserve">na </w:t>
      </w:r>
      <w:r w:rsidR="0014131F" w:rsidRPr="00D5532C">
        <w:rPr>
          <w:color w:val="000000"/>
          <w:sz w:val="24"/>
          <w:szCs w:val="24"/>
        </w:rPr>
        <w:t>všechny typy cigaret</w:t>
      </w:r>
      <w:r w:rsidRPr="00D5532C">
        <w:rPr>
          <w:color w:val="000000"/>
          <w:sz w:val="24"/>
          <w:szCs w:val="24"/>
        </w:rPr>
        <w:t>), dále přísný zákaz požívání nápojů</w:t>
      </w:r>
      <w:r w:rsidR="0014131F" w:rsidRPr="00D5532C">
        <w:rPr>
          <w:color w:val="000000"/>
          <w:sz w:val="24"/>
          <w:szCs w:val="24"/>
        </w:rPr>
        <w:t xml:space="preserve"> obsahujících alkohol</w:t>
      </w:r>
      <w:r w:rsidR="000E2A48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 xml:space="preserve">a zákaz jakýchkoliv sexuálních aktivit. </w:t>
      </w:r>
      <w:r w:rsidR="000E2A48" w:rsidRPr="00D5532C">
        <w:rPr>
          <w:color w:val="222222"/>
          <w:sz w:val="24"/>
          <w:szCs w:val="24"/>
        </w:rPr>
        <w:t>Je zakázáno do školy vnášet a ve škole užívat toxické, návykové a psychoaktivní látky  a takové látky, které je svým vzhledem, chutí a konzistencí napodobují – jedná se např. o nové nikotinové látky (elektronické cigarety, nikotinové sáčky, zahřívaný tabák), nové konopné látky (</w:t>
      </w:r>
      <w:r w:rsidR="000E2A48" w:rsidRPr="00D5532C">
        <w:rPr>
          <w:b/>
          <w:bCs/>
          <w:color w:val="222222"/>
          <w:sz w:val="24"/>
          <w:szCs w:val="24"/>
        </w:rPr>
        <w:t xml:space="preserve">CBD </w:t>
      </w:r>
      <w:r w:rsidR="000E2A48" w:rsidRPr="00D5532C">
        <w:rPr>
          <w:color w:val="222222"/>
          <w:sz w:val="24"/>
          <w:szCs w:val="24"/>
        </w:rPr>
        <w:t xml:space="preserve">(cannabidiol), </w:t>
      </w:r>
      <w:r w:rsidR="000E2A48" w:rsidRPr="00D5532C">
        <w:rPr>
          <w:b/>
          <w:bCs/>
          <w:color w:val="222222"/>
          <w:sz w:val="24"/>
          <w:szCs w:val="24"/>
        </w:rPr>
        <w:t xml:space="preserve">CBG </w:t>
      </w:r>
      <w:r w:rsidR="000E2A48" w:rsidRPr="00D5532C">
        <w:rPr>
          <w:color w:val="222222"/>
          <w:sz w:val="24"/>
          <w:szCs w:val="24"/>
        </w:rPr>
        <w:t xml:space="preserve">(cannabigerol) a </w:t>
      </w:r>
      <w:r w:rsidR="000E2A48" w:rsidRPr="00D5532C">
        <w:rPr>
          <w:b/>
          <w:bCs/>
          <w:color w:val="222222"/>
          <w:sz w:val="24"/>
          <w:szCs w:val="24"/>
        </w:rPr>
        <w:t xml:space="preserve">HHC </w:t>
      </w:r>
      <w:r w:rsidR="000E2A48" w:rsidRPr="00D5532C">
        <w:rPr>
          <w:color w:val="222222"/>
          <w:sz w:val="24"/>
          <w:szCs w:val="24"/>
        </w:rPr>
        <w:t>(hexahydrocannabinol) ), kratom a jiné nové konopné a nikotinové látky.</w:t>
      </w:r>
    </w:p>
    <w:p w:rsidR="00D112FF" w:rsidRPr="00D5532C" w:rsidRDefault="00D112FF" w:rsidP="00D112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V zájmu bezpečnosti jsou žáci povinni se o přestávkách chovat a pohybovat tak, aby neohrozili sebe, spolužáky ani materiální vybavení škol, nesmějí otevírat okna dokořán a zavírat je tlakem ruky na sklo, dále nesmějí manipulovat s výtahem v pavilonu A. Za bezpečnost o přestávkách a volných hodinách zodpovídají předem určené dohledy. 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Pokud se u žáka projeví nepředvídatelné zdravotní problémy, je uvolněn z výuky a je pod neustálým dohledem pracovníka školy až do příchodu zákonného zástupce, který je neprodleně vyzván, aby si ho ve škole vyzvedl. V akutních případech zajistí pracovník školy první pomoc, popř. přivolání záchranné služby. Totéž platí i pro případ úrazu. Vždy platí povinnost bezodkladně informovat vedení školy.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Žáci i vyučující jsou povinni bezprostředně informovat vedení gymnázia o projevech šikany a násilí. 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se v rámci výuky mohou mezi pracovišti přesunovat pouze s pedagogickým doprovodem, a to pěšky, nebo prostřednictvím MHD (přesuny žáků v automobilech, na motocyklech a jízdních kolech jsou z bezpečnostních důvodů zakázány).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Škola je zodpovědná za zdraví a bezpečnost žáků po dobu </w:t>
      </w:r>
      <w:r w:rsidR="00783F49" w:rsidRPr="00D5532C">
        <w:rPr>
          <w:color w:val="000000"/>
          <w:sz w:val="24"/>
          <w:szCs w:val="24"/>
        </w:rPr>
        <w:t xml:space="preserve">trvání stanoveného rozvrhu hodin, vyjma </w:t>
      </w:r>
      <w:r w:rsidR="00A20A9A" w:rsidRPr="00D5532C">
        <w:rPr>
          <w:color w:val="000000"/>
          <w:sz w:val="24"/>
          <w:szCs w:val="24"/>
        </w:rPr>
        <w:t>doby přerušení výuky (</w:t>
      </w:r>
      <w:r w:rsidR="00783F49" w:rsidRPr="00D5532C">
        <w:rPr>
          <w:color w:val="000000"/>
          <w:sz w:val="24"/>
          <w:szCs w:val="24"/>
        </w:rPr>
        <w:t>volné hodiny mezi dopoledním a odpoledním vyučováním</w:t>
      </w:r>
      <w:r w:rsidR="00A20A9A" w:rsidRPr="00D5532C">
        <w:rPr>
          <w:color w:val="000000"/>
          <w:sz w:val="24"/>
          <w:szCs w:val="24"/>
        </w:rPr>
        <w:t xml:space="preserve"> a hodiny určené k přesunu mezi pracovišti)</w:t>
      </w:r>
      <w:r w:rsidR="009F2FEA" w:rsidRPr="00D5532C">
        <w:rPr>
          <w:color w:val="000000"/>
          <w:sz w:val="24"/>
          <w:szCs w:val="24"/>
        </w:rPr>
        <w:t>.</w:t>
      </w:r>
      <w:r w:rsidR="00A20A9A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Vyučování lze krátit pouze z provozních důvodů a zákonní zástupci musí být o změně informováni.</w:t>
      </w:r>
    </w:p>
    <w:p w:rsidR="00A12EE1" w:rsidRPr="00D5532C" w:rsidRDefault="00B209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Zamezení přístupu neoprávněných osob do obou budov školy je řešeno e</w:t>
      </w:r>
      <w:r w:rsidR="00783F49" w:rsidRPr="00D5532C">
        <w:rPr>
          <w:color w:val="000000"/>
          <w:sz w:val="24"/>
          <w:szCs w:val="24"/>
        </w:rPr>
        <w:t>lektronickým systémem. Ž</w:t>
      </w:r>
      <w:r w:rsidRPr="00D5532C">
        <w:rPr>
          <w:color w:val="000000"/>
          <w:sz w:val="24"/>
          <w:szCs w:val="24"/>
        </w:rPr>
        <w:t>áci nesmějí vpouštět</w:t>
      </w:r>
      <w:r w:rsidR="0015600B" w:rsidRPr="00D5532C">
        <w:rPr>
          <w:color w:val="000000"/>
          <w:sz w:val="24"/>
          <w:szCs w:val="24"/>
        </w:rPr>
        <w:t xml:space="preserve"> cizí osoby do prostor gymnázia, dále jsou </w:t>
      </w:r>
      <w:r w:rsidR="00783F49" w:rsidRPr="00D5532C">
        <w:rPr>
          <w:color w:val="000000"/>
          <w:sz w:val="24"/>
          <w:szCs w:val="24"/>
        </w:rPr>
        <w:t>povinni mít vstupní čip/</w:t>
      </w:r>
      <w:r w:rsidR="0015600B" w:rsidRPr="00D5532C">
        <w:rPr>
          <w:color w:val="000000"/>
          <w:sz w:val="24"/>
          <w:szCs w:val="24"/>
        </w:rPr>
        <w:t xml:space="preserve">kartu, kterou nesmějí nikomu zapůjčit </w:t>
      </w:r>
      <w:r w:rsidR="000F64CA" w:rsidRPr="00D5532C">
        <w:rPr>
          <w:color w:val="000000"/>
          <w:sz w:val="24"/>
          <w:szCs w:val="24"/>
        </w:rPr>
        <w:t>(</w:t>
      </w:r>
      <w:r w:rsidR="0015600B" w:rsidRPr="00D5532C">
        <w:rPr>
          <w:color w:val="000000"/>
          <w:sz w:val="24"/>
          <w:szCs w:val="24"/>
        </w:rPr>
        <w:t xml:space="preserve">ztrátu jsou povinni neprodleně oznámit hospodářce školy a zakoupit si u ní </w:t>
      </w:r>
      <w:r w:rsidR="000F64CA" w:rsidRPr="00D5532C">
        <w:rPr>
          <w:color w:val="000000"/>
          <w:sz w:val="24"/>
          <w:szCs w:val="24"/>
        </w:rPr>
        <w:t>náhradní čip/čipovou kartu).</w:t>
      </w:r>
    </w:p>
    <w:p w:rsidR="0015600B" w:rsidRPr="00D5532C" w:rsidRDefault="00B2092B" w:rsidP="000223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Žáci jsou povinni chránit své přístupové údaje ke školnímu účtu a </w:t>
      </w:r>
      <w:r w:rsidR="00783F49" w:rsidRPr="00D5532C">
        <w:rPr>
          <w:color w:val="000000"/>
          <w:sz w:val="24"/>
          <w:szCs w:val="24"/>
        </w:rPr>
        <w:t>za všech okolností</w:t>
      </w:r>
      <w:r w:rsidRPr="00D5532C">
        <w:rPr>
          <w:color w:val="000000"/>
          <w:sz w:val="24"/>
          <w:szCs w:val="24"/>
        </w:rPr>
        <w:t xml:space="preserve"> dodržovat hygienická a bezpečnostní pravidla pro práci s PC.</w:t>
      </w:r>
      <w:r w:rsidR="00783F49" w:rsidRPr="00D5532C">
        <w:rPr>
          <w:color w:val="000000"/>
          <w:sz w:val="24"/>
          <w:szCs w:val="24"/>
        </w:rPr>
        <w:t xml:space="preserve"> </w:t>
      </w:r>
    </w:p>
    <w:p w:rsidR="00611DA4" w:rsidRPr="00D5532C" w:rsidRDefault="00611DA4" w:rsidP="00611DA4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rPr>
          <w:color w:val="000000"/>
          <w:sz w:val="24"/>
          <w:szCs w:val="24"/>
          <w:u w:val="single"/>
        </w:rPr>
      </w:pPr>
      <w:r w:rsidRPr="00D5532C">
        <w:rPr>
          <w:b/>
          <w:color w:val="000000"/>
          <w:sz w:val="24"/>
          <w:szCs w:val="24"/>
          <w:u w:val="single"/>
        </w:rPr>
        <w:t xml:space="preserve">Mimoškolní akce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všech mimoškolních akcích platí pravidla školního řádu a pravidla </w:t>
      </w:r>
      <w:r w:rsidR="00783F49" w:rsidRPr="00D5532C">
        <w:rPr>
          <w:color w:val="000000"/>
          <w:sz w:val="24"/>
          <w:szCs w:val="24"/>
        </w:rPr>
        <w:t xml:space="preserve">konkrétní </w:t>
      </w:r>
      <w:r w:rsidRPr="00D5532C">
        <w:rPr>
          <w:color w:val="000000"/>
          <w:sz w:val="24"/>
          <w:szCs w:val="24"/>
        </w:rPr>
        <w:t>akce</w:t>
      </w:r>
      <w:r w:rsidR="00A20A9A" w:rsidRPr="00D5532C">
        <w:rPr>
          <w:color w:val="000000"/>
          <w:sz w:val="24"/>
          <w:szCs w:val="24"/>
        </w:rPr>
        <w:t>, která jsou upravena vnitřním předpisem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 w:rsidP="00783F4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Akce je vždy oznámena žákům a zákonným zástupcům nejméně dva dny předem. </w:t>
      </w:r>
    </w:p>
    <w:p w:rsidR="00A12EE1" w:rsidRPr="00D5532C" w:rsidRDefault="00B20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Žáci G1 mají místo srazu i rozchodu na konečné stanici metra Černý Most, pokud je to výhodnější, pak u školy. Žáci G2 mají místo srazu i rozchodu zpravidla přímo na místě konání akce. </w:t>
      </w:r>
    </w:p>
    <w:p w:rsidR="00A12EE1" w:rsidRPr="00D5532C" w:rsidRDefault="00B20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Údaje o místě a času počátku i ukončení akce musejí být zapsány  v třídní knize a sděleny zákonným zástupcům prostřednictvím elektronické aplikace Bakaláři. V třídní knize bude zapsáno také poučení o bezpečném chování na mimoškolní akci. </w:t>
      </w:r>
    </w:p>
    <w:p w:rsidR="00A12EE1" w:rsidRPr="00D5532C" w:rsidRDefault="00B20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Vyučující vykonávající dohled je na místě srazu přítomen nejméně 15 minut před dobou shromáždění.</w:t>
      </w:r>
    </w:p>
    <w:p w:rsidR="00A12EE1" w:rsidRPr="00D5532C" w:rsidRDefault="00B20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uposlechnou příkazů všech osob konajících dohled, i když nejde o zaměstnance školy.</w:t>
      </w:r>
    </w:p>
    <w:p w:rsidR="00A12EE1" w:rsidRPr="00D5532C" w:rsidRDefault="00B209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Žák musí respektovat pravidla režimu dne. Jejich porušení bude zpravidla řešeno okamžitým vyloučením z akce. Zákonní zástupci jsou povinni v takovém případě zajistit návrat žáka z akce vlastními prostředky.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  <w:u w:val="single"/>
        </w:rPr>
        <w:t xml:space="preserve">Omlouvání absence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jsou povinni chodit do školy řádně, včas a účastnit se výuky i všech akcí pořádaných školou, pokud jsou označeny jako povinné.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jsou povinni oznámit třídnímu učiteli všechny skutečnosti, které by mohly vážným způsobem ovlivnit jejich prospěch (třídní učitel informuje v závažných případech ostatní vyučující).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Je-li žák nemocný, jsou zákonní zástupci</w:t>
      </w:r>
      <w:r w:rsidR="00A20A9A" w:rsidRPr="00D5532C">
        <w:rPr>
          <w:color w:val="000000"/>
          <w:sz w:val="24"/>
          <w:szCs w:val="24"/>
        </w:rPr>
        <w:t xml:space="preserve"> či zletilí žáci</w:t>
      </w:r>
      <w:r w:rsidRPr="00D5532C">
        <w:rPr>
          <w:color w:val="000000"/>
          <w:sz w:val="24"/>
          <w:szCs w:val="24"/>
        </w:rPr>
        <w:t xml:space="preserve"> povinni o tom informovat školu písemně (prostřednictvím elektronické aplikace Bakaláři) nebo telefonicky do 3 kalendářních dnů.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Absence je považována</w:t>
      </w:r>
      <w:r w:rsidR="00585120" w:rsidRPr="00D5532C">
        <w:rPr>
          <w:color w:val="000000"/>
          <w:sz w:val="24"/>
          <w:szCs w:val="24"/>
        </w:rPr>
        <w:t xml:space="preserve"> za omluvenou, pokud ji </w:t>
      </w:r>
      <w:r w:rsidRPr="00D5532C">
        <w:rPr>
          <w:color w:val="000000"/>
          <w:sz w:val="24"/>
          <w:szCs w:val="24"/>
        </w:rPr>
        <w:t>omluví zákonný zástupce</w:t>
      </w:r>
      <w:r w:rsidR="00A20A9A" w:rsidRPr="00D5532C">
        <w:rPr>
          <w:color w:val="000000"/>
          <w:sz w:val="24"/>
          <w:szCs w:val="24"/>
        </w:rPr>
        <w:t xml:space="preserve"> či zletilý žák</w:t>
      </w:r>
      <w:r w:rsidRPr="00D5532C">
        <w:rPr>
          <w:color w:val="000000"/>
          <w:sz w:val="24"/>
          <w:szCs w:val="24"/>
        </w:rPr>
        <w:t xml:space="preserve"> </w:t>
      </w:r>
      <w:r w:rsidR="00585120" w:rsidRPr="00D5532C">
        <w:rPr>
          <w:color w:val="000000"/>
          <w:sz w:val="24"/>
          <w:szCs w:val="24"/>
        </w:rPr>
        <w:t>prostřednictvím IS Bakaláři</w:t>
      </w:r>
      <w:r w:rsidRPr="00D5532C">
        <w:rPr>
          <w:color w:val="000000"/>
          <w:sz w:val="24"/>
          <w:szCs w:val="24"/>
        </w:rPr>
        <w:t xml:space="preserve"> </w:t>
      </w:r>
      <w:r w:rsidR="00585120" w:rsidRPr="00D5532C">
        <w:rPr>
          <w:color w:val="000000"/>
          <w:sz w:val="24"/>
          <w:szCs w:val="24"/>
        </w:rPr>
        <w:t xml:space="preserve">nejpozději </w:t>
      </w:r>
      <w:r w:rsidRPr="00D5532C">
        <w:rPr>
          <w:color w:val="000000"/>
          <w:sz w:val="24"/>
          <w:szCs w:val="24"/>
        </w:rPr>
        <w:t xml:space="preserve">do 3 pracovních dnů po návratu </w:t>
      </w:r>
      <w:r w:rsidR="00585120" w:rsidRPr="00D5532C">
        <w:rPr>
          <w:color w:val="000000"/>
          <w:sz w:val="24"/>
          <w:szCs w:val="24"/>
        </w:rPr>
        <w:t xml:space="preserve">žáka </w:t>
      </w:r>
      <w:r w:rsidRPr="00D5532C">
        <w:rPr>
          <w:color w:val="000000"/>
          <w:sz w:val="24"/>
          <w:szCs w:val="24"/>
        </w:rPr>
        <w:t>do školy.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Všechny neakutní návštěvy lékaře musejí být v rámci možností objednány na dobu mimo vyučování.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 odůvodněných případech může ředitel</w:t>
      </w:r>
      <w:r w:rsidR="00A20A9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 nařídit u žáka </w:t>
      </w:r>
      <w:r w:rsidR="00783F49" w:rsidRPr="00D5532C">
        <w:rPr>
          <w:color w:val="000000"/>
          <w:sz w:val="24"/>
          <w:szCs w:val="24"/>
        </w:rPr>
        <w:t xml:space="preserve">povinnost </w:t>
      </w:r>
      <w:r w:rsidRPr="00D5532C">
        <w:rPr>
          <w:color w:val="000000"/>
          <w:sz w:val="24"/>
          <w:szCs w:val="24"/>
        </w:rPr>
        <w:t>omlouvání pouze na základě lékařského potvrzení.</w:t>
      </w:r>
    </w:p>
    <w:p w:rsidR="00A12EE1" w:rsidRPr="00D5532C" w:rsidRDefault="00F747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případě plánované 1– 3</w:t>
      </w:r>
      <w:r w:rsidR="00B2092B" w:rsidRPr="00D5532C">
        <w:rPr>
          <w:color w:val="000000"/>
          <w:sz w:val="24"/>
          <w:szCs w:val="24"/>
        </w:rPr>
        <w:t>denní nepřítomnosti uvolňuje žáka třídní učitel.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O uvolnění z předmětu Tělesná výchova rozhoduje 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školy na základě </w:t>
      </w:r>
      <w:r w:rsidR="00585120" w:rsidRPr="00D5532C">
        <w:rPr>
          <w:color w:val="000000"/>
          <w:sz w:val="24"/>
          <w:szCs w:val="24"/>
        </w:rPr>
        <w:t>žádosti zákonných zástupců</w:t>
      </w:r>
      <w:r w:rsidR="00F7471C" w:rsidRPr="00D5532C">
        <w:rPr>
          <w:color w:val="000000"/>
          <w:sz w:val="24"/>
          <w:szCs w:val="24"/>
        </w:rPr>
        <w:t>/zletilého žáka</w:t>
      </w:r>
      <w:r w:rsidR="00585120" w:rsidRPr="00D5532C">
        <w:rPr>
          <w:color w:val="000000"/>
          <w:sz w:val="24"/>
          <w:szCs w:val="24"/>
        </w:rPr>
        <w:t xml:space="preserve"> (formulář na webu školy) doložené lékařským</w:t>
      </w:r>
      <w:r w:rsidRPr="00D5532C">
        <w:rPr>
          <w:color w:val="000000"/>
          <w:sz w:val="24"/>
          <w:szCs w:val="24"/>
        </w:rPr>
        <w:t xml:space="preserve"> potvrzení</w:t>
      </w:r>
      <w:r w:rsidR="00585120" w:rsidRPr="00D5532C">
        <w:rPr>
          <w:color w:val="000000"/>
          <w:sz w:val="24"/>
          <w:szCs w:val="24"/>
        </w:rPr>
        <w:t>m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O uvolnění z vyučování delším než 3 pracovní dny rozhoduje na základě písemné žádosti zákonných zástupců</w:t>
      </w:r>
      <w:r w:rsidR="009F2FEA" w:rsidRPr="00D5532C">
        <w:rPr>
          <w:color w:val="000000"/>
          <w:sz w:val="24"/>
          <w:szCs w:val="24"/>
        </w:rPr>
        <w:t>/zletilého žáka</w:t>
      </w:r>
      <w:r w:rsidR="00585120" w:rsidRPr="00D5532C">
        <w:rPr>
          <w:color w:val="000000"/>
          <w:sz w:val="24"/>
          <w:szCs w:val="24"/>
        </w:rPr>
        <w:t xml:space="preserve"> (formulář na webu školy)</w:t>
      </w:r>
      <w:r w:rsidRPr="00D5532C">
        <w:rPr>
          <w:color w:val="000000"/>
          <w:sz w:val="24"/>
          <w:szCs w:val="24"/>
        </w:rPr>
        <w:t xml:space="preserve"> 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gymnázia, vždy platí povinnost žáka doplnit si látku. Žák nesmí své absence zneužívat k omlouvání neznalosti učiva. V měsících září, leden a červen budou žáci uvolňováni zcela výjimečně, neboť se jedná o termíny rozjezdu studia nebo </w:t>
      </w:r>
      <w:r w:rsidR="00A20A9A" w:rsidRPr="00D5532C">
        <w:rPr>
          <w:color w:val="000000"/>
          <w:sz w:val="24"/>
          <w:szCs w:val="24"/>
        </w:rPr>
        <w:t>uzavírání klasifikace.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Přesáhne-li absence žáka 3 týdny, informuje t</w:t>
      </w:r>
      <w:r w:rsidR="009F2FEA" w:rsidRPr="00D5532C">
        <w:rPr>
          <w:color w:val="000000"/>
          <w:sz w:val="24"/>
          <w:szCs w:val="24"/>
        </w:rPr>
        <w:t>řídní učitel neprodleně vedení školy</w:t>
      </w:r>
      <w:r w:rsidR="00A20A9A" w:rsidRPr="00D5532C">
        <w:rPr>
          <w:color w:val="000000"/>
          <w:sz w:val="24"/>
          <w:szCs w:val="24"/>
        </w:rPr>
        <w:t>. Na následné schůzce se zákonnými zástupci či zletilým žákem</w:t>
      </w:r>
      <w:r w:rsidRPr="00D5532C">
        <w:rPr>
          <w:color w:val="000000"/>
          <w:sz w:val="24"/>
          <w:szCs w:val="24"/>
        </w:rPr>
        <w:t xml:space="preserve"> bude řešena další forma studia nemocného žáka. 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Pro případy, kdy se žák systematicky vyhýbá určitému předmětu nebo hodinám, v nichž se ověřují znalosti, si každá předmětová komise stanoví ve svém předmětu míru omluvené absence za jedno pololetí, Při dosažení stanovené míry již žák nemusí být hodnocen v řádném termínu a z daného předmětu vykoná doplňkovou zkoušku. Míra absence musí být stanovena odlišně pro 2. pololetí žáků maturitního ročníku.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Žáci nesmějí v průběhu vyučování daného konkrétním rozvrhem bez vědomí třídního učitele, zastupujícího třídního učitele nebo člena vedení gymnázia odejít z budovy školy (při odchodu odevzdají lístek od zákonného zástupce s žádostí o uvolnění, pro doložení důvodu absence platí bod č. 14). V případě nedovoleného odchodu je absence považována za neomluvenou. 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Neúčastní-li se žák, který splnil povinnou školní docházku, po dobu nejméně pěti dnů vyučování, vyzve 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školy písemně jeho zákonného zástupce/ zletilého žáka k neprodlenému doložení důvodu nepřítomnosti. Jestliže do deseti dnů od doručení výzvy žák nenastoupí nebo nedoloží důvod nepřítomnosti, přestává být žákem gymnázia.</w:t>
      </w:r>
    </w:p>
    <w:p w:rsidR="00A12EE1" w:rsidRPr="00D5532C" w:rsidRDefault="00B2092B" w:rsidP="009F2F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žáka G1 dlouhodobě studujícího v zahraničí se v plné míře vztahuje § 18 vyhlášky č.48/2005 Sb.; pro žáka G2 platí ustanovení § 66, odst. 5 školského zákona: „Ředitel školy může žákovi, který splnil povinnou školní docházku, přerušit vzdělávání, a to na dobu nejvýše dvou let. Po dobu přerušení vzdělávání žák není žákem této školy. Po uplynutí doby přerušení vzdělávání pokračuje žák v tom ročníku, ve kterém bylo vzdělávání přerušeno, popřípadě se souhlasem ředitele školy ve vyšším ročníku, prokáže-li odpovídající znalosti.“ Odpovídající znalosti pro postup do dalšího ročníku prokáže žák vykonáním doplňkových zk</w:t>
      </w:r>
      <w:r w:rsidR="009F2FEA" w:rsidRPr="00D5532C">
        <w:rPr>
          <w:color w:val="000000"/>
          <w:sz w:val="24"/>
          <w:szCs w:val="24"/>
        </w:rPr>
        <w:t>oušek ze všech předmětů, jejich</w:t>
      </w:r>
      <w:r w:rsidRPr="00D5532C">
        <w:rPr>
          <w:color w:val="000000"/>
          <w:sz w:val="24"/>
          <w:szCs w:val="24"/>
        </w:rPr>
        <w:t xml:space="preserve"> součástí mohou být </w:t>
      </w:r>
      <w:r w:rsidR="009F2FEA" w:rsidRPr="00D5532C">
        <w:rPr>
          <w:color w:val="000000"/>
          <w:sz w:val="24"/>
          <w:szCs w:val="24"/>
        </w:rPr>
        <w:t>i dílč</w:t>
      </w:r>
      <w:r w:rsidRPr="00D5532C">
        <w:rPr>
          <w:color w:val="000000"/>
          <w:sz w:val="24"/>
          <w:szCs w:val="24"/>
        </w:rPr>
        <w:t>í práce požadované jednotlivými vyučujícími.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Ve výjimečných případech může 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</w:t>
      </w:r>
      <w:r w:rsidR="009F2FEA" w:rsidRPr="00D5532C">
        <w:rPr>
          <w:color w:val="000000"/>
          <w:sz w:val="24"/>
          <w:szCs w:val="24"/>
        </w:rPr>
        <w:t>školy žáku</w:t>
      </w:r>
      <w:r w:rsidRPr="00D5532C">
        <w:rPr>
          <w:color w:val="000000"/>
          <w:sz w:val="24"/>
          <w:szCs w:val="24"/>
        </w:rPr>
        <w:t xml:space="preserve"> studujícímu v zahraničí povolit vzdělávání podle individuálního vzdělávacího plánu, a to za splnění předem stanovených podmínek.</w:t>
      </w:r>
    </w:p>
    <w:p w:rsidR="00A12EE1" w:rsidRPr="00D5532C" w:rsidRDefault="00B209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případě distanční výuky je absence omlouvána zákonným zástupcem</w:t>
      </w:r>
      <w:r w:rsidR="009F2FEA" w:rsidRPr="00D5532C">
        <w:rPr>
          <w:color w:val="000000"/>
          <w:sz w:val="24"/>
          <w:szCs w:val="24"/>
        </w:rPr>
        <w:t>/zletilým žákem</w:t>
      </w:r>
      <w:r w:rsidRPr="00D5532C">
        <w:rPr>
          <w:color w:val="000000"/>
          <w:sz w:val="24"/>
          <w:szCs w:val="24"/>
        </w:rPr>
        <w:t xml:space="preserve"> prostřednictvím aplikace Bakaláři; omlouvá se neúčast žá</w:t>
      </w:r>
      <w:r w:rsidR="00D12BD0" w:rsidRPr="00D5532C">
        <w:rPr>
          <w:color w:val="000000"/>
          <w:sz w:val="24"/>
          <w:szCs w:val="24"/>
        </w:rPr>
        <w:t>ka při synchronní výuce (na online vedených hodinách</w:t>
      </w:r>
      <w:r w:rsidR="00F7471C" w:rsidRPr="00D5532C">
        <w:rPr>
          <w:color w:val="000000"/>
          <w:sz w:val="24"/>
          <w:szCs w:val="24"/>
        </w:rPr>
        <w:t xml:space="preserve"> -</w:t>
      </w:r>
      <w:r w:rsidR="00D12BD0" w:rsidRPr="00D5532C">
        <w:rPr>
          <w:color w:val="000000"/>
          <w:sz w:val="24"/>
          <w:szCs w:val="24"/>
        </w:rPr>
        <w:t xml:space="preserve"> tzv. </w:t>
      </w:r>
      <w:r w:rsidRPr="00D5532C">
        <w:rPr>
          <w:color w:val="000000"/>
          <w:sz w:val="24"/>
          <w:szCs w:val="24"/>
        </w:rPr>
        <w:t>Meetech) i na hodinách</w:t>
      </w:r>
      <w:r w:rsidR="00D12BD0" w:rsidRPr="00D5532C">
        <w:rPr>
          <w:color w:val="000000"/>
          <w:sz w:val="24"/>
          <w:szCs w:val="24"/>
        </w:rPr>
        <w:t xml:space="preserve"> asynchronní výuky</w:t>
      </w:r>
      <w:r w:rsidRPr="00D5532C">
        <w:rPr>
          <w:color w:val="000000"/>
          <w:sz w:val="24"/>
          <w:szCs w:val="24"/>
        </w:rPr>
        <w:t xml:space="preserve">, pro které je </w:t>
      </w:r>
      <w:r w:rsidR="00E443E5" w:rsidRPr="00D5532C">
        <w:rPr>
          <w:color w:val="000000"/>
          <w:sz w:val="24"/>
          <w:szCs w:val="24"/>
        </w:rPr>
        <w:t>zadána práce prostřednictvím G WorkSpace</w:t>
      </w:r>
      <w:r w:rsidR="00585120" w:rsidRPr="00D5532C">
        <w:rPr>
          <w:color w:val="000000"/>
          <w:sz w:val="24"/>
          <w:szCs w:val="24"/>
        </w:rPr>
        <w:t xml:space="preserve"> (tedy absence počítaná za </w:t>
      </w:r>
      <w:r w:rsidR="00D12BD0" w:rsidRPr="00D5532C">
        <w:rPr>
          <w:color w:val="000000"/>
          <w:sz w:val="24"/>
          <w:szCs w:val="24"/>
        </w:rPr>
        <w:t xml:space="preserve">nesplněnou zadanou </w:t>
      </w:r>
      <w:r w:rsidR="00585120" w:rsidRPr="00D5532C">
        <w:rPr>
          <w:color w:val="000000"/>
          <w:sz w:val="24"/>
          <w:szCs w:val="24"/>
        </w:rPr>
        <w:t>práci)</w:t>
      </w:r>
      <w:r w:rsidRPr="00D5532C">
        <w:rPr>
          <w:color w:val="000000"/>
          <w:sz w:val="24"/>
          <w:szCs w:val="24"/>
        </w:rPr>
        <w:t>.</w:t>
      </w:r>
    </w:p>
    <w:p w:rsidR="009F2FEA" w:rsidRPr="00D5532C" w:rsidRDefault="009F2FEA" w:rsidP="009F2FEA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  <w:u w:val="single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  <w:u w:val="single"/>
        </w:rPr>
      </w:pPr>
      <w:r w:rsidRPr="00D5532C">
        <w:rPr>
          <w:b/>
          <w:color w:val="000000"/>
          <w:sz w:val="24"/>
          <w:szCs w:val="24"/>
        </w:rPr>
        <w:t xml:space="preserve">III.  </w:t>
      </w:r>
      <w:r w:rsidRPr="00D5532C">
        <w:rPr>
          <w:b/>
          <w:color w:val="000000"/>
          <w:sz w:val="24"/>
          <w:szCs w:val="24"/>
          <w:u w:val="single"/>
        </w:rPr>
        <w:t>Pravidla hodnocení prospěchu a chování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Do vyššího ročníku postoupí žák, který na konci druhého pololetí příslušného ročníku prospěl ze všech povinných předmětů stanovených školním vzdělávacím programem, s výjimkou předmětů, z nichž je žák uvolněn.</w:t>
      </w:r>
    </w:p>
    <w:p w:rsidR="00A12EE1" w:rsidRPr="00D5532C" w:rsidRDefault="00B209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Nelze-li žáka hodnotit na konci 1. pololetí, určí ředitel</w:t>
      </w:r>
      <w:r w:rsidR="00EA630C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školy pro jeho hodnocení náhradní termín, a to u žáka G1 nejpozději do konce března, u žáka G2 do konce června. Není-li možné žáka hodnotit ani v náhradním termínu, žák se za první pololetí nehodnotí. Není-li žák hodnocen z povinného předmětu vyučovaného pouze v prvním pololetí ani v náhradním termínu, neprospěl.</w:t>
      </w:r>
    </w:p>
    <w:p w:rsidR="00A12EE1" w:rsidRPr="00D5532C" w:rsidRDefault="00B209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Nelze-li žáka hodnotit na konci 2. pololetí, určí ředitel</w:t>
      </w:r>
      <w:r w:rsidR="00EA630C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školy pro jeho hodnocení náhradní termín, a to do konce září následujícího školního roku. Do doby hodnocení navštěvuje žák nejbližší vyšší ročník. Není-li žák hodnocen ani v tomto termínu, neprospěl.</w:t>
      </w:r>
    </w:p>
    <w:p w:rsidR="00A12EE1" w:rsidRPr="00D5532C" w:rsidRDefault="00B2092B" w:rsidP="00E474B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Žák, který na konci druhého pololetí neprospěl nejvýše ze 2 povinných předmětů, nebo žák, který neprospěl na konci prvního pololetí nejvýše ze 2 povinných předmětů vyučovaných pouze v prvním pololetí, koná z těchto předmětů opravnou zkoušku, která je zkouškou komisionální, a to nejpozději do konce příslušného školního roku. Pokud se žák ke zkoušce ze závažných důvodů nedostaví, může 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stanovit náhradní termín zkoušky, a to nejpozději </w:t>
      </w:r>
      <w:r w:rsidR="006E477B" w:rsidRPr="00D5532C">
        <w:rPr>
          <w:color w:val="000000"/>
          <w:sz w:val="24"/>
          <w:szCs w:val="24"/>
        </w:rPr>
        <w:t xml:space="preserve">v případě žáka G1 </w:t>
      </w:r>
      <w:r w:rsidRPr="00D5532C">
        <w:rPr>
          <w:color w:val="000000"/>
          <w:sz w:val="24"/>
          <w:szCs w:val="24"/>
        </w:rPr>
        <w:t xml:space="preserve">do </w:t>
      </w:r>
      <w:r w:rsidR="006E477B" w:rsidRPr="00D5532C">
        <w:rPr>
          <w:color w:val="000000"/>
          <w:sz w:val="24"/>
          <w:szCs w:val="24"/>
        </w:rPr>
        <w:t>15.</w:t>
      </w:r>
      <w:r w:rsidRPr="00D5532C">
        <w:rPr>
          <w:color w:val="000000"/>
          <w:sz w:val="24"/>
          <w:szCs w:val="24"/>
        </w:rPr>
        <w:t xml:space="preserve"> září</w:t>
      </w:r>
      <w:r w:rsidR="006E477B" w:rsidRPr="00D5532C">
        <w:rPr>
          <w:color w:val="000000"/>
          <w:sz w:val="24"/>
          <w:szCs w:val="24"/>
        </w:rPr>
        <w:t>, v případě žáka G2 do konce září</w:t>
      </w:r>
      <w:r w:rsidRPr="00D5532C">
        <w:rPr>
          <w:color w:val="000000"/>
          <w:sz w:val="24"/>
          <w:szCs w:val="24"/>
        </w:rPr>
        <w:t xml:space="preserve"> následujícího školního roku. Do doby náhradního termínu opravné zkoušky navštěvuje žák nejbližší vyšší ročník. V případě, že  žák G1 u zkoušky neprospěje, neúspěšný ročník opakuje, o možnosti opakování ročníku žáka G2  rozhoduje ředitel</w:t>
      </w:r>
      <w:r w:rsidR="009F2FEA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školy.</w:t>
      </w:r>
    </w:p>
    <w:p w:rsidR="009E0E62" w:rsidRPr="00D5532C" w:rsidRDefault="009E0E62" w:rsidP="009E0E62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6D6427" w:rsidRPr="00D5532C" w:rsidRDefault="006D6427" w:rsidP="006D6427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 xml:space="preserve">Pravidla průběžného hodnocení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4C3A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Minimální požadavky na k</w:t>
      </w:r>
      <w:r w:rsidR="00B2092B" w:rsidRPr="00D5532C">
        <w:rPr>
          <w:color w:val="000000"/>
          <w:sz w:val="24"/>
          <w:szCs w:val="24"/>
        </w:rPr>
        <w:t xml:space="preserve">ritéria, množství známek a náročnost hodnocení </w:t>
      </w:r>
      <w:r w:rsidR="00F551BB" w:rsidRPr="00D5532C">
        <w:rPr>
          <w:color w:val="000000"/>
          <w:sz w:val="24"/>
          <w:szCs w:val="24"/>
        </w:rPr>
        <w:t xml:space="preserve">v předmětu </w:t>
      </w:r>
      <w:r w:rsidR="00B2092B" w:rsidRPr="00D5532C">
        <w:rPr>
          <w:color w:val="000000"/>
          <w:sz w:val="24"/>
          <w:szCs w:val="24"/>
        </w:rPr>
        <w:t xml:space="preserve">stanovuje </w:t>
      </w:r>
      <w:r w:rsidRPr="00D5532C">
        <w:rPr>
          <w:color w:val="000000"/>
          <w:sz w:val="24"/>
          <w:szCs w:val="24"/>
        </w:rPr>
        <w:t>předmětová komise</w:t>
      </w:r>
      <w:r w:rsidR="00B2092B" w:rsidRPr="00D5532C">
        <w:rPr>
          <w:color w:val="000000"/>
          <w:sz w:val="24"/>
          <w:szCs w:val="24"/>
        </w:rPr>
        <w:t xml:space="preserve">. </w:t>
      </w:r>
      <w:r w:rsidRPr="00D5532C">
        <w:rPr>
          <w:color w:val="000000"/>
          <w:sz w:val="24"/>
          <w:szCs w:val="24"/>
        </w:rPr>
        <w:t>Vyučující sdělí konkrétní podmínky hodnocení žákům na začátku školního roku.</w:t>
      </w:r>
    </w:p>
    <w:p w:rsidR="00A12EE1" w:rsidRPr="00D5532C" w:rsidRDefault="00E443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Vyučující</w:t>
      </w:r>
      <w:r w:rsidR="00B2092B" w:rsidRPr="00D5532C">
        <w:rPr>
          <w:color w:val="000000"/>
          <w:sz w:val="24"/>
          <w:szCs w:val="24"/>
        </w:rPr>
        <w:t xml:space="preserve"> jsou povinni realizovat </w:t>
      </w:r>
      <w:r w:rsidR="00892591" w:rsidRPr="00D5532C">
        <w:rPr>
          <w:color w:val="000000"/>
          <w:sz w:val="24"/>
          <w:szCs w:val="24"/>
        </w:rPr>
        <w:t xml:space="preserve">ve všech ročnících </w:t>
      </w:r>
      <w:r w:rsidR="00B2092B" w:rsidRPr="00D5532C">
        <w:rPr>
          <w:color w:val="000000"/>
          <w:sz w:val="24"/>
          <w:szCs w:val="24"/>
        </w:rPr>
        <w:t>v předmětech český jazyk, německý jazyk, anglický jazyk a matematika na konci každého klasifikačního období</w:t>
      </w:r>
      <w:r w:rsidR="00892591" w:rsidRPr="00D5532C">
        <w:rPr>
          <w:color w:val="000000"/>
          <w:sz w:val="24"/>
          <w:szCs w:val="24"/>
        </w:rPr>
        <w:t xml:space="preserve"> (v oktávě pouze v 1. pololetí)</w:t>
      </w:r>
      <w:r w:rsidR="00B2092B" w:rsidRPr="00D5532C">
        <w:rPr>
          <w:color w:val="000000"/>
          <w:sz w:val="24"/>
          <w:szCs w:val="24"/>
        </w:rPr>
        <w:t xml:space="preserve"> </w:t>
      </w:r>
      <w:r w:rsidR="00461AC9" w:rsidRPr="00D5532C">
        <w:rPr>
          <w:color w:val="000000"/>
          <w:sz w:val="24"/>
          <w:szCs w:val="24"/>
        </w:rPr>
        <w:t xml:space="preserve">srovnávací </w:t>
      </w:r>
      <w:r w:rsidR="00B2092B" w:rsidRPr="00D5532C">
        <w:rPr>
          <w:color w:val="000000"/>
          <w:sz w:val="24"/>
          <w:szCs w:val="24"/>
        </w:rPr>
        <w:t xml:space="preserve">písemnou práci, která ověřuje míru znalostí, účinnost a kvalitu výchovně vzdělávací práce. Písemné práce musí ověřovat základní učivo předepsané </w:t>
      </w:r>
      <w:r w:rsidRPr="00D5532C">
        <w:rPr>
          <w:color w:val="000000"/>
          <w:sz w:val="24"/>
          <w:szCs w:val="24"/>
        </w:rPr>
        <w:t>Školním vzdělávacím programem</w:t>
      </w:r>
      <w:r w:rsidR="00B2092B" w:rsidRPr="00D5532C">
        <w:rPr>
          <w:color w:val="000000"/>
          <w:sz w:val="24"/>
          <w:szCs w:val="24"/>
        </w:rPr>
        <w:t>. Úroveň prací musí být v paralelních třídách srovnatelná, za což zodpovídají předsedové předmětových komisí.</w:t>
      </w:r>
    </w:p>
    <w:p w:rsidR="00461AC9" w:rsidRPr="00D5532C" w:rsidRDefault="00892591" w:rsidP="00461A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Na G2 se</w:t>
      </w:r>
      <w:r w:rsidR="00B2092B" w:rsidRPr="00D5532C">
        <w:rPr>
          <w:color w:val="000000"/>
          <w:sz w:val="24"/>
          <w:szCs w:val="24"/>
        </w:rPr>
        <w:t xml:space="preserve"> </w:t>
      </w:r>
      <w:r w:rsidR="00E443E5" w:rsidRPr="00D5532C">
        <w:rPr>
          <w:color w:val="000000"/>
          <w:sz w:val="24"/>
          <w:szCs w:val="24"/>
        </w:rPr>
        <w:t xml:space="preserve">navíc v kvintě a sextě </w:t>
      </w:r>
      <w:r w:rsidRPr="00D5532C">
        <w:rPr>
          <w:color w:val="000000"/>
          <w:sz w:val="24"/>
          <w:szCs w:val="24"/>
        </w:rPr>
        <w:t xml:space="preserve">realizují </w:t>
      </w:r>
      <w:r w:rsidR="00E443E5" w:rsidRPr="00D5532C">
        <w:rPr>
          <w:color w:val="000000"/>
          <w:sz w:val="24"/>
          <w:szCs w:val="24"/>
        </w:rPr>
        <w:t>srovnávací práce v</w:t>
      </w:r>
      <w:r w:rsidR="00B2092B" w:rsidRPr="00D5532C">
        <w:rPr>
          <w:color w:val="000000"/>
          <w:sz w:val="24"/>
          <w:szCs w:val="24"/>
        </w:rPr>
        <w:t xml:space="preserve"> předmětech </w:t>
      </w:r>
      <w:r w:rsidR="00E443E5" w:rsidRPr="00D5532C">
        <w:rPr>
          <w:color w:val="000000"/>
          <w:sz w:val="24"/>
          <w:szCs w:val="24"/>
        </w:rPr>
        <w:t>Základy společenských věd, Dějepis, Zeměpis, Biologie, Chemie, Fyzika</w:t>
      </w:r>
      <w:r w:rsidR="00B2092B" w:rsidRPr="00D5532C">
        <w:rPr>
          <w:color w:val="000000"/>
          <w:sz w:val="24"/>
          <w:szCs w:val="24"/>
        </w:rPr>
        <w:t>,</w:t>
      </w:r>
      <w:r w:rsidR="00E443E5" w:rsidRPr="00D5532C">
        <w:rPr>
          <w:color w:val="000000"/>
          <w:sz w:val="24"/>
          <w:szCs w:val="24"/>
        </w:rPr>
        <w:t xml:space="preserve"> a to jedenkrát ročně dle rozpisu stanoveného vedením školy</w:t>
      </w:r>
      <w:r w:rsidR="00B2092B" w:rsidRPr="00D5532C">
        <w:rPr>
          <w:color w:val="000000"/>
          <w:sz w:val="24"/>
          <w:szCs w:val="24"/>
        </w:rPr>
        <w:t xml:space="preserve">. </w:t>
      </w:r>
      <w:r w:rsidR="00E443E5" w:rsidRPr="00D5532C">
        <w:rPr>
          <w:color w:val="000000"/>
          <w:sz w:val="24"/>
          <w:szCs w:val="24"/>
        </w:rPr>
        <w:t>V</w:t>
      </w:r>
      <w:r w:rsidRPr="00D5532C">
        <w:rPr>
          <w:color w:val="000000"/>
          <w:sz w:val="24"/>
          <w:szCs w:val="24"/>
        </w:rPr>
        <w:t> </w:t>
      </w:r>
      <w:r w:rsidR="00E443E5" w:rsidRPr="00D5532C">
        <w:rPr>
          <w:color w:val="000000"/>
          <w:sz w:val="24"/>
          <w:szCs w:val="24"/>
        </w:rPr>
        <w:t>septimě</w:t>
      </w:r>
      <w:r w:rsidRPr="00D5532C">
        <w:rPr>
          <w:color w:val="000000"/>
          <w:sz w:val="24"/>
          <w:szCs w:val="24"/>
        </w:rPr>
        <w:t xml:space="preserve"> a oktávě</w:t>
      </w:r>
      <w:r w:rsidR="00E443E5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 xml:space="preserve">je rozpis prací závislý na individuální volbě volitelných seminářů pro oktávu. </w:t>
      </w:r>
      <w:r w:rsidR="00B2092B" w:rsidRPr="00D5532C">
        <w:rPr>
          <w:color w:val="000000"/>
          <w:sz w:val="24"/>
          <w:szCs w:val="24"/>
        </w:rPr>
        <w:t>Písemné práce musí ověřovat základní učivo předepsané Školním vzdělávacím programem na dané pololetí. Úroveň prací musí být v paralelních třídách srovnatelná, za což zodpovídají předsedové předmětových komisí.</w:t>
      </w:r>
    </w:p>
    <w:p w:rsidR="00461AC9" w:rsidRPr="00D5532C" w:rsidRDefault="00461AC9" w:rsidP="00461A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Při zpracování písemných úkolů (seminárních prací, referátů, gladiátorských her atd.) mohou žáci využívat veřejně dostupné zdroje informací. Pro minimalizování chyb a zamezení uvádění nepravdivých údajů doporučujeme preferovat zejména odborné publikace. Obsah práce však musí být vždy pouze dílem žáka. Žáci jsou povinni uvést prameny, z nichž čerpali, včetně odkazů na internetové stránky. Neuvedení bibliografických údajů o použitých zdrojích může být považováno za opisování. </w:t>
      </w:r>
    </w:p>
    <w:p w:rsidR="008A7E26" w:rsidRPr="00D5532C" w:rsidRDefault="00461AC9" w:rsidP="00461A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Za písemnou práci, ve které žák opisoval,</w:t>
      </w:r>
      <w:r w:rsidR="00892591" w:rsidRPr="00D5532C">
        <w:rPr>
          <w:color w:val="000000"/>
          <w:sz w:val="24"/>
          <w:szCs w:val="24"/>
        </w:rPr>
        <w:t xml:space="preserve"> </w:t>
      </w:r>
      <w:r w:rsidR="008A7E26" w:rsidRPr="00D5532C">
        <w:rPr>
          <w:color w:val="000000"/>
          <w:sz w:val="24"/>
          <w:szCs w:val="24"/>
        </w:rPr>
        <w:t xml:space="preserve">či za práce, které nevypracoval (např. domácí úkol, referát, apod.), </w:t>
      </w:r>
      <w:r w:rsidRPr="00D5532C">
        <w:rPr>
          <w:color w:val="000000"/>
          <w:sz w:val="24"/>
          <w:szCs w:val="24"/>
        </w:rPr>
        <w:t xml:space="preserve">nedostává  </w:t>
      </w:r>
      <w:r w:rsidR="00954085" w:rsidRPr="00D5532C">
        <w:rPr>
          <w:color w:val="000000"/>
          <w:sz w:val="24"/>
          <w:szCs w:val="24"/>
        </w:rPr>
        <w:t>nedostatečnou. Pokud tyto práce nedoplní,</w:t>
      </w:r>
      <w:r w:rsidR="008A7E26" w:rsidRPr="00D5532C">
        <w:rPr>
          <w:color w:val="000000"/>
          <w:sz w:val="24"/>
          <w:szCs w:val="24"/>
        </w:rPr>
        <w:t xml:space="preserve"> </w:t>
      </w:r>
      <w:r w:rsidR="00892591" w:rsidRPr="00D5532C">
        <w:rPr>
          <w:color w:val="000000"/>
          <w:sz w:val="24"/>
          <w:szCs w:val="24"/>
        </w:rPr>
        <w:t>může</w:t>
      </w:r>
      <w:r w:rsidRPr="00D5532C">
        <w:rPr>
          <w:color w:val="000000"/>
          <w:sz w:val="24"/>
          <w:szCs w:val="24"/>
        </w:rPr>
        <w:t xml:space="preserve"> mu </w:t>
      </w:r>
      <w:r w:rsidR="00892591" w:rsidRPr="00D5532C">
        <w:rPr>
          <w:color w:val="000000"/>
          <w:sz w:val="24"/>
          <w:szCs w:val="24"/>
        </w:rPr>
        <w:t xml:space="preserve">být </w:t>
      </w:r>
      <w:r w:rsidRPr="00D5532C">
        <w:rPr>
          <w:color w:val="000000"/>
          <w:sz w:val="24"/>
          <w:szCs w:val="24"/>
        </w:rPr>
        <w:t xml:space="preserve">uděleno </w:t>
      </w:r>
      <w:r w:rsidR="004C3A34" w:rsidRPr="00D5532C">
        <w:rPr>
          <w:color w:val="000000"/>
          <w:sz w:val="24"/>
          <w:szCs w:val="24"/>
        </w:rPr>
        <w:t>výchovné opatření, případně může být z předmětu nehodnocen. S podmínkami žáky seznámí vyučující předmětu.</w:t>
      </w:r>
    </w:p>
    <w:p w:rsidR="00A12EE1" w:rsidRPr="00D5532C" w:rsidRDefault="00B20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O průběhu hodnocení v předmětu musejí být bezodkladně a prokazatelně informováni (prostřednictvím elektronické aplikace Bakaláři) žáci i jejich zákonní zástupci, včetně žáků zletilých.</w:t>
      </w:r>
    </w:p>
    <w:p w:rsidR="00A12EE1" w:rsidRPr="00D5532C" w:rsidRDefault="00B20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Důležitou součástí hodnocení žáků je jejich sebehodnocení, kdy se žáci snaží popsat, co se jim daří, v čem mají ještě rezervy a jak budou pokračovat dál. Vyučující vedou žáky k tomu, aby komentovali svoje výkony a výsl</w:t>
      </w:r>
      <w:r w:rsidR="00AD6121" w:rsidRPr="00D5532C">
        <w:rPr>
          <w:color w:val="000000"/>
          <w:sz w:val="24"/>
          <w:szCs w:val="24"/>
        </w:rPr>
        <w:t xml:space="preserve">edky v každém předmětu, a to průběžně - </w:t>
      </w:r>
      <w:r w:rsidRPr="00D5532C">
        <w:rPr>
          <w:color w:val="000000"/>
          <w:sz w:val="24"/>
          <w:szCs w:val="24"/>
        </w:rPr>
        <w:t>po ověřování jejich znalostí písemnou či ústní formou</w:t>
      </w:r>
      <w:r w:rsidR="00AD6121" w:rsidRPr="00D5532C">
        <w:rPr>
          <w:color w:val="000000"/>
          <w:sz w:val="24"/>
          <w:szCs w:val="24"/>
        </w:rPr>
        <w:t>, ale také souhrnně  - na konci klasifikačního období</w:t>
      </w:r>
      <w:r w:rsidRPr="00D5532C">
        <w:rPr>
          <w:color w:val="000000"/>
          <w:sz w:val="24"/>
          <w:szCs w:val="24"/>
        </w:rPr>
        <w:t xml:space="preserve">. </w:t>
      </w:r>
    </w:p>
    <w:p w:rsidR="00A12EE1" w:rsidRPr="00D5532C" w:rsidRDefault="00B20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Komplexnímu sebehodnocení se žáci věnují se svými třídními učiteli v poslední třídnické hodině každého klasifikačního období a při předávání vysvědčení (v pololetí a na konci školního roku).  </w:t>
      </w:r>
    </w:p>
    <w:p w:rsidR="00A12EE1" w:rsidRPr="00D5532C" w:rsidRDefault="00B20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případě povolení individuálního vzdělávacího plánu seznámí výchovný poradce školy žáka i zákonného zástupce nezletilého žáka se stanovenými podmínkami průběhu vzdělávání.</w:t>
      </w:r>
    </w:p>
    <w:p w:rsidR="00A12EE1" w:rsidRPr="00D5532C" w:rsidRDefault="00B209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 případě distanční výuky je formativní hodnocení s poskytováním průběžné zpětné vazby</w:t>
      </w:r>
      <w:r w:rsidR="00AD6121" w:rsidRPr="00D5532C">
        <w:rPr>
          <w:color w:val="000000"/>
          <w:sz w:val="24"/>
          <w:szCs w:val="24"/>
        </w:rPr>
        <w:t xml:space="preserve"> uplatňováno ve zvýšené míře</w:t>
      </w:r>
      <w:r w:rsidRPr="00D5532C">
        <w:rPr>
          <w:color w:val="000000"/>
          <w:sz w:val="24"/>
          <w:szCs w:val="24"/>
        </w:rPr>
        <w:t>, v odůvodněných případech není nutné dodržet minimální počet známek v předmětu za klasifikační období.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Pravidla pololetní a závěrečné klasifikace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8"/>
          <w:szCs w:val="24"/>
        </w:rPr>
      </w:pP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jsou klasifikováni pravidelně ve stanoveném klasifikačním období (pololetí), o klasifikaci rozhoduje vyučující daného předmětu.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Ve všech předmětech, zejména v předmětech hudební, výtvarná a tělesná výchova, se vedle dosažených výsledků zohledňuje i přístup žáka, píle a maximální respektování zadaných pravidel.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Jednotlivé stupně klasifikace od 1 do 5 odrážejí s maximální možnou objektivitou míru osvojení probrané látky a schopnosti její aplikace v rámci kontextu již nabytých vědomostí.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6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Stupeň 1 – výborný: žák si osvojil látku žádoucím způsobem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Stupeň 2 – chvalitebný: žák si osvojil látku s drobnými nedostatky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Stupeň 3 – dobrý: žák si osvojil látku průměrně s hrubšími nedostatky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Stupeň 4 – dostatečný: osvojené znalosti jsou nezbytným minimem, na něž lze navazovat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Stupeň 5 – nedostatečný: žák nezvládl ani minimum nezbytně nutné pro další studium</w:t>
      </w:r>
    </w:p>
    <w:p w:rsidR="00AF2577" w:rsidRPr="00D5532C" w:rsidRDefault="00B2092B" w:rsidP="00AF25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Výsledná známka na vysvědčení (pololetní i závěrečná) není aritmetickým průměrem známek, neboť průběžné známky mají stanovenu různou váhu. Známka hodnotí žákovy znalosti a jeho práci v předmětu maximálně objektivně, nezaujatě, bez osobní předpojatosti. Hodnocení musí být pedagogicky zdůvodněné, odborně správné a doložitelné. Známka je uzavřena dnem konání pedagogické rady. Poté již nejsou žádné změny bez vědomí vedení školy možné.</w:t>
      </w:r>
    </w:p>
    <w:p w:rsidR="00AF2577" w:rsidRPr="00D5532C" w:rsidRDefault="00AF2577" w:rsidP="00AF25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Žáci, na něž se vztahuje zákon č. 67/2022 Sb., jsou (ve školním roce 2022/23) hodnoceni na vysvědčení slovně</w:t>
      </w:r>
      <w:r w:rsidR="00F16A36" w:rsidRPr="00D5532C">
        <w:rPr>
          <w:color w:val="000000"/>
          <w:sz w:val="24"/>
          <w:szCs w:val="24"/>
        </w:rPr>
        <w:t xml:space="preserve"> (stupně hodnocení – viz Příloha č.1).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O výsledcích průběžného hodnocení na konci 1. a 3. čtvrtletí musejí být zákonní zástupci informováni prostřednictvím elektronické aplikace Bakaláři </w:t>
      </w:r>
      <w:r w:rsidR="00461AC9" w:rsidRPr="00D5532C">
        <w:rPr>
          <w:color w:val="000000"/>
          <w:sz w:val="24"/>
          <w:szCs w:val="24"/>
        </w:rPr>
        <w:t xml:space="preserve">před klasifikační poradou a následně </w:t>
      </w:r>
      <w:r w:rsidRPr="00D5532C">
        <w:rPr>
          <w:color w:val="000000"/>
          <w:sz w:val="24"/>
          <w:szCs w:val="24"/>
        </w:rPr>
        <w:t>na třídních schůzkách.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Na základě ustanovení § 69, odst. 5, 6 školského zákona jsou na gymnáziu stanoveny </w:t>
      </w:r>
      <w:r w:rsidRPr="00D5532C">
        <w:rPr>
          <w:b/>
          <w:color w:val="000000"/>
          <w:sz w:val="24"/>
          <w:szCs w:val="24"/>
        </w:rPr>
        <w:t>komisionální zkoušky</w:t>
      </w:r>
      <w:r w:rsidRPr="00D5532C">
        <w:rPr>
          <w:color w:val="000000"/>
          <w:sz w:val="24"/>
          <w:szCs w:val="24"/>
        </w:rPr>
        <w:t xml:space="preserve"> (opravná zkouška – reparát, přezkoušení z důvodu pochybnosti o správnosti hodnocení nebo porušení pravidel hodnocení a přezkoušení žáka plnícího povinnou školní docházku v zahraničí). V jednom dni smí žák vykonat jednu</w:t>
      </w:r>
      <w:r w:rsidR="00461AC9" w:rsidRPr="00D5532C">
        <w:rPr>
          <w:color w:val="000000"/>
          <w:sz w:val="24"/>
          <w:szCs w:val="24"/>
        </w:rPr>
        <w:t xml:space="preserve"> komisionální</w:t>
      </w:r>
      <w:r w:rsidRPr="00D5532C">
        <w:rPr>
          <w:color w:val="000000"/>
          <w:sz w:val="24"/>
          <w:szCs w:val="24"/>
        </w:rPr>
        <w:t xml:space="preserve"> zkoušku.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Dále jsou stanoveny </w:t>
      </w:r>
      <w:r w:rsidRPr="00D5532C">
        <w:rPr>
          <w:b/>
          <w:color w:val="000000"/>
          <w:sz w:val="24"/>
          <w:szCs w:val="24"/>
        </w:rPr>
        <w:t>zkoušky rozdílové</w:t>
      </w:r>
      <w:r w:rsidRPr="00D5532C">
        <w:rPr>
          <w:color w:val="000000"/>
          <w:sz w:val="24"/>
          <w:szCs w:val="24"/>
        </w:rPr>
        <w:t xml:space="preserve"> (zpravidla ověřování znalostí při přestupu z jiné školy či přestupu v rámci volitelných předmětů) a </w:t>
      </w:r>
      <w:r w:rsidRPr="00D5532C">
        <w:rPr>
          <w:b/>
          <w:color w:val="000000"/>
          <w:sz w:val="24"/>
          <w:szCs w:val="24"/>
        </w:rPr>
        <w:t>doplňkové</w:t>
      </w:r>
      <w:r w:rsidRPr="00D5532C">
        <w:rPr>
          <w:color w:val="000000"/>
          <w:sz w:val="24"/>
          <w:szCs w:val="24"/>
        </w:rPr>
        <w:t xml:space="preserve"> (zpravidl</w:t>
      </w:r>
      <w:r w:rsidR="006D6427" w:rsidRPr="00D5532C">
        <w:rPr>
          <w:color w:val="000000"/>
          <w:sz w:val="24"/>
          <w:szCs w:val="24"/>
        </w:rPr>
        <w:t>a ověřování znalostí po</w:t>
      </w:r>
      <w:r w:rsidR="00E474B3" w:rsidRPr="00D5532C">
        <w:rPr>
          <w:color w:val="000000"/>
          <w:sz w:val="24"/>
          <w:szCs w:val="24"/>
        </w:rPr>
        <w:t xml:space="preserve"> ukončení přerušení studia, v</w:t>
      </w:r>
      <w:r w:rsidRPr="00D5532C">
        <w:rPr>
          <w:color w:val="000000"/>
          <w:sz w:val="24"/>
          <w:szCs w:val="24"/>
        </w:rPr>
        <w:t> případě dlouhodobé absence</w:t>
      </w:r>
      <w:r w:rsidR="00E474B3" w:rsidRPr="00D5532C">
        <w:rPr>
          <w:color w:val="000000"/>
          <w:sz w:val="24"/>
          <w:szCs w:val="24"/>
        </w:rPr>
        <w:t>, nebo v případě nedostačujícího množství známek či chybějící známce podstatné pro ověření znalostí z konkrétního předmětu</w:t>
      </w:r>
      <w:r w:rsidRPr="00D5532C">
        <w:rPr>
          <w:color w:val="000000"/>
          <w:sz w:val="24"/>
          <w:szCs w:val="24"/>
        </w:rPr>
        <w:t xml:space="preserve">). 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Doplňková zkouška </w:t>
      </w:r>
      <w:r w:rsidR="006D6427" w:rsidRPr="00D5532C">
        <w:rPr>
          <w:color w:val="000000"/>
          <w:sz w:val="24"/>
          <w:szCs w:val="24"/>
        </w:rPr>
        <w:t>ověřující znalosti po ukončení přerušení studia probíhá za přítomnosti minimálně dvou</w:t>
      </w:r>
      <w:r w:rsidRPr="00D5532C">
        <w:rPr>
          <w:color w:val="000000"/>
          <w:sz w:val="24"/>
          <w:szCs w:val="24"/>
        </w:rPr>
        <w:t xml:space="preserve"> vyučující</w:t>
      </w:r>
      <w:r w:rsidR="006D6427" w:rsidRPr="00D5532C">
        <w:rPr>
          <w:color w:val="000000"/>
          <w:sz w:val="24"/>
          <w:szCs w:val="24"/>
        </w:rPr>
        <w:t>ch</w:t>
      </w:r>
      <w:r w:rsidRPr="00D5532C">
        <w:rPr>
          <w:color w:val="000000"/>
          <w:sz w:val="24"/>
          <w:szCs w:val="24"/>
        </w:rPr>
        <w:t xml:space="preserve"> stejné nebo příbuzné aprobace. Doplňkových zkoušek může být i několik v jednom dni, vždy ověřují znalost určitého tematického celku.</w:t>
      </w:r>
    </w:p>
    <w:p w:rsidR="00A12EE1" w:rsidRPr="00D5532C" w:rsidRDefault="00B209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Při neplnění zadaných úkolů při DV může být žák nehodnocen, jeho vědomosti pak mohou být následně ověřeny doplňkovou zkouškou. Výsledná známka v případě distanční výuky zohledňuje ve větší míře snahu a aktivitu žáka, plnění všech zadaných úkolů a přihlíží k jeho technickému zázemí.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Pravidla hodnocení chování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4"/>
          <w:szCs w:val="24"/>
        </w:rPr>
      </w:pPr>
    </w:p>
    <w:p w:rsidR="00A12EE1" w:rsidRPr="00D5532C" w:rsidRDefault="00B209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O známkách z chování rozhoduje ředitel</w:t>
      </w:r>
      <w:r w:rsidR="00461AC9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gymnázia. Pedagogická rada je dle § 164, odst. 2 školského zákona jeho poradním orgánem.</w:t>
      </w:r>
    </w:p>
    <w:p w:rsidR="00A12EE1" w:rsidRPr="00D5532C" w:rsidRDefault="00B209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Předmětem hodnocení je chování žáka ve škole a na akcích školy. Dle školského zákona může být předmětem hodnocení i chování žáka mimo školu, pokud je pravomocně odsouzen.</w:t>
      </w:r>
    </w:p>
    <w:p w:rsidR="00A12EE1" w:rsidRPr="00D5532C" w:rsidRDefault="00B209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Hodnocení chování na vysvědčení má tyto stupně:</w:t>
      </w:r>
    </w:p>
    <w:p w:rsidR="00461AC9" w:rsidRPr="00D5532C" w:rsidRDefault="00B2092B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ab/>
      </w:r>
      <w:r w:rsidRPr="00D5532C">
        <w:rPr>
          <w:b/>
          <w:color w:val="000000"/>
          <w:sz w:val="24"/>
          <w:szCs w:val="24"/>
        </w:rPr>
        <w:t>1 – velmi dobré</w:t>
      </w:r>
      <w:r w:rsidRPr="00D5532C">
        <w:rPr>
          <w:color w:val="000000"/>
          <w:sz w:val="24"/>
          <w:szCs w:val="24"/>
        </w:rPr>
        <w:t>: vhodné chování relativně bez nedostatků,</w:t>
      </w:r>
    </w:p>
    <w:p w:rsidR="00461AC9" w:rsidRPr="00D5532C" w:rsidRDefault="00B2092B" w:rsidP="00461AC9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ab/>
      </w:r>
      <w:r w:rsidRPr="00D5532C">
        <w:rPr>
          <w:b/>
          <w:color w:val="000000"/>
          <w:sz w:val="24"/>
          <w:szCs w:val="24"/>
        </w:rPr>
        <w:t>2 – uspokojivé</w:t>
      </w:r>
      <w:r w:rsidRPr="00D5532C">
        <w:rPr>
          <w:color w:val="000000"/>
          <w:sz w:val="24"/>
          <w:szCs w:val="24"/>
        </w:rPr>
        <w:t xml:space="preserve">: </w:t>
      </w:r>
      <w:r w:rsidRPr="00D5532C">
        <w:rPr>
          <w:color w:val="000000"/>
          <w:sz w:val="24"/>
          <w:szCs w:val="24"/>
        </w:rPr>
        <w:tab/>
      </w:r>
    </w:p>
    <w:p w:rsidR="00A12EE1" w:rsidRPr="00D5532C" w:rsidRDefault="00B2092B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  </w:t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  <w:t>a) žák se dopustil jednorázového vážnějšího přestupku proti školnímu řádu,</w:t>
      </w:r>
    </w:p>
    <w:p w:rsidR="00A12EE1" w:rsidRPr="00D5532C" w:rsidRDefault="00EA630C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b</w:t>
      </w:r>
      <w:r w:rsidR="00B2092B" w:rsidRPr="00D5532C">
        <w:rPr>
          <w:color w:val="000000"/>
          <w:sz w:val="24"/>
          <w:szCs w:val="24"/>
        </w:rPr>
        <w:t xml:space="preserve">) žák se opakovaně dopouští drobných přestupků, </w:t>
      </w:r>
    </w:p>
    <w:p w:rsidR="00EA630C" w:rsidRPr="00D5532C" w:rsidRDefault="00EA630C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c) žák má 4 - 8 neomluvených hodin,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d) žák má 9 -11</w:t>
      </w:r>
      <w:r w:rsidR="00FA0BA4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pozdních příchodů</w:t>
      </w:r>
      <w:r w:rsidR="0021769C" w:rsidRPr="00D5532C">
        <w:rPr>
          <w:color w:val="000000"/>
          <w:sz w:val="24"/>
          <w:szCs w:val="24"/>
        </w:rPr>
        <w:t>,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567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3 – neuspokojivé</w:t>
      </w:r>
      <w:r w:rsidRPr="00D5532C">
        <w:rPr>
          <w:color w:val="000000"/>
          <w:sz w:val="24"/>
          <w:szCs w:val="24"/>
        </w:rPr>
        <w:t xml:space="preserve">: 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a) </w:t>
      </w:r>
      <w:r w:rsidR="00EA630C" w:rsidRPr="00D5532C">
        <w:rPr>
          <w:color w:val="000000"/>
          <w:sz w:val="24"/>
          <w:szCs w:val="24"/>
        </w:rPr>
        <w:t>žák jednorázově závažně porušil školní řád</w:t>
      </w:r>
      <w:r w:rsidRPr="00D5532C">
        <w:rPr>
          <w:color w:val="000000"/>
          <w:sz w:val="24"/>
          <w:szCs w:val="24"/>
        </w:rPr>
        <w:t>,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b) </w:t>
      </w:r>
      <w:r w:rsidR="00EA630C" w:rsidRPr="00D5532C">
        <w:rPr>
          <w:color w:val="000000"/>
          <w:sz w:val="24"/>
          <w:szCs w:val="24"/>
        </w:rPr>
        <w:t>žák se soustavně a opakovaně dopouští závažnějších</w:t>
      </w:r>
      <w:r w:rsidRPr="00D5532C">
        <w:rPr>
          <w:color w:val="000000"/>
          <w:sz w:val="24"/>
          <w:szCs w:val="24"/>
        </w:rPr>
        <w:t xml:space="preserve"> </w:t>
      </w:r>
      <w:r w:rsidR="00EA630C" w:rsidRPr="00D5532C">
        <w:rPr>
          <w:color w:val="000000"/>
          <w:sz w:val="24"/>
          <w:szCs w:val="24"/>
        </w:rPr>
        <w:t>přestupků proti</w:t>
      </w:r>
      <w:r w:rsidRPr="00D5532C">
        <w:rPr>
          <w:color w:val="000000"/>
          <w:sz w:val="24"/>
          <w:szCs w:val="24"/>
        </w:rPr>
        <w:t xml:space="preserve"> školního řádu,</w:t>
      </w:r>
    </w:p>
    <w:p w:rsidR="00A12EE1" w:rsidRPr="00D5532C" w:rsidRDefault="00B2092B" w:rsidP="00EA630C">
      <w:pPr>
        <w:pBdr>
          <w:top w:val="nil"/>
          <w:left w:val="nil"/>
          <w:bottom w:val="nil"/>
          <w:right w:val="nil"/>
          <w:between w:val="nil"/>
        </w:pBdr>
        <w:ind w:left="720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c) žák byl hodnocen v předchozím klasifikačním období stupněm 2 z chování a </w:t>
      </w:r>
      <w:r w:rsidR="00EA630C" w:rsidRPr="00D5532C">
        <w:rPr>
          <w:color w:val="000000"/>
          <w:sz w:val="24"/>
          <w:szCs w:val="24"/>
        </w:rPr>
        <w:t xml:space="preserve">v jeho chování </w:t>
      </w:r>
      <w:r w:rsidRPr="00D5532C">
        <w:rPr>
          <w:color w:val="000000"/>
          <w:sz w:val="24"/>
          <w:szCs w:val="24"/>
        </w:rPr>
        <w:t>nedošlo k nápravě,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d) žák má 9 a více neomluvených hodin,</w:t>
      </w: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e)</w:t>
      </w:r>
      <w:r w:rsidR="00AD6121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žák</w:t>
      </w:r>
      <w:r w:rsidR="00EA630C" w:rsidRPr="00D5532C">
        <w:rPr>
          <w:color w:val="000000"/>
          <w:sz w:val="24"/>
          <w:szCs w:val="24"/>
        </w:rPr>
        <w:t xml:space="preserve"> má 12 a více pozdních příchodů.</w:t>
      </w:r>
    </w:p>
    <w:p w:rsidR="00CE566B" w:rsidRPr="00D5532C" w:rsidRDefault="00CE566B" w:rsidP="00CE566B">
      <w:pPr>
        <w:pBdr>
          <w:top w:val="nil"/>
          <w:left w:val="nil"/>
          <w:bottom w:val="nil"/>
          <w:right w:val="nil"/>
          <w:between w:val="nil"/>
        </w:pBdr>
        <w:ind w:left="-567" w:right="-568" w:firstLine="1275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D.</w:t>
      </w:r>
      <w:r w:rsidRPr="00D5532C">
        <w:rPr>
          <w:b/>
          <w:color w:val="000000"/>
          <w:sz w:val="24"/>
          <w:szCs w:val="24"/>
        </w:rPr>
        <w:tab/>
        <w:t>Výchovná opatření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10"/>
          <w:szCs w:val="24"/>
        </w:rPr>
      </w:pP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Pochvala třídního učitele</w:t>
      </w:r>
      <w:r w:rsidRPr="00D5532C">
        <w:rPr>
          <w:color w:val="000000"/>
          <w:sz w:val="24"/>
          <w:szCs w:val="24"/>
        </w:rPr>
        <w:t xml:space="preserve"> je v kompetenci třídního učitele, oceňuje se jí aktivní a opakovaná práce (např. obvodní kola soutěží, prezentace na akcích školy, jako Mikuláš, Projekt Občan apod.).</w:t>
      </w:r>
    </w:p>
    <w:p w:rsidR="00EA630C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Pochvala ředitele školy</w:t>
      </w:r>
      <w:r w:rsidR="00EA630C" w:rsidRPr="00D5532C">
        <w:rPr>
          <w:color w:val="000000"/>
          <w:sz w:val="24"/>
          <w:szCs w:val="24"/>
        </w:rPr>
        <w:t xml:space="preserve"> je v kompetenci ředitelky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 gymnázia, může ji navrhnout třídní učitel, oceňuje se jí mimořádně pozitivní čin nebo projev lidskosti, aktivní opakovaná činnost ve prospěch školy nebo velmi úspěšná reprezentace školy (krajská a vyšší kola soutěží).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Napomenutí třídního učitele</w:t>
      </w:r>
      <w:r w:rsidRPr="00D5532C">
        <w:rPr>
          <w:color w:val="000000"/>
          <w:sz w:val="24"/>
          <w:szCs w:val="24"/>
        </w:rPr>
        <w:t xml:space="preserve"> je v kompetenci třídního učitele, uděluje se za mírný přestupek proti školnímu řádu (např. liknavý přístup k výuce v některém z předmětů, 3 poznámky za zapomínání pomůcek apod.).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Důtka třídního učitele</w:t>
      </w:r>
      <w:r w:rsidRPr="00D5532C">
        <w:rPr>
          <w:color w:val="000000"/>
          <w:sz w:val="24"/>
          <w:szCs w:val="24"/>
        </w:rPr>
        <w:t xml:space="preserve"> je v kompetenci třídního učitele, uděluje se za vážnější porušení školního řádu (např. 3 poznámky za narušování výuky, liknavý přístup ke studiu</w:t>
      </w:r>
      <w:r w:rsidR="00AD6121" w:rsidRPr="00D5532C">
        <w:rPr>
          <w:color w:val="000000"/>
          <w:sz w:val="24"/>
          <w:szCs w:val="24"/>
        </w:rPr>
        <w:t xml:space="preserve"> ve více předmětech</w:t>
      </w:r>
      <w:r w:rsidRPr="00D5532C">
        <w:rPr>
          <w:color w:val="000000"/>
          <w:sz w:val="24"/>
          <w:szCs w:val="24"/>
        </w:rPr>
        <w:t xml:space="preserve">, pozdní omlouvání absence, dále za 4 </w:t>
      </w:r>
      <w:r w:rsidR="0021769C" w:rsidRPr="00D5532C">
        <w:rPr>
          <w:color w:val="000000"/>
          <w:sz w:val="24"/>
          <w:szCs w:val="24"/>
        </w:rPr>
        <w:t xml:space="preserve">– 5 </w:t>
      </w:r>
      <w:r w:rsidRPr="00D5532C">
        <w:rPr>
          <w:color w:val="000000"/>
          <w:sz w:val="24"/>
          <w:szCs w:val="24"/>
        </w:rPr>
        <w:t>pozdní</w:t>
      </w:r>
      <w:r w:rsidR="0021769C" w:rsidRPr="00D5532C">
        <w:rPr>
          <w:color w:val="000000"/>
          <w:sz w:val="24"/>
          <w:szCs w:val="24"/>
        </w:rPr>
        <w:t>ch příchodů</w:t>
      </w:r>
      <w:r w:rsidR="00194199" w:rsidRPr="00D5532C">
        <w:rPr>
          <w:color w:val="000000"/>
          <w:sz w:val="24"/>
          <w:szCs w:val="24"/>
        </w:rPr>
        <w:t>, za opisování</w:t>
      </w:r>
      <w:r w:rsidRPr="00D5532C">
        <w:rPr>
          <w:color w:val="000000"/>
          <w:sz w:val="24"/>
          <w:szCs w:val="24"/>
        </w:rPr>
        <w:t xml:space="preserve"> apod.).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Důtka ředitele školy</w:t>
      </w:r>
      <w:r w:rsidR="00194199" w:rsidRPr="00D5532C">
        <w:rPr>
          <w:color w:val="000000"/>
          <w:sz w:val="24"/>
          <w:szCs w:val="24"/>
        </w:rPr>
        <w:t xml:space="preserve"> je v kompetenci ředitelky</w:t>
      </w:r>
      <w:r w:rsidRPr="00D5532C">
        <w:rPr>
          <w:color w:val="000000"/>
          <w:sz w:val="24"/>
          <w:szCs w:val="24"/>
        </w:rPr>
        <w:t xml:space="preserve"> gymnázia, uděluje se za závažné porušení školního řádu, dále za </w:t>
      </w:r>
      <w:r w:rsidR="00194199" w:rsidRPr="00D5532C">
        <w:rPr>
          <w:color w:val="000000"/>
          <w:sz w:val="24"/>
          <w:szCs w:val="24"/>
        </w:rPr>
        <w:t xml:space="preserve">opakované </w:t>
      </w:r>
      <w:r w:rsidRPr="00D5532C">
        <w:rPr>
          <w:color w:val="000000"/>
          <w:sz w:val="24"/>
          <w:szCs w:val="24"/>
        </w:rPr>
        <w:t>opisování a jiné druhy podvodů, za větší množství drobných přestupků, za úmyslné poškození školního majetku a za 6 - 8 pozdních příchodů</w:t>
      </w:r>
      <w:r w:rsidR="002B1EC7" w:rsidRPr="00D5532C">
        <w:rPr>
          <w:color w:val="000000"/>
          <w:sz w:val="24"/>
          <w:szCs w:val="24"/>
        </w:rPr>
        <w:t>, za 1- 3 neomluvené hodiny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Podmíněné vyloučení</w:t>
      </w:r>
      <w:r w:rsidRPr="00D5532C">
        <w:rPr>
          <w:color w:val="000000"/>
          <w:sz w:val="24"/>
          <w:szCs w:val="24"/>
        </w:rPr>
        <w:t xml:space="preserve"> (</w:t>
      </w:r>
      <w:r w:rsidR="00194199" w:rsidRPr="00D5532C">
        <w:rPr>
          <w:color w:val="000000"/>
          <w:sz w:val="24"/>
          <w:szCs w:val="24"/>
        </w:rPr>
        <w:t>žák G2) je v kompetenci ředitelky</w:t>
      </w:r>
      <w:r w:rsidRPr="00D5532C">
        <w:rPr>
          <w:color w:val="000000"/>
          <w:sz w:val="24"/>
          <w:szCs w:val="24"/>
        </w:rPr>
        <w:t xml:space="preserve"> gymnázia, postihuje závažné zaviněné porušení povinností stanovených daných školním řádem, jedná se </w:t>
      </w:r>
      <w:r w:rsidR="00194199" w:rsidRPr="00D5532C">
        <w:rPr>
          <w:color w:val="000000"/>
          <w:sz w:val="24"/>
          <w:szCs w:val="24"/>
        </w:rPr>
        <w:t xml:space="preserve">např. </w:t>
      </w:r>
      <w:r w:rsidRPr="00D5532C">
        <w:rPr>
          <w:color w:val="000000"/>
          <w:sz w:val="24"/>
          <w:szCs w:val="24"/>
        </w:rPr>
        <w:t xml:space="preserve">o fyzické násilí, opakovanou hrubou šikanu, užívání a šíření </w:t>
      </w:r>
      <w:r w:rsidR="00EA630C" w:rsidRPr="00D5532C">
        <w:rPr>
          <w:color w:val="000000"/>
          <w:sz w:val="24"/>
          <w:szCs w:val="24"/>
        </w:rPr>
        <w:t xml:space="preserve">návykových a toxických </w:t>
      </w:r>
      <w:r w:rsidR="00194199" w:rsidRPr="00D5532C">
        <w:rPr>
          <w:color w:val="000000"/>
          <w:sz w:val="24"/>
          <w:szCs w:val="24"/>
        </w:rPr>
        <w:t>látek</w:t>
      </w:r>
      <w:r w:rsidRPr="00D5532C">
        <w:rPr>
          <w:color w:val="000000"/>
          <w:sz w:val="24"/>
          <w:szCs w:val="24"/>
        </w:rPr>
        <w:t>, krádeže, zvláště nebezpečné promyšlené podvody nebo činnost způsobující škole velké materiální škody</w:t>
      </w:r>
      <w:r w:rsidR="00194199" w:rsidRPr="00D5532C">
        <w:rPr>
          <w:color w:val="000000"/>
          <w:sz w:val="24"/>
          <w:szCs w:val="24"/>
        </w:rPr>
        <w:t xml:space="preserve"> či poškozující její pověst</w:t>
      </w:r>
      <w:r w:rsidRPr="00D5532C">
        <w:rPr>
          <w:color w:val="000000"/>
          <w:sz w:val="24"/>
          <w:szCs w:val="24"/>
        </w:rPr>
        <w:t>, dále pak za další neomluvené hodiny po uděleném 3. stupni z chování za neomluvenou absenci. V rozhodnutí o podmíněném vyloučení stanoví ředitel</w:t>
      </w:r>
      <w:r w:rsidR="00194199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 zkušební lhůtu (nejdéle období jednoho školního roku).</w:t>
      </w:r>
    </w:p>
    <w:p w:rsidR="00A12EE1" w:rsidRPr="00D5532C" w:rsidRDefault="00B209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>Vyloučení ze studia</w:t>
      </w:r>
      <w:r w:rsidRPr="00D5532C">
        <w:rPr>
          <w:color w:val="000000"/>
          <w:sz w:val="24"/>
          <w:szCs w:val="24"/>
        </w:rPr>
        <w:t xml:space="preserve"> na gymnáziu (</w:t>
      </w:r>
      <w:r w:rsidR="00194199" w:rsidRPr="00D5532C">
        <w:rPr>
          <w:color w:val="000000"/>
          <w:sz w:val="24"/>
          <w:szCs w:val="24"/>
        </w:rPr>
        <w:t>žák G2) je v kompetenci ředitelky</w:t>
      </w:r>
      <w:r w:rsidRPr="00D5532C">
        <w:rPr>
          <w:color w:val="000000"/>
          <w:sz w:val="24"/>
          <w:szCs w:val="24"/>
        </w:rPr>
        <w:t xml:space="preserve"> gymnázia, postihuje závažné zaviněné porušení povinností stanovených školským zákonem nebo školním řádem, jedná se zejména o zvláště hrubé opakované slovní a úmyslné fyzické útoky žáka vůči zaměstnancům školy nebo vůči ostatním žákům. Dopustí-li se žák v průběhu zkušební lhůty pro podmínečné vyloučení dalšího zaviněného porušení povinností stanovených zákonem nebo školním řádem (např. další neomluvené hodiny po uděleném podmíněném vyloučení) může ředitel</w:t>
      </w:r>
      <w:r w:rsidR="00194199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gymnázia rozhodnout o jeho  vyloučení. Vyloučen ze studia může být žák okamžitě také z důvodů uvedených v bodě 6, pokud je míra provinění žáka vyšší. 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Pokud vykazuje velmi špatný prospěch (případně</w:t>
      </w:r>
      <w:r w:rsidR="00194199" w:rsidRPr="00D5532C">
        <w:rPr>
          <w:color w:val="000000"/>
          <w:sz w:val="24"/>
          <w:szCs w:val="24"/>
        </w:rPr>
        <w:t xml:space="preserve"> i kázeňské problémy) žák G1,</w:t>
      </w:r>
      <w:r w:rsidRPr="00D5532C">
        <w:rPr>
          <w:color w:val="000000"/>
          <w:sz w:val="24"/>
          <w:szCs w:val="24"/>
        </w:rPr>
        <w:t xml:space="preserve"> ředitel</w:t>
      </w:r>
      <w:r w:rsidR="00194199" w:rsidRPr="00D5532C">
        <w:rPr>
          <w:color w:val="000000"/>
          <w:sz w:val="24"/>
          <w:szCs w:val="24"/>
        </w:rPr>
        <w:t xml:space="preserve">ka gymnázia </w:t>
      </w:r>
      <w:r w:rsidRPr="00D5532C">
        <w:rPr>
          <w:color w:val="000000"/>
          <w:sz w:val="24"/>
          <w:szCs w:val="24"/>
        </w:rPr>
        <w:t>důrazn</w:t>
      </w:r>
      <w:r w:rsidR="00194199" w:rsidRPr="00D5532C">
        <w:rPr>
          <w:color w:val="000000"/>
          <w:sz w:val="24"/>
          <w:szCs w:val="24"/>
        </w:rPr>
        <w:t>ě upozorní</w:t>
      </w:r>
      <w:r w:rsidRPr="00D5532C">
        <w:rPr>
          <w:color w:val="000000"/>
          <w:sz w:val="24"/>
          <w:szCs w:val="24"/>
        </w:rPr>
        <w:t> zákonné zástupce, že setrvávání žáka na gymnáziu není v zájmu zdravého rozvoje jeho osobnosti, neboť toto prostředí na něj klade nároky nepřiměřené jeho schopnostem. Ředitel</w:t>
      </w:r>
      <w:r w:rsidR="00194199" w:rsidRPr="00D5532C">
        <w:rPr>
          <w:color w:val="000000"/>
          <w:sz w:val="24"/>
          <w:szCs w:val="24"/>
        </w:rPr>
        <w:t>ka</w:t>
      </w:r>
      <w:r w:rsidRPr="00D5532C">
        <w:rPr>
          <w:color w:val="000000"/>
          <w:sz w:val="24"/>
          <w:szCs w:val="24"/>
        </w:rPr>
        <w:t xml:space="preserve"> </w:t>
      </w:r>
      <w:r w:rsidR="00194199" w:rsidRPr="00D5532C">
        <w:rPr>
          <w:color w:val="000000"/>
          <w:sz w:val="24"/>
          <w:szCs w:val="24"/>
        </w:rPr>
        <w:t xml:space="preserve">v zájmu žáka projedná </w:t>
      </w:r>
      <w:r w:rsidRPr="00D5532C">
        <w:rPr>
          <w:color w:val="000000"/>
          <w:sz w:val="24"/>
          <w:szCs w:val="24"/>
        </w:rPr>
        <w:t>s rodiči jeho přestup na základní školu.</w:t>
      </w:r>
    </w:p>
    <w:p w:rsidR="00A12EE1" w:rsidRPr="00D5532C" w:rsidRDefault="00A12EE1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567" w:right="-568" w:firstLine="0"/>
        <w:jc w:val="both"/>
        <w:rPr>
          <w:color w:val="000000"/>
          <w:sz w:val="24"/>
          <w:szCs w:val="24"/>
        </w:rPr>
      </w:pPr>
      <w:r w:rsidRPr="00D5532C">
        <w:rPr>
          <w:b/>
          <w:color w:val="000000"/>
          <w:sz w:val="24"/>
          <w:szCs w:val="24"/>
        </w:rPr>
        <w:t xml:space="preserve">Školní a soukromý majetek </w:t>
      </w:r>
    </w:p>
    <w:p w:rsidR="00A12EE1" w:rsidRPr="00D5532C" w:rsidRDefault="00A12EE1" w:rsidP="00CE566B">
      <w:pPr>
        <w:pBdr>
          <w:top w:val="nil"/>
          <w:left w:val="nil"/>
          <w:bottom w:val="nil"/>
          <w:right w:val="nil"/>
          <w:between w:val="nil"/>
        </w:pBdr>
        <w:ind w:left="-567" w:right="-568"/>
        <w:rPr>
          <w:color w:val="000000"/>
          <w:sz w:val="4"/>
          <w:szCs w:val="24"/>
        </w:rPr>
      </w:pPr>
    </w:p>
    <w:p w:rsidR="00A12EE1" w:rsidRPr="00D5532C" w:rsidRDefault="00B209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09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Žáci šetří své pracovní místo, školní zařízení a pomůcky. Udržují je v  pořádku a čistotě. Jakékoliv poškození školního zařízení nebo majetku je třeba ohlásit zaměstnanci školy ihned po zjištění škody. Náhrada za poškozené, ztracené věci a opravy bude vyžadována od zákonných zástupců žáka.</w:t>
      </w:r>
    </w:p>
    <w:p w:rsidR="00A12EE1" w:rsidRPr="00D5532C" w:rsidRDefault="00B209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Úmyslné poškozování a ničení majetku školy je nepřípustné, stejně jako výsledky činnosti sprejerů a graffiti vně i uvnitř budovy gymnázia a jiné projevy vandalství.</w:t>
      </w:r>
    </w:p>
    <w:p w:rsidR="00A12EE1" w:rsidRPr="00D5532C" w:rsidRDefault="00B209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Učebnice jsou žákům G1 zapůjčovány. Žáci G2 si musejí učebnice zakoupit. O druhu učebnice, studijních textech, formátu sešitů a pomůckách rozhoduje vyučující předmětu.</w:t>
      </w:r>
    </w:p>
    <w:p w:rsidR="00A12EE1" w:rsidRPr="00D5532C" w:rsidRDefault="00B209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Pokud žáci ztratí nebo zničí zapůjčenou učebnici nebo knihu ze studovny, jsou povinni uhradit finanční částku stanovenou hospodářkou / knihovnicí školy</w:t>
      </w:r>
      <w:r w:rsidR="00AD6121" w:rsidRPr="00D5532C">
        <w:rPr>
          <w:color w:val="000000"/>
          <w:sz w:val="24"/>
          <w:szCs w:val="24"/>
        </w:rPr>
        <w:t>, popř. zajistit její náhradu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B209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Žákům nedoporučujeme z důvodu ochrany jejich majetku nosit do školy cenné předměty a větší peněžní obnosy, neboť škola za jejich ztrátu ani poškození neručí.</w:t>
      </w:r>
      <w:r w:rsidR="004E22BD" w:rsidRPr="00D5532C">
        <w:rPr>
          <w:color w:val="000000"/>
          <w:sz w:val="24"/>
          <w:szCs w:val="24"/>
        </w:rPr>
        <w:t xml:space="preserve"> Je třeba v maximální míře využívat zamčené šatní skříňky.</w:t>
      </w:r>
    </w:p>
    <w:p w:rsidR="00A12EE1" w:rsidRPr="00D5532C" w:rsidRDefault="00B2092B" w:rsidP="00CE566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-568" w:hanging="720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>Jakoukoliv ztrátu je třeba okamžitě nahlásit třídnímu učiteli.</w:t>
      </w:r>
      <w:r w:rsidR="00CE566B" w:rsidRPr="00D5532C">
        <w:rPr>
          <w:color w:val="000000"/>
          <w:sz w:val="24"/>
          <w:szCs w:val="24"/>
        </w:rPr>
        <w:t xml:space="preserve"> </w:t>
      </w:r>
      <w:r w:rsidRPr="00D5532C">
        <w:rPr>
          <w:color w:val="000000"/>
          <w:sz w:val="24"/>
          <w:szCs w:val="24"/>
        </w:rPr>
        <w:t>Nalezené předměty jsou žáci povinni odevzdat ihned hospodářce školy ne</w:t>
      </w:r>
      <w:r w:rsidR="009E0E62" w:rsidRPr="00D5532C">
        <w:rPr>
          <w:color w:val="000000"/>
          <w:sz w:val="24"/>
          <w:szCs w:val="24"/>
        </w:rPr>
        <w:t>bo v kanceláři zástupce ředitelky</w:t>
      </w:r>
      <w:r w:rsidRPr="00D5532C">
        <w:rPr>
          <w:color w:val="000000"/>
          <w:sz w:val="24"/>
          <w:szCs w:val="24"/>
        </w:rPr>
        <w:t>.</w:t>
      </w:r>
    </w:p>
    <w:p w:rsidR="00A12EE1" w:rsidRPr="00D5532C" w:rsidRDefault="00A12EE1" w:rsidP="00EA630C">
      <w:pPr>
        <w:pBdr>
          <w:top w:val="nil"/>
          <w:left w:val="nil"/>
          <w:bottom w:val="nil"/>
          <w:right w:val="nil"/>
          <w:between w:val="nil"/>
        </w:pBdr>
        <w:ind w:right="-568"/>
        <w:jc w:val="both"/>
        <w:rPr>
          <w:color w:val="000000"/>
          <w:sz w:val="24"/>
          <w:szCs w:val="24"/>
        </w:rPr>
      </w:pPr>
    </w:p>
    <w:p w:rsidR="00A12EE1" w:rsidRPr="00D5532C" w:rsidRDefault="00B2092B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  <w:t xml:space="preserve">             Mgr. Zuzana Suchomelová</w:t>
      </w:r>
    </w:p>
    <w:p w:rsidR="00F16A36" w:rsidRPr="00D5532C" w:rsidRDefault="00B2092B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  <w:r w:rsidRPr="00D5532C">
        <w:rPr>
          <w:color w:val="000000"/>
          <w:sz w:val="24"/>
          <w:szCs w:val="24"/>
        </w:rPr>
        <w:t xml:space="preserve">                                                      </w:t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</w:r>
      <w:r w:rsidRPr="00D5532C">
        <w:rPr>
          <w:color w:val="000000"/>
          <w:sz w:val="24"/>
          <w:szCs w:val="24"/>
        </w:rPr>
        <w:tab/>
        <w:t xml:space="preserve">                      ředitelka školy</w:t>
      </w:r>
    </w:p>
    <w:p w:rsidR="004C3A34" w:rsidRPr="00D5532C" w:rsidRDefault="004C3A34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4C3A34" w:rsidRPr="00D5532C" w:rsidRDefault="004C3A34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4C3A34" w:rsidRPr="00D5532C" w:rsidRDefault="004C3A34" w:rsidP="00EA630C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p w:rsidR="00F16A36" w:rsidRPr="00D5532C" w:rsidRDefault="00F16A36" w:rsidP="00F16A36">
      <w:pPr>
        <w:rPr>
          <w:b/>
          <w:bCs/>
          <w:sz w:val="28"/>
          <w:szCs w:val="28"/>
        </w:rPr>
      </w:pPr>
      <w:r w:rsidRPr="00D5532C">
        <w:rPr>
          <w:b/>
          <w:bCs/>
          <w:sz w:val="28"/>
          <w:szCs w:val="28"/>
        </w:rPr>
        <w:t>Příloha č.1:</w:t>
      </w:r>
      <w:r w:rsidRPr="00D5532C">
        <w:rPr>
          <w:b/>
          <w:bCs/>
          <w:sz w:val="28"/>
          <w:szCs w:val="28"/>
        </w:rPr>
        <w:tab/>
      </w:r>
      <w:r w:rsidRPr="00D5532C">
        <w:rPr>
          <w:b/>
          <w:bCs/>
          <w:sz w:val="28"/>
          <w:szCs w:val="28"/>
        </w:rPr>
        <w:tab/>
        <w:t xml:space="preserve"> Slovní hodnocení žáků cizinců</w:t>
      </w:r>
    </w:p>
    <w:p w:rsidR="00F16A36" w:rsidRPr="00D5532C" w:rsidRDefault="00F16A36" w:rsidP="00F16A36">
      <w:pPr>
        <w:rPr>
          <w:sz w:val="22"/>
          <w:szCs w:val="22"/>
        </w:rPr>
      </w:pPr>
    </w:p>
    <w:p w:rsidR="00F16A36" w:rsidRPr="00D5532C" w:rsidRDefault="00F16A36" w:rsidP="00F16A36"/>
    <w:p w:rsidR="00F16A36" w:rsidRPr="00D5532C" w:rsidRDefault="00F16A36" w:rsidP="00F16A36">
      <w:r w:rsidRPr="00D5532C">
        <w:t>V hodnocení je vhodné používat slova, která indikují známku pro potřebu převedení na běžnou klasifikaci.</w:t>
      </w:r>
    </w:p>
    <w:p w:rsidR="00F16A36" w:rsidRPr="00D5532C" w:rsidRDefault="00F16A36" w:rsidP="00F16A36"/>
    <w:p w:rsidR="00F16A36" w:rsidRPr="00D5532C" w:rsidRDefault="00F16A36" w:rsidP="00F16A36">
      <w:r w:rsidRPr="00D5532C">
        <w:t>Známka 1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rychle se adaptoval, aktivně se zapojoval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svědomitě plnil úkoly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rPr>
          <w:u w:val="single"/>
        </w:rPr>
        <w:t xml:space="preserve">výborně </w:t>
      </w:r>
      <w:r w:rsidRPr="00D5532C">
        <w:t>se naučil, zvládl, osvojil si</w:t>
      </w:r>
    </w:p>
    <w:p w:rsidR="00F16A36" w:rsidRPr="00D5532C" w:rsidRDefault="00F16A36" w:rsidP="00F16A36"/>
    <w:p w:rsidR="00F16A36" w:rsidRPr="00D5532C" w:rsidRDefault="00F16A36" w:rsidP="00F16A36">
      <w:r w:rsidRPr="00D5532C">
        <w:t>Známka 2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poměrně rychle se adaptoval, bez problémů se zapojil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snažil se svědomitě plnit úkoly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 xml:space="preserve">je možno </w:t>
      </w:r>
      <w:r w:rsidRPr="00D5532C">
        <w:rPr>
          <w:u w:val="single"/>
        </w:rPr>
        <w:t>pochválit</w:t>
      </w:r>
      <w:r w:rsidRPr="00D5532C">
        <w:t xml:space="preserve"> za….</w:t>
      </w:r>
    </w:p>
    <w:p w:rsidR="00F16A36" w:rsidRPr="00D5532C" w:rsidRDefault="00F16A36" w:rsidP="00F16A36"/>
    <w:p w:rsidR="00F16A36" w:rsidRPr="00D5532C" w:rsidRDefault="00F16A36" w:rsidP="00F16A36">
      <w:r w:rsidRPr="00D5532C">
        <w:t>Známka 3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adaptoval se s pomocí učitele a spolužáků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zapojil se s menšími obtížemi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rPr>
          <w:u w:val="single"/>
        </w:rPr>
        <w:t>dobře</w:t>
      </w:r>
      <w:r w:rsidRPr="00D5532C">
        <w:t xml:space="preserve"> zvládl látku…</w:t>
      </w:r>
    </w:p>
    <w:p w:rsidR="00F16A36" w:rsidRPr="00D5532C" w:rsidRDefault="00F16A36" w:rsidP="00F16A36"/>
    <w:p w:rsidR="00F16A36" w:rsidRPr="00D5532C" w:rsidRDefault="00F16A36" w:rsidP="00F16A36">
      <w:r w:rsidRPr="00D5532C">
        <w:t>Známka 4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adaptoval se s velkými obtížemi, zájem zapojit se byl minimální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 xml:space="preserve">zadané úkoly plní minimálně, ale </w:t>
      </w:r>
      <w:r w:rsidRPr="00D5532C">
        <w:rPr>
          <w:u w:val="single"/>
        </w:rPr>
        <w:t>dostatečně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se značnými obtížemi se naučil…</w:t>
      </w:r>
    </w:p>
    <w:p w:rsidR="00F16A36" w:rsidRPr="00D5532C" w:rsidRDefault="00F16A36" w:rsidP="00F16A36"/>
    <w:p w:rsidR="00F16A36" w:rsidRPr="00D5532C" w:rsidRDefault="00F16A36" w:rsidP="00F16A36">
      <w:r w:rsidRPr="00D5532C">
        <w:t>Známka 5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nepodařilo se adaptovat, zájem neprojevuje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 xml:space="preserve">plnění zadaných úkolů je </w:t>
      </w:r>
      <w:r w:rsidRPr="00D5532C">
        <w:rPr>
          <w:u w:val="single"/>
        </w:rPr>
        <w:t>nedostatečné</w:t>
      </w:r>
    </w:p>
    <w:p w:rsidR="00F16A36" w:rsidRPr="00D5532C" w:rsidRDefault="00F16A36" w:rsidP="00F16A36">
      <w:pPr>
        <w:pStyle w:val="Odstavecseseznamem"/>
        <w:numPr>
          <w:ilvl w:val="0"/>
          <w:numId w:val="18"/>
        </w:numPr>
        <w:spacing w:line="256" w:lineRule="auto"/>
      </w:pPr>
      <w:r w:rsidRPr="00D5532C">
        <w:t>neučinil žádný pokrok</w:t>
      </w:r>
    </w:p>
    <w:p w:rsidR="00F16A36" w:rsidRDefault="00F16A36">
      <w:pPr>
        <w:pBdr>
          <w:top w:val="nil"/>
          <w:left w:val="nil"/>
          <w:bottom w:val="nil"/>
          <w:right w:val="nil"/>
          <w:between w:val="nil"/>
        </w:pBdr>
        <w:ind w:left="-567" w:right="-568"/>
        <w:jc w:val="both"/>
        <w:rPr>
          <w:color w:val="000000"/>
          <w:sz w:val="24"/>
          <w:szCs w:val="24"/>
        </w:rPr>
      </w:pPr>
    </w:p>
    <w:sectPr w:rsidR="00F16A36">
      <w:footerReference w:type="even" r:id="rId7"/>
      <w:footerReference w:type="default" r:id="rId8"/>
      <w:pgSz w:w="11906" w:h="16838"/>
      <w:pgMar w:top="1417" w:right="1417" w:bottom="1417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AE1" w:rsidRDefault="00BD1AE1">
      <w:r>
        <w:separator/>
      </w:r>
    </w:p>
  </w:endnote>
  <w:endnote w:type="continuationSeparator" w:id="0">
    <w:p w:rsidR="00BD1AE1" w:rsidRDefault="00B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E1" w:rsidRDefault="00B20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12EE1" w:rsidRDefault="00A12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E1" w:rsidRDefault="00B209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532C">
      <w:rPr>
        <w:noProof/>
        <w:color w:val="000000"/>
      </w:rPr>
      <w:t>10</w:t>
    </w:r>
    <w:r>
      <w:rPr>
        <w:color w:val="000000"/>
      </w:rPr>
      <w:fldChar w:fldCharType="end"/>
    </w:r>
  </w:p>
  <w:p w:rsidR="00A12EE1" w:rsidRDefault="00A12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A12EE1" w:rsidRDefault="00A12E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AE1" w:rsidRDefault="00BD1AE1">
      <w:r>
        <w:separator/>
      </w:r>
    </w:p>
  </w:footnote>
  <w:footnote w:type="continuationSeparator" w:id="0">
    <w:p w:rsidR="00BD1AE1" w:rsidRDefault="00BD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03C"/>
    <w:multiLevelType w:val="multilevel"/>
    <w:tmpl w:val="890C1688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" w15:restartNumberingAfterBreak="0">
    <w:nsid w:val="1DF03FA5"/>
    <w:multiLevelType w:val="multilevel"/>
    <w:tmpl w:val="C7BE7F66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2" w15:restartNumberingAfterBreak="0">
    <w:nsid w:val="1F9B3FE5"/>
    <w:multiLevelType w:val="multilevel"/>
    <w:tmpl w:val="E626C888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3" w15:restartNumberingAfterBreak="0">
    <w:nsid w:val="2D0A207A"/>
    <w:multiLevelType w:val="multilevel"/>
    <w:tmpl w:val="203261D6"/>
    <w:lvl w:ilvl="0">
      <w:start w:val="1"/>
      <w:numFmt w:val="upperLetter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4" w15:restartNumberingAfterBreak="0">
    <w:nsid w:val="33BD0671"/>
    <w:multiLevelType w:val="multilevel"/>
    <w:tmpl w:val="9E6E4A52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5" w15:restartNumberingAfterBreak="0">
    <w:nsid w:val="34097CD4"/>
    <w:multiLevelType w:val="multilevel"/>
    <w:tmpl w:val="68ECB828"/>
    <w:lvl w:ilvl="0">
      <w:start w:val="4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7D06045"/>
    <w:multiLevelType w:val="multilevel"/>
    <w:tmpl w:val="05D03700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7" w15:restartNumberingAfterBreak="0">
    <w:nsid w:val="3B6F4240"/>
    <w:multiLevelType w:val="hybridMultilevel"/>
    <w:tmpl w:val="0BC28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D65"/>
    <w:multiLevelType w:val="multilevel"/>
    <w:tmpl w:val="FD5C492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70D0F69"/>
    <w:multiLevelType w:val="multilevel"/>
    <w:tmpl w:val="A1386A20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0" w15:restartNumberingAfterBreak="0">
    <w:nsid w:val="4DBF5B6E"/>
    <w:multiLevelType w:val="multilevel"/>
    <w:tmpl w:val="BAD89A02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1" w15:restartNumberingAfterBreak="0">
    <w:nsid w:val="5573678A"/>
    <w:multiLevelType w:val="hybridMultilevel"/>
    <w:tmpl w:val="B0346362"/>
    <w:lvl w:ilvl="0" w:tplc="30662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6576A"/>
    <w:multiLevelType w:val="multilevel"/>
    <w:tmpl w:val="83387734"/>
    <w:lvl w:ilvl="0">
      <w:start w:val="1"/>
      <w:numFmt w:val="upperRoman"/>
      <w:lvlText w:val="%1."/>
      <w:lvlJc w:val="left"/>
      <w:pPr>
        <w:ind w:left="1080" w:hanging="720"/>
      </w:pPr>
      <w:rPr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19434AF"/>
    <w:multiLevelType w:val="multilevel"/>
    <w:tmpl w:val="C6983DE0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4" w15:restartNumberingAfterBreak="0">
    <w:nsid w:val="65AE1CBD"/>
    <w:multiLevelType w:val="multilevel"/>
    <w:tmpl w:val="8E6C297A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5" w15:restartNumberingAfterBreak="0">
    <w:nsid w:val="6B823958"/>
    <w:multiLevelType w:val="multilevel"/>
    <w:tmpl w:val="64BE5032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6" w15:restartNumberingAfterBreak="0">
    <w:nsid w:val="6CF54926"/>
    <w:multiLevelType w:val="hybridMultilevel"/>
    <w:tmpl w:val="0FEE7A2A"/>
    <w:lvl w:ilvl="0" w:tplc="BFB641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D4F81"/>
    <w:multiLevelType w:val="multilevel"/>
    <w:tmpl w:val="B524B838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8" w15:restartNumberingAfterBreak="0">
    <w:nsid w:val="72EF05E0"/>
    <w:multiLevelType w:val="multilevel"/>
    <w:tmpl w:val="13341AA2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abstractNum w:abstractNumId="19" w15:restartNumberingAfterBreak="0">
    <w:nsid w:val="77CB716E"/>
    <w:multiLevelType w:val="multilevel"/>
    <w:tmpl w:val="B1E65FDC"/>
    <w:lvl w:ilvl="0">
      <w:start w:val="1"/>
      <w:numFmt w:val="decimal"/>
      <w:lvlText w:val="%1."/>
      <w:lvlJc w:val="left"/>
      <w:pPr>
        <w:ind w:left="1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3"/>
  </w:num>
  <w:num w:numId="5">
    <w:abstractNumId w:val="1"/>
  </w:num>
  <w:num w:numId="6">
    <w:abstractNumId w:val="19"/>
  </w:num>
  <w:num w:numId="7">
    <w:abstractNumId w:val="17"/>
  </w:num>
  <w:num w:numId="8">
    <w:abstractNumId w:val="15"/>
  </w:num>
  <w:num w:numId="9">
    <w:abstractNumId w:val="0"/>
  </w:num>
  <w:num w:numId="10">
    <w:abstractNumId w:val="14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18"/>
  </w:num>
  <w:num w:numId="16">
    <w:abstractNumId w:val="2"/>
  </w:num>
  <w:num w:numId="17">
    <w:abstractNumId w:val="10"/>
  </w:num>
  <w:num w:numId="18">
    <w:abstractNumId w:val="1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E1"/>
    <w:rsid w:val="00000823"/>
    <w:rsid w:val="000B0453"/>
    <w:rsid w:val="000E2A48"/>
    <w:rsid w:val="000F64CA"/>
    <w:rsid w:val="0014131F"/>
    <w:rsid w:val="00150140"/>
    <w:rsid w:val="0015600B"/>
    <w:rsid w:val="001907EC"/>
    <w:rsid w:val="00194199"/>
    <w:rsid w:val="001E5050"/>
    <w:rsid w:val="0021769C"/>
    <w:rsid w:val="00234728"/>
    <w:rsid w:val="00237BBF"/>
    <w:rsid w:val="002917BD"/>
    <w:rsid w:val="002B0D1F"/>
    <w:rsid w:val="002B1EC7"/>
    <w:rsid w:val="002C7835"/>
    <w:rsid w:val="002E675B"/>
    <w:rsid w:val="003119B1"/>
    <w:rsid w:val="0032174D"/>
    <w:rsid w:val="003843C1"/>
    <w:rsid w:val="00396AAE"/>
    <w:rsid w:val="003972FB"/>
    <w:rsid w:val="00420EC9"/>
    <w:rsid w:val="00461AC9"/>
    <w:rsid w:val="004C3A34"/>
    <w:rsid w:val="004D4786"/>
    <w:rsid w:val="004E22BD"/>
    <w:rsid w:val="00514FD3"/>
    <w:rsid w:val="00553885"/>
    <w:rsid w:val="00585120"/>
    <w:rsid w:val="005E28FA"/>
    <w:rsid w:val="00611DA4"/>
    <w:rsid w:val="00692C26"/>
    <w:rsid w:val="006D6427"/>
    <w:rsid w:val="006E477B"/>
    <w:rsid w:val="006F4F39"/>
    <w:rsid w:val="00783F49"/>
    <w:rsid w:val="00851112"/>
    <w:rsid w:val="00892591"/>
    <w:rsid w:val="008A7E26"/>
    <w:rsid w:val="008C272F"/>
    <w:rsid w:val="00903912"/>
    <w:rsid w:val="0091616E"/>
    <w:rsid w:val="0094771A"/>
    <w:rsid w:val="00954085"/>
    <w:rsid w:val="00974F56"/>
    <w:rsid w:val="009E0E62"/>
    <w:rsid w:val="009F2FEA"/>
    <w:rsid w:val="00A12EE1"/>
    <w:rsid w:val="00A20A9A"/>
    <w:rsid w:val="00A429DA"/>
    <w:rsid w:val="00A73D98"/>
    <w:rsid w:val="00AD6121"/>
    <w:rsid w:val="00AF0441"/>
    <w:rsid w:val="00AF2577"/>
    <w:rsid w:val="00B163A4"/>
    <w:rsid w:val="00B2092B"/>
    <w:rsid w:val="00BD1AE1"/>
    <w:rsid w:val="00BE17C0"/>
    <w:rsid w:val="00C2097F"/>
    <w:rsid w:val="00C424B0"/>
    <w:rsid w:val="00C724FA"/>
    <w:rsid w:val="00CD557B"/>
    <w:rsid w:val="00CE566B"/>
    <w:rsid w:val="00CF44E6"/>
    <w:rsid w:val="00D112FF"/>
    <w:rsid w:val="00D12BD0"/>
    <w:rsid w:val="00D5532C"/>
    <w:rsid w:val="00DA6917"/>
    <w:rsid w:val="00E443E5"/>
    <w:rsid w:val="00E474B3"/>
    <w:rsid w:val="00EA630C"/>
    <w:rsid w:val="00EC126F"/>
    <w:rsid w:val="00ED6779"/>
    <w:rsid w:val="00F16A36"/>
    <w:rsid w:val="00F551BB"/>
    <w:rsid w:val="00F717B4"/>
    <w:rsid w:val="00F7471C"/>
    <w:rsid w:val="00FA0BA4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D378"/>
  <w15:docId w15:val="{32B8F851-CECA-4178-97EA-FFA7D609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78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4834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Suchomelova</dc:creator>
  <cp:lastModifiedBy>Zuzana Suchomelova</cp:lastModifiedBy>
  <cp:revision>2</cp:revision>
  <dcterms:created xsi:type="dcterms:W3CDTF">2024-10-08T11:46:00Z</dcterms:created>
  <dcterms:modified xsi:type="dcterms:W3CDTF">2024-10-08T11:46:00Z</dcterms:modified>
</cp:coreProperties>
</file>