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D749" w14:textId="5046213E" w:rsidR="00FC01DD" w:rsidRPr="00640FC6" w:rsidRDefault="00FC01DD" w:rsidP="00FC01D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640FC6"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>Koncepce školy ve školním roce 202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>3</w:t>
      </w:r>
      <w:r w:rsidRPr="00640FC6"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>/202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>4</w:t>
      </w:r>
    </w:p>
    <w:p w14:paraId="7DCEDE50" w14:textId="2D763778" w:rsidR="00FC01DD" w:rsidRDefault="00FC01DD" w:rsidP="00FC01D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640FC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opravy a údržba školy dle požadavku na zřizovatele (zateplení budovy druhého stupně prostřední pavilon + běžecký tunel – bude realizováno v další etapě ca. 2022-2025)</w:t>
      </w:r>
    </w:p>
    <w:p w14:paraId="2B3AB84F" w14:textId="613E5BE8" w:rsidR="00FC01DD" w:rsidRPr="00640FC6" w:rsidRDefault="00FC01DD" w:rsidP="00FC01D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rekonstrukce tělocvičen</w:t>
      </w:r>
    </w:p>
    <w:p w14:paraId="04339841" w14:textId="545C37B6" w:rsidR="00FC01DD" w:rsidRDefault="00FC01DD" w:rsidP="00FC01D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640FC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pokračovat ve spolupráci se školkami a stacionářem Jitřenkou a stacionářem Pohoda.   </w:t>
      </w:r>
    </w:p>
    <w:p w14:paraId="5EADB7B2" w14:textId="2D75A77C" w:rsidR="00FC01DD" w:rsidRPr="00640FC6" w:rsidRDefault="00FC01DD" w:rsidP="00FC01D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udržet nabídku zájmových kroužků </w:t>
      </w:r>
    </w:p>
    <w:p w14:paraId="13362357" w14:textId="7F8C9D3E" w:rsidR="00FC01DD" w:rsidRPr="00FC01DD" w:rsidRDefault="00FC01DD" w:rsidP="00FC01D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640FC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upravit vnitřní předpisy a smlouvy do 31. 12. 2022 (probíhá průběžně)</w:t>
      </w:r>
    </w:p>
    <w:p w14:paraId="715149F8" w14:textId="558DC773" w:rsidR="00FC01DD" w:rsidRPr="00640FC6" w:rsidRDefault="00FC01DD" w:rsidP="00FC01D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640FC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nákup učebních pomůcek dle požadavků vedoucích metodických komisí </w:t>
      </w:r>
    </w:p>
    <w:p w14:paraId="568F9FB6" w14:textId="452DBC9E" w:rsidR="00FC01DD" w:rsidRPr="00640FC6" w:rsidRDefault="00FC01DD" w:rsidP="00FC01D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640FC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aktualizace Školního vzdělávacího programu </w:t>
      </w:r>
    </w:p>
    <w:p w14:paraId="5EEEE341" w14:textId="77777777" w:rsidR="00FC01DD" w:rsidRPr="00640FC6" w:rsidRDefault="00FC01DD" w:rsidP="00FC01D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640FC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realizace projektu EPC (úsporná opatření + plněno průběžně)</w:t>
      </w:r>
    </w:p>
    <w:p w14:paraId="0D912229" w14:textId="06A9CA2D" w:rsidR="00FC01DD" w:rsidRPr="00640FC6" w:rsidRDefault="00FC01DD" w:rsidP="00FC01D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640FC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nákup materiálního vybavení pro žáky sportovních tříd </w:t>
      </w:r>
    </w:p>
    <w:p w14:paraId="6B475332" w14:textId="393FE46D" w:rsidR="00FC01DD" w:rsidRPr="00FC01DD" w:rsidRDefault="00FC01DD" w:rsidP="00FC01D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640FC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pokračování půlení hodin matematiky osmých ročnících – zkvalitnění výuky (tato změna vyžaduje zvýšené nároky na organizaci a rozvrh školy) </w:t>
      </w:r>
    </w:p>
    <w:p w14:paraId="1B2D22AA" w14:textId="3C66DB92" w:rsidR="00FC01DD" w:rsidRPr="00640FC6" w:rsidRDefault="00FC01DD" w:rsidP="00FC01D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640FC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rekonstrukce PC rozvodů ve všech učebnách školy 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bude pokračovat v další etapě</w:t>
      </w:r>
    </w:p>
    <w:p w14:paraId="28B31FE7" w14:textId="0EF11AAC" w:rsidR="00FC01DD" w:rsidRDefault="00FC01DD" w:rsidP="00FC01D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640FC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zvýšený důraz na bezpečnost žáků školy vzhledem výraznému nárůstu žáků ve školním roce 202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3</w:t>
      </w:r>
      <w:r w:rsidRPr="00640FC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/202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4</w:t>
      </w:r>
    </w:p>
    <w:p w14:paraId="5298F314" w14:textId="632B0DC6" w:rsidR="00FC01DD" w:rsidRDefault="00FC01DD" w:rsidP="00FC01D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modernizace kabinetů</w:t>
      </w:r>
    </w:p>
    <w:p w14:paraId="05BC5F84" w14:textId="3E18A894" w:rsidR="004B620A" w:rsidRPr="007D7EE7" w:rsidRDefault="00012275" w:rsidP="007D7EE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012275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vzájemn</w:t>
      </w:r>
      <w:r w:rsidR="009B54A0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á,</w:t>
      </w:r>
      <w:r w:rsidR="007D7EE7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</w:t>
      </w:r>
      <w:r w:rsidRPr="007D7EE7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otevřenější, frekventovanější a důvěryhodné komunikace vedení se všemi skupinami zaměstnanců (učitelé 1. a 2. stupně, vychovatelky, asistentky pedagoga, pracovníci školní jídelny, správní zaměstnanci),</w:t>
      </w:r>
    </w:p>
    <w:p w14:paraId="3642571A" w14:textId="773E12E3" w:rsidR="00012275" w:rsidRDefault="00012275" w:rsidP="00FC01D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012275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posilování role třídního učitele ve všech oblastech jeho působení v kolektivu žáků a pedagogických pracovníků, k důrazu na angažovanost TU v kolektivu třídy a životě školy,</w:t>
      </w:r>
    </w:p>
    <w:p w14:paraId="23678CF2" w14:textId="38A46A25" w:rsidR="00012275" w:rsidRDefault="00012275" w:rsidP="00FC01D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012275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vytváření bezpečného školního prostředí, bez obav ze selhání, s ohledem na rozdílnou individualitu dětí, budování a prohlubování pravidel slušnosti,</w:t>
      </w:r>
    </w:p>
    <w:p w14:paraId="1688E0FD" w14:textId="3D4A4C3E" w:rsidR="00012275" w:rsidRDefault="00012275" w:rsidP="00FC01D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012275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pravidelné využívání vzdělávacích programů v DVPP s důrazem na svobodnou volbu a potřeby pedagogů, zapojení se do projektu „Šablony do škol “,</w:t>
      </w:r>
    </w:p>
    <w:p w14:paraId="665BCCCC" w14:textId="0DE62610" w:rsidR="00012275" w:rsidRDefault="00012275" w:rsidP="00FC01D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012275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postupn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á</w:t>
      </w:r>
      <w:r w:rsidRPr="00012275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obnov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a</w:t>
      </w:r>
      <w:r w:rsidRPr="00012275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ICT</w:t>
      </w:r>
    </w:p>
    <w:p w14:paraId="441413CB" w14:textId="7AA4C128" w:rsidR="00012275" w:rsidRDefault="00012275" w:rsidP="00FC01D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012275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ve spolupráci se zřizovatelem hledat cestu k rozšíření počtu učeben, kabinetů, heren – využi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tí</w:t>
      </w:r>
      <w:r w:rsidRPr="00012275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venkovních prostorů – venkovní učebny,</w:t>
      </w:r>
    </w:p>
    <w:p w14:paraId="1D93069B" w14:textId="24A9C891" w:rsidR="00012275" w:rsidRDefault="00012275" w:rsidP="00FC01D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012275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doplnění venkovních i vnitřních prostranství školy o relaxační zázemí pro žáky i učitele</w:t>
      </w:r>
    </w:p>
    <w:p w14:paraId="51390782" w14:textId="7BEC6683" w:rsidR="00FC01DD" w:rsidRDefault="00FC01DD" w:rsidP="0084652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</w:p>
    <w:p w14:paraId="3725A437" w14:textId="77777777" w:rsidR="001117D5" w:rsidRPr="00640FC6" w:rsidRDefault="001117D5" w:rsidP="0084652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</w:p>
    <w:p w14:paraId="7ADBA792" w14:textId="77777777" w:rsidR="00FC01DD" w:rsidRDefault="00FC01DD" w:rsidP="00FC01DD"/>
    <w:p w14:paraId="10E2EC20" w14:textId="77777777" w:rsidR="002F59BD" w:rsidRDefault="002F59BD"/>
    <w:sectPr w:rsidR="002F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D12BC"/>
    <w:multiLevelType w:val="multilevel"/>
    <w:tmpl w:val="D9F0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DD"/>
    <w:rsid w:val="00012275"/>
    <w:rsid w:val="001117D5"/>
    <w:rsid w:val="002F59BD"/>
    <w:rsid w:val="004B620A"/>
    <w:rsid w:val="006C7B93"/>
    <w:rsid w:val="007D7EE7"/>
    <w:rsid w:val="0084652D"/>
    <w:rsid w:val="00880FF4"/>
    <w:rsid w:val="009B54A0"/>
    <w:rsid w:val="009E36FB"/>
    <w:rsid w:val="00AF40D1"/>
    <w:rsid w:val="00CF196C"/>
    <w:rsid w:val="00F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05FC"/>
  <w15:chartTrackingRefBased/>
  <w15:docId w15:val="{9AE8E0A6-83E8-4FD6-B2B6-313FB559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01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Iveta Horčičková</dc:creator>
  <cp:keywords/>
  <dc:description/>
  <cp:lastModifiedBy>Ing. Iveta Horčičková</cp:lastModifiedBy>
  <cp:revision>5</cp:revision>
  <dcterms:created xsi:type="dcterms:W3CDTF">2023-08-09T07:35:00Z</dcterms:created>
  <dcterms:modified xsi:type="dcterms:W3CDTF">2023-09-11T06:17:00Z</dcterms:modified>
</cp:coreProperties>
</file>