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BC8" w:rsidRPr="00BD6A9A" w:rsidRDefault="008F6BC8" w:rsidP="00BD6A9A">
      <w:pPr>
        <w:pStyle w:val="Nzev"/>
        <w:spacing w:before="0" w:after="0" w:line="360" w:lineRule="auto"/>
        <w:jc w:val="both"/>
      </w:pPr>
      <w:bookmarkStart w:id="0" w:name="_Toc497070394"/>
      <w:r w:rsidRPr="00BD6A9A">
        <w:t>Plán aktivit r</w:t>
      </w:r>
      <w:r w:rsidR="00BF71CB" w:rsidRPr="00BD6A9A">
        <w:t>ozvoje vzdělávání na období 2023</w:t>
      </w:r>
      <w:r w:rsidRPr="00BD6A9A">
        <w:t xml:space="preserve"> až 20</w:t>
      </w:r>
      <w:r w:rsidR="00E45EC6" w:rsidRPr="00BD6A9A">
        <w:t>2</w:t>
      </w:r>
      <w:bookmarkEnd w:id="0"/>
      <w:r w:rsidR="00BF71CB" w:rsidRPr="00BD6A9A">
        <w:t>4</w:t>
      </w:r>
    </w:p>
    <w:p w:rsidR="008F6BC8" w:rsidRPr="00BD6A9A" w:rsidRDefault="008F6BC8" w:rsidP="00BD6A9A">
      <w:pPr>
        <w:pStyle w:val="Bezmezer"/>
        <w:spacing w:line="360" w:lineRule="auto"/>
        <w:jc w:val="both"/>
        <w:rPr>
          <w:rFonts w:ascii="Arial" w:hAnsi="Arial" w:cs="Arial"/>
        </w:rPr>
      </w:pPr>
    </w:p>
    <w:p w:rsidR="008F6BC8" w:rsidRPr="00BD6A9A" w:rsidRDefault="008F6BC8" w:rsidP="00BD6A9A">
      <w:pPr>
        <w:pStyle w:val="Bezmezer"/>
        <w:spacing w:line="360" w:lineRule="auto"/>
        <w:jc w:val="both"/>
        <w:rPr>
          <w:rFonts w:ascii="Arial" w:hAnsi="Arial" w:cs="Arial"/>
        </w:rPr>
      </w:pPr>
    </w:p>
    <w:p w:rsidR="008F6BC8" w:rsidRPr="00BD6A9A" w:rsidRDefault="008F6BC8" w:rsidP="00BD6A9A">
      <w:pPr>
        <w:pStyle w:val="Bezmezer"/>
        <w:spacing w:line="360" w:lineRule="auto"/>
        <w:jc w:val="both"/>
        <w:rPr>
          <w:rFonts w:ascii="Arial" w:hAnsi="Arial" w:cs="Arial"/>
        </w:rPr>
      </w:pPr>
    </w:p>
    <w:p w:rsidR="00BD6A9A" w:rsidRPr="00BD6A9A" w:rsidRDefault="00BD6A9A" w:rsidP="00BD6A9A">
      <w:pPr>
        <w:pStyle w:val="Bezmezer"/>
        <w:spacing w:line="360" w:lineRule="auto"/>
        <w:jc w:val="both"/>
        <w:rPr>
          <w:rFonts w:ascii="Arial" w:hAnsi="Arial" w:cs="Arial"/>
        </w:rPr>
      </w:pPr>
    </w:p>
    <w:p w:rsidR="008F6BC8" w:rsidRPr="00BD6A9A" w:rsidRDefault="00A27082" w:rsidP="00BD6A9A">
      <w:pPr>
        <w:pStyle w:val="Bezmezer"/>
        <w:spacing w:line="360" w:lineRule="auto"/>
        <w:jc w:val="both"/>
        <w:rPr>
          <w:rFonts w:ascii="Arial" w:hAnsi="Arial" w:cs="Arial"/>
          <w:b/>
        </w:rPr>
      </w:pPr>
      <w:r w:rsidRPr="00BD6A9A">
        <w:rPr>
          <w:rFonts w:ascii="Arial" w:hAnsi="Arial" w:cs="Arial"/>
        </w:rPr>
        <w:t>Název školy:</w:t>
      </w:r>
      <w:r w:rsidRPr="00BD6A9A">
        <w:rPr>
          <w:rFonts w:ascii="Arial" w:hAnsi="Arial" w:cs="Arial"/>
        </w:rPr>
        <w:tab/>
      </w:r>
      <w:r w:rsidRPr="00BD6A9A">
        <w:rPr>
          <w:rFonts w:ascii="Arial" w:hAnsi="Arial" w:cs="Arial"/>
        </w:rPr>
        <w:tab/>
      </w:r>
      <w:r w:rsidR="009961BA" w:rsidRPr="00BD6A9A">
        <w:rPr>
          <w:rFonts w:ascii="Arial" w:hAnsi="Arial" w:cs="Arial"/>
        </w:rPr>
        <w:tab/>
      </w:r>
      <w:r w:rsidR="008F6BC8" w:rsidRPr="00BD6A9A">
        <w:rPr>
          <w:rFonts w:ascii="Arial" w:hAnsi="Arial" w:cs="Arial"/>
          <w:b/>
        </w:rPr>
        <w:t>Sportovní gymnázium, Kladno, Plzeňská 3103</w:t>
      </w:r>
    </w:p>
    <w:p w:rsidR="008F6BC8" w:rsidRPr="00BD6A9A" w:rsidRDefault="008F6BC8" w:rsidP="00BD6A9A">
      <w:pPr>
        <w:pStyle w:val="Bezmezer"/>
        <w:spacing w:line="360" w:lineRule="auto"/>
        <w:jc w:val="both"/>
        <w:rPr>
          <w:rFonts w:ascii="Arial" w:hAnsi="Arial" w:cs="Arial"/>
          <w:b/>
        </w:rPr>
      </w:pPr>
    </w:p>
    <w:p w:rsidR="008F6BC8" w:rsidRPr="00BD6A9A" w:rsidRDefault="008F6BC8" w:rsidP="00BD6A9A">
      <w:pPr>
        <w:pStyle w:val="Bezmezer"/>
        <w:spacing w:line="360" w:lineRule="auto"/>
        <w:jc w:val="both"/>
        <w:rPr>
          <w:rFonts w:ascii="Arial" w:hAnsi="Arial" w:cs="Arial"/>
        </w:rPr>
      </w:pPr>
      <w:r w:rsidRPr="00BD6A9A">
        <w:rPr>
          <w:rFonts w:ascii="Arial" w:hAnsi="Arial" w:cs="Arial"/>
        </w:rPr>
        <w:t>Adresa školy</w:t>
      </w:r>
      <w:r w:rsidR="00A27082" w:rsidRPr="00BD6A9A">
        <w:rPr>
          <w:rFonts w:ascii="Arial" w:hAnsi="Arial" w:cs="Arial"/>
        </w:rPr>
        <w:t>:</w:t>
      </w:r>
      <w:r w:rsidR="00A27082" w:rsidRPr="00BD6A9A">
        <w:rPr>
          <w:rFonts w:ascii="Arial" w:hAnsi="Arial" w:cs="Arial"/>
        </w:rPr>
        <w:tab/>
      </w:r>
      <w:r w:rsidR="00A27082" w:rsidRPr="00BD6A9A">
        <w:rPr>
          <w:rFonts w:ascii="Arial" w:hAnsi="Arial" w:cs="Arial"/>
        </w:rPr>
        <w:tab/>
      </w:r>
      <w:r w:rsidRPr="00BD6A9A">
        <w:rPr>
          <w:rFonts w:ascii="Arial" w:hAnsi="Arial" w:cs="Arial"/>
          <w:b/>
        </w:rPr>
        <w:t>272 01 Kladno, Plzeňská 3103</w:t>
      </w:r>
    </w:p>
    <w:p w:rsidR="008F6BC8" w:rsidRPr="00BD6A9A" w:rsidRDefault="008F6BC8" w:rsidP="00BD6A9A">
      <w:pPr>
        <w:pStyle w:val="Bezmezer"/>
        <w:spacing w:line="360" w:lineRule="auto"/>
        <w:jc w:val="both"/>
        <w:rPr>
          <w:rFonts w:ascii="Arial" w:hAnsi="Arial" w:cs="Arial"/>
        </w:rPr>
      </w:pPr>
    </w:p>
    <w:p w:rsidR="008F6BC8" w:rsidRPr="00BD6A9A" w:rsidRDefault="008F6BC8" w:rsidP="00BD6A9A">
      <w:pPr>
        <w:pStyle w:val="Bezmezer"/>
        <w:spacing w:line="360" w:lineRule="auto"/>
        <w:jc w:val="both"/>
        <w:rPr>
          <w:rFonts w:ascii="Arial" w:hAnsi="Arial" w:cs="Arial"/>
          <w:b/>
        </w:rPr>
      </w:pPr>
      <w:r w:rsidRPr="00BD6A9A">
        <w:rPr>
          <w:rFonts w:ascii="Arial" w:hAnsi="Arial" w:cs="Arial"/>
        </w:rPr>
        <w:t xml:space="preserve">RED </w:t>
      </w:r>
      <w:r w:rsidR="00A27082" w:rsidRPr="00BD6A9A">
        <w:rPr>
          <w:rFonts w:ascii="Arial" w:hAnsi="Arial" w:cs="Arial"/>
        </w:rPr>
        <w:t>I</w:t>
      </w:r>
      <w:r w:rsidRPr="00BD6A9A">
        <w:rPr>
          <w:rFonts w:ascii="Arial" w:hAnsi="Arial" w:cs="Arial"/>
        </w:rPr>
        <w:t>ZO:</w:t>
      </w:r>
      <w:r w:rsidR="00A27082" w:rsidRPr="00BD6A9A">
        <w:rPr>
          <w:rFonts w:ascii="Arial" w:hAnsi="Arial" w:cs="Arial"/>
        </w:rPr>
        <w:tab/>
      </w:r>
      <w:r w:rsidR="00A27082" w:rsidRPr="00BD6A9A">
        <w:rPr>
          <w:rFonts w:ascii="Arial" w:hAnsi="Arial" w:cs="Arial"/>
        </w:rPr>
        <w:tab/>
      </w:r>
      <w:r w:rsidR="009961BA" w:rsidRPr="00BD6A9A">
        <w:rPr>
          <w:rFonts w:ascii="Arial" w:hAnsi="Arial" w:cs="Arial"/>
        </w:rPr>
        <w:tab/>
      </w:r>
      <w:r w:rsidRPr="00BD6A9A">
        <w:rPr>
          <w:rFonts w:ascii="Arial" w:hAnsi="Arial" w:cs="Arial"/>
          <w:b/>
        </w:rPr>
        <w:t>600 171 728</w:t>
      </w:r>
    </w:p>
    <w:p w:rsidR="008F6BC8" w:rsidRPr="00BD6A9A" w:rsidRDefault="008F6BC8" w:rsidP="00BD6A9A">
      <w:pPr>
        <w:pStyle w:val="Bezmezer"/>
        <w:spacing w:line="360" w:lineRule="auto"/>
        <w:jc w:val="both"/>
        <w:rPr>
          <w:rFonts w:ascii="Arial" w:hAnsi="Arial" w:cs="Arial"/>
        </w:rPr>
      </w:pPr>
    </w:p>
    <w:p w:rsidR="008F6BC8" w:rsidRPr="00BD6A9A" w:rsidRDefault="008F6BC8" w:rsidP="00BD6A9A">
      <w:pPr>
        <w:pStyle w:val="Bezmezer"/>
        <w:spacing w:line="360" w:lineRule="auto"/>
        <w:jc w:val="both"/>
        <w:rPr>
          <w:rFonts w:ascii="Arial" w:hAnsi="Arial" w:cs="Arial"/>
        </w:rPr>
      </w:pPr>
      <w:r w:rsidRPr="00BD6A9A">
        <w:rPr>
          <w:rFonts w:ascii="Arial" w:hAnsi="Arial" w:cs="Arial"/>
        </w:rPr>
        <w:t>Ředitel školy:</w:t>
      </w:r>
      <w:r w:rsidR="00A27082" w:rsidRPr="00BD6A9A">
        <w:rPr>
          <w:rFonts w:ascii="Arial" w:hAnsi="Arial" w:cs="Arial"/>
        </w:rPr>
        <w:tab/>
      </w:r>
      <w:r w:rsidR="00A27082" w:rsidRPr="00BD6A9A">
        <w:rPr>
          <w:rFonts w:ascii="Arial" w:hAnsi="Arial" w:cs="Arial"/>
        </w:rPr>
        <w:tab/>
      </w:r>
      <w:r w:rsidRPr="00BD6A9A">
        <w:rPr>
          <w:rFonts w:ascii="Arial" w:hAnsi="Arial" w:cs="Arial"/>
          <w:b/>
        </w:rPr>
        <w:t xml:space="preserve">Mgr. </w:t>
      </w:r>
      <w:r w:rsidR="00E45EC6" w:rsidRPr="00BD6A9A">
        <w:rPr>
          <w:rFonts w:ascii="Arial" w:hAnsi="Arial" w:cs="Arial"/>
          <w:b/>
        </w:rPr>
        <w:t xml:space="preserve">Květoslava </w:t>
      </w:r>
      <w:proofErr w:type="spellStart"/>
      <w:r w:rsidR="00E45EC6" w:rsidRPr="00BD6A9A">
        <w:rPr>
          <w:rFonts w:ascii="Arial" w:hAnsi="Arial" w:cs="Arial"/>
          <w:b/>
        </w:rPr>
        <w:t>Havlůjová</w:t>
      </w:r>
      <w:proofErr w:type="spellEnd"/>
    </w:p>
    <w:p w:rsidR="008F6BC8" w:rsidRPr="00BD6A9A" w:rsidRDefault="008F6BC8" w:rsidP="00BD6A9A">
      <w:pPr>
        <w:pStyle w:val="Bezmezer"/>
        <w:spacing w:line="360" w:lineRule="auto"/>
        <w:jc w:val="both"/>
        <w:rPr>
          <w:rFonts w:ascii="Arial" w:hAnsi="Arial" w:cs="Arial"/>
        </w:rPr>
      </w:pPr>
    </w:p>
    <w:p w:rsidR="008F6BC8" w:rsidRPr="00BD6A9A" w:rsidRDefault="008F6BC8" w:rsidP="00BD6A9A">
      <w:pPr>
        <w:pStyle w:val="Bezmezer"/>
        <w:spacing w:line="360" w:lineRule="auto"/>
        <w:jc w:val="both"/>
        <w:rPr>
          <w:rFonts w:ascii="Arial" w:hAnsi="Arial" w:cs="Arial"/>
        </w:rPr>
      </w:pPr>
    </w:p>
    <w:p w:rsidR="008F6BC8" w:rsidRPr="00BD6A9A" w:rsidRDefault="008F6BC8" w:rsidP="00BD6A9A">
      <w:pPr>
        <w:pStyle w:val="Bezmezer"/>
        <w:spacing w:line="360" w:lineRule="auto"/>
        <w:jc w:val="both"/>
        <w:rPr>
          <w:rFonts w:ascii="Arial" w:hAnsi="Arial" w:cs="Arial"/>
        </w:rPr>
      </w:pPr>
    </w:p>
    <w:p w:rsidR="008F6BC8" w:rsidRPr="00BD6A9A" w:rsidRDefault="008F6BC8" w:rsidP="00BD6A9A">
      <w:pPr>
        <w:pStyle w:val="Bezmezer"/>
        <w:spacing w:line="360" w:lineRule="auto"/>
        <w:jc w:val="both"/>
        <w:rPr>
          <w:rFonts w:ascii="Arial" w:hAnsi="Arial" w:cs="Arial"/>
        </w:rPr>
      </w:pPr>
    </w:p>
    <w:p w:rsidR="008F6BC8" w:rsidRPr="00BD6A9A" w:rsidRDefault="00BF71CB" w:rsidP="00BD6A9A">
      <w:pPr>
        <w:pStyle w:val="Bezmezer"/>
        <w:spacing w:line="360" w:lineRule="auto"/>
        <w:jc w:val="both"/>
        <w:rPr>
          <w:rFonts w:ascii="Arial" w:hAnsi="Arial" w:cs="Arial"/>
        </w:rPr>
      </w:pPr>
      <w:r w:rsidRPr="00BD6A9A">
        <w:rPr>
          <w:rFonts w:ascii="Arial" w:hAnsi="Arial" w:cs="Arial"/>
        </w:rPr>
        <w:t>Leden 2023</w:t>
      </w:r>
    </w:p>
    <w:p w:rsidR="009C6E37" w:rsidRPr="00BD6A9A" w:rsidRDefault="009C6E37" w:rsidP="00BD6A9A">
      <w:pPr>
        <w:pStyle w:val="Bezmezer"/>
        <w:spacing w:line="360" w:lineRule="auto"/>
        <w:jc w:val="both"/>
        <w:rPr>
          <w:rFonts w:ascii="Arial" w:hAnsi="Arial" w:cs="Arial"/>
        </w:rPr>
      </w:pPr>
    </w:p>
    <w:sdt>
      <w:sdtPr>
        <w:rPr>
          <w:rFonts w:asciiTheme="minorHAnsi" w:eastAsiaTheme="minorHAnsi" w:hAnsiTheme="minorHAnsi" w:cstheme="minorBidi"/>
          <w:bCs w:val="0"/>
          <w:color w:val="auto"/>
          <w:sz w:val="22"/>
          <w:szCs w:val="22"/>
          <w:lang w:val="cs-CZ" w:eastAsia="en-US"/>
        </w:rPr>
        <w:id w:val="1894309196"/>
        <w:docPartObj>
          <w:docPartGallery w:val="Table of Contents"/>
          <w:docPartUnique/>
        </w:docPartObj>
      </w:sdtPr>
      <w:sdtEndPr>
        <w:rPr>
          <w:b/>
          <w:noProof/>
        </w:rPr>
      </w:sdtEndPr>
      <w:sdtContent>
        <w:p w:rsidR="00AD2486" w:rsidRPr="00BD6A9A" w:rsidRDefault="00AD2486" w:rsidP="00BD6A9A">
          <w:pPr>
            <w:pStyle w:val="Nadpisobsahu"/>
            <w:numPr>
              <w:ilvl w:val="0"/>
              <w:numId w:val="0"/>
            </w:numPr>
            <w:spacing w:before="0"/>
            <w:ind w:left="432" w:hanging="432"/>
            <w:jc w:val="both"/>
          </w:pPr>
          <w:proofErr w:type="spellStart"/>
          <w:r w:rsidRPr="00BD6A9A">
            <w:t>Obsah</w:t>
          </w:r>
          <w:proofErr w:type="spellEnd"/>
        </w:p>
        <w:p w:rsidR="00A1463E" w:rsidRDefault="00AD2486">
          <w:pPr>
            <w:pStyle w:val="Obsah1"/>
            <w:tabs>
              <w:tab w:val="left" w:pos="440"/>
            </w:tabs>
            <w:rPr>
              <w:rFonts w:eastAsiaTheme="minorEastAsia"/>
              <w:b w:val="0"/>
              <w:lang w:eastAsia="cs-CZ"/>
            </w:rPr>
          </w:pPr>
          <w:r w:rsidRPr="00BD6A9A">
            <w:rPr>
              <w:rFonts w:ascii="Arial" w:hAnsi="Arial" w:cs="Arial"/>
              <w:b w:val="0"/>
            </w:rPr>
            <w:fldChar w:fldCharType="begin"/>
          </w:r>
          <w:r w:rsidRPr="00BD6A9A">
            <w:rPr>
              <w:rFonts w:ascii="Arial" w:hAnsi="Arial" w:cs="Arial"/>
              <w:b w:val="0"/>
            </w:rPr>
            <w:instrText xml:space="preserve"> TOC \o "1-3" \h \z \u </w:instrText>
          </w:r>
          <w:r w:rsidRPr="00BD6A9A">
            <w:rPr>
              <w:rFonts w:ascii="Arial" w:hAnsi="Arial" w:cs="Arial"/>
              <w:b w:val="0"/>
            </w:rPr>
            <w:fldChar w:fldCharType="separate"/>
          </w:r>
          <w:hyperlink w:anchor="_Toc137555877" w:history="1">
            <w:r w:rsidR="00A1463E" w:rsidRPr="00FE465B">
              <w:rPr>
                <w:rStyle w:val="Hypertextovodkaz"/>
              </w:rPr>
              <w:t>1</w:t>
            </w:r>
            <w:r w:rsidR="00A1463E">
              <w:rPr>
                <w:rFonts w:eastAsiaTheme="minorEastAsia"/>
                <w:b w:val="0"/>
                <w:lang w:eastAsia="cs-CZ"/>
              </w:rPr>
              <w:tab/>
            </w:r>
            <w:r w:rsidR="00A1463E" w:rsidRPr="00FE465B">
              <w:rPr>
                <w:rStyle w:val="Hypertextovodkaz"/>
              </w:rPr>
              <w:t>Charakteristika školy</w:t>
            </w:r>
            <w:r w:rsidR="00A1463E">
              <w:rPr>
                <w:webHidden/>
              </w:rPr>
              <w:tab/>
            </w:r>
            <w:r w:rsidR="00A1463E">
              <w:rPr>
                <w:webHidden/>
              </w:rPr>
              <w:fldChar w:fldCharType="begin"/>
            </w:r>
            <w:r w:rsidR="00A1463E">
              <w:rPr>
                <w:webHidden/>
              </w:rPr>
              <w:instrText xml:space="preserve"> PAGEREF _Toc137555877 \h </w:instrText>
            </w:r>
            <w:r w:rsidR="00A1463E">
              <w:rPr>
                <w:webHidden/>
              </w:rPr>
            </w:r>
            <w:r w:rsidR="00A1463E">
              <w:rPr>
                <w:webHidden/>
              </w:rPr>
              <w:fldChar w:fldCharType="separate"/>
            </w:r>
            <w:r w:rsidR="00E82E30">
              <w:rPr>
                <w:webHidden/>
              </w:rPr>
              <w:t>3</w:t>
            </w:r>
            <w:r w:rsidR="00A1463E">
              <w:rPr>
                <w:webHidden/>
              </w:rPr>
              <w:fldChar w:fldCharType="end"/>
            </w:r>
          </w:hyperlink>
        </w:p>
        <w:p w:rsidR="00A1463E" w:rsidRDefault="005F36EF">
          <w:pPr>
            <w:pStyle w:val="Obsah1"/>
            <w:tabs>
              <w:tab w:val="left" w:pos="440"/>
            </w:tabs>
            <w:rPr>
              <w:rFonts w:eastAsiaTheme="minorEastAsia"/>
              <w:b w:val="0"/>
              <w:lang w:eastAsia="cs-CZ"/>
            </w:rPr>
          </w:pPr>
          <w:hyperlink w:anchor="_Toc137555878" w:history="1">
            <w:r w:rsidR="00A1463E" w:rsidRPr="00FE465B">
              <w:rPr>
                <w:rStyle w:val="Hypertextovodkaz"/>
              </w:rPr>
              <w:t>2</w:t>
            </w:r>
            <w:r w:rsidR="00A1463E">
              <w:rPr>
                <w:rFonts w:eastAsiaTheme="minorEastAsia"/>
                <w:b w:val="0"/>
                <w:lang w:eastAsia="cs-CZ"/>
              </w:rPr>
              <w:tab/>
            </w:r>
            <w:r w:rsidR="00A1463E" w:rsidRPr="00FE465B">
              <w:rPr>
                <w:rStyle w:val="Hypertextovodkaz"/>
              </w:rPr>
              <w:t>Analýza stavu a potřeb</w:t>
            </w:r>
            <w:r w:rsidR="00A1463E">
              <w:rPr>
                <w:webHidden/>
              </w:rPr>
              <w:tab/>
            </w:r>
            <w:r w:rsidR="00A1463E">
              <w:rPr>
                <w:webHidden/>
              </w:rPr>
              <w:fldChar w:fldCharType="begin"/>
            </w:r>
            <w:r w:rsidR="00A1463E">
              <w:rPr>
                <w:webHidden/>
              </w:rPr>
              <w:instrText xml:space="preserve"> PAGEREF _Toc137555878 \h </w:instrText>
            </w:r>
            <w:r w:rsidR="00A1463E">
              <w:rPr>
                <w:webHidden/>
              </w:rPr>
            </w:r>
            <w:r w:rsidR="00A1463E">
              <w:rPr>
                <w:webHidden/>
              </w:rPr>
              <w:fldChar w:fldCharType="separate"/>
            </w:r>
            <w:r w:rsidR="00E82E30">
              <w:rPr>
                <w:webHidden/>
              </w:rPr>
              <w:t>6</w:t>
            </w:r>
            <w:r w:rsidR="00A1463E">
              <w:rPr>
                <w:webHidden/>
              </w:rPr>
              <w:fldChar w:fldCharType="end"/>
            </w:r>
          </w:hyperlink>
        </w:p>
        <w:p w:rsidR="00A1463E" w:rsidRDefault="005F36EF">
          <w:pPr>
            <w:pStyle w:val="Obsah2"/>
            <w:tabs>
              <w:tab w:val="left" w:pos="880"/>
            </w:tabs>
            <w:rPr>
              <w:rFonts w:eastAsiaTheme="minorEastAsia"/>
              <w:noProof/>
              <w:lang w:eastAsia="cs-CZ"/>
            </w:rPr>
          </w:pPr>
          <w:hyperlink w:anchor="_Toc137555879" w:history="1">
            <w:r w:rsidR="00A1463E" w:rsidRPr="00FE465B">
              <w:rPr>
                <w:rStyle w:val="Hypertextovodkaz"/>
                <w:noProof/>
              </w:rPr>
              <w:t>2.1</w:t>
            </w:r>
            <w:r w:rsidR="00A1463E">
              <w:rPr>
                <w:rFonts w:eastAsiaTheme="minorEastAsia"/>
                <w:noProof/>
                <w:lang w:eastAsia="cs-CZ"/>
              </w:rPr>
              <w:tab/>
            </w:r>
            <w:r w:rsidR="00A1463E" w:rsidRPr="00FE465B">
              <w:rPr>
                <w:rStyle w:val="Hypertextovodkaz"/>
                <w:noProof/>
              </w:rPr>
              <w:t>Podpora polytechnického vzdělávání</w:t>
            </w:r>
            <w:r w:rsidR="00A1463E">
              <w:rPr>
                <w:noProof/>
                <w:webHidden/>
              </w:rPr>
              <w:tab/>
            </w:r>
            <w:r w:rsidR="00A1463E">
              <w:rPr>
                <w:noProof/>
                <w:webHidden/>
              </w:rPr>
              <w:fldChar w:fldCharType="begin"/>
            </w:r>
            <w:r w:rsidR="00A1463E">
              <w:rPr>
                <w:noProof/>
                <w:webHidden/>
              </w:rPr>
              <w:instrText xml:space="preserve"> PAGEREF _Toc137555879 \h </w:instrText>
            </w:r>
            <w:r w:rsidR="00A1463E">
              <w:rPr>
                <w:noProof/>
                <w:webHidden/>
              </w:rPr>
            </w:r>
            <w:r w:rsidR="00A1463E">
              <w:rPr>
                <w:noProof/>
                <w:webHidden/>
              </w:rPr>
              <w:fldChar w:fldCharType="separate"/>
            </w:r>
            <w:r w:rsidR="00E82E30">
              <w:rPr>
                <w:noProof/>
                <w:webHidden/>
              </w:rPr>
              <w:t>6</w:t>
            </w:r>
            <w:r w:rsidR="00A1463E">
              <w:rPr>
                <w:noProof/>
                <w:webHidden/>
              </w:rPr>
              <w:fldChar w:fldCharType="end"/>
            </w:r>
          </w:hyperlink>
        </w:p>
        <w:p w:rsidR="00A1463E" w:rsidRDefault="005F36EF">
          <w:pPr>
            <w:pStyle w:val="Obsah2"/>
            <w:tabs>
              <w:tab w:val="left" w:pos="880"/>
            </w:tabs>
            <w:rPr>
              <w:rFonts w:eastAsiaTheme="minorEastAsia"/>
              <w:noProof/>
              <w:lang w:eastAsia="cs-CZ"/>
            </w:rPr>
          </w:pPr>
          <w:hyperlink w:anchor="_Toc137555880" w:history="1">
            <w:r w:rsidR="00A1463E" w:rsidRPr="00FE465B">
              <w:rPr>
                <w:rStyle w:val="Hypertextovodkaz"/>
                <w:noProof/>
              </w:rPr>
              <w:t>2.2</w:t>
            </w:r>
            <w:r w:rsidR="00A1463E">
              <w:rPr>
                <w:rFonts w:eastAsiaTheme="minorEastAsia"/>
                <w:noProof/>
                <w:lang w:eastAsia="cs-CZ"/>
              </w:rPr>
              <w:tab/>
            </w:r>
            <w:r w:rsidR="00A1463E" w:rsidRPr="00FE465B">
              <w:rPr>
                <w:rStyle w:val="Hypertextovodkaz"/>
                <w:noProof/>
              </w:rPr>
              <w:t>Podpora inkluze</w:t>
            </w:r>
            <w:r w:rsidR="00A1463E">
              <w:rPr>
                <w:noProof/>
                <w:webHidden/>
              </w:rPr>
              <w:tab/>
            </w:r>
            <w:r w:rsidR="00A1463E">
              <w:rPr>
                <w:noProof/>
                <w:webHidden/>
              </w:rPr>
              <w:fldChar w:fldCharType="begin"/>
            </w:r>
            <w:r w:rsidR="00A1463E">
              <w:rPr>
                <w:noProof/>
                <w:webHidden/>
              </w:rPr>
              <w:instrText xml:space="preserve"> PAGEREF _Toc137555880 \h </w:instrText>
            </w:r>
            <w:r w:rsidR="00A1463E">
              <w:rPr>
                <w:noProof/>
                <w:webHidden/>
              </w:rPr>
            </w:r>
            <w:r w:rsidR="00A1463E">
              <w:rPr>
                <w:noProof/>
                <w:webHidden/>
              </w:rPr>
              <w:fldChar w:fldCharType="separate"/>
            </w:r>
            <w:r w:rsidR="00E82E30">
              <w:rPr>
                <w:noProof/>
                <w:webHidden/>
              </w:rPr>
              <w:t>8</w:t>
            </w:r>
            <w:r w:rsidR="00A1463E">
              <w:rPr>
                <w:noProof/>
                <w:webHidden/>
              </w:rPr>
              <w:fldChar w:fldCharType="end"/>
            </w:r>
          </w:hyperlink>
        </w:p>
        <w:p w:rsidR="00A1463E" w:rsidRDefault="005F36EF">
          <w:pPr>
            <w:pStyle w:val="Obsah2"/>
            <w:tabs>
              <w:tab w:val="left" w:pos="880"/>
            </w:tabs>
            <w:rPr>
              <w:rFonts w:eastAsiaTheme="minorEastAsia"/>
              <w:noProof/>
              <w:lang w:eastAsia="cs-CZ"/>
            </w:rPr>
          </w:pPr>
          <w:hyperlink w:anchor="_Toc137555881" w:history="1">
            <w:r w:rsidR="00A1463E" w:rsidRPr="00FE465B">
              <w:rPr>
                <w:rStyle w:val="Hypertextovodkaz"/>
                <w:noProof/>
              </w:rPr>
              <w:t>2.3</w:t>
            </w:r>
            <w:r w:rsidR="00A1463E">
              <w:rPr>
                <w:rFonts w:eastAsiaTheme="minorEastAsia"/>
                <w:noProof/>
                <w:lang w:eastAsia="cs-CZ"/>
              </w:rPr>
              <w:tab/>
            </w:r>
            <w:r w:rsidR="00A1463E" w:rsidRPr="00FE465B">
              <w:rPr>
                <w:rStyle w:val="Hypertextovodkaz"/>
                <w:noProof/>
              </w:rPr>
              <w:t>Výuka cizích jazyků</w:t>
            </w:r>
            <w:r w:rsidR="00A1463E">
              <w:rPr>
                <w:noProof/>
                <w:webHidden/>
              </w:rPr>
              <w:tab/>
            </w:r>
            <w:r w:rsidR="00A1463E">
              <w:rPr>
                <w:noProof/>
                <w:webHidden/>
              </w:rPr>
              <w:fldChar w:fldCharType="begin"/>
            </w:r>
            <w:r w:rsidR="00A1463E">
              <w:rPr>
                <w:noProof/>
                <w:webHidden/>
              </w:rPr>
              <w:instrText xml:space="preserve"> PAGEREF _Toc137555881 \h </w:instrText>
            </w:r>
            <w:r w:rsidR="00A1463E">
              <w:rPr>
                <w:noProof/>
                <w:webHidden/>
              </w:rPr>
            </w:r>
            <w:r w:rsidR="00A1463E">
              <w:rPr>
                <w:noProof/>
                <w:webHidden/>
              </w:rPr>
              <w:fldChar w:fldCharType="separate"/>
            </w:r>
            <w:r w:rsidR="00E82E30">
              <w:rPr>
                <w:noProof/>
                <w:webHidden/>
              </w:rPr>
              <w:t>10</w:t>
            </w:r>
            <w:r w:rsidR="00A1463E">
              <w:rPr>
                <w:noProof/>
                <w:webHidden/>
              </w:rPr>
              <w:fldChar w:fldCharType="end"/>
            </w:r>
          </w:hyperlink>
        </w:p>
        <w:p w:rsidR="00A1463E" w:rsidRDefault="005F36EF">
          <w:pPr>
            <w:pStyle w:val="Obsah2"/>
            <w:tabs>
              <w:tab w:val="left" w:pos="880"/>
            </w:tabs>
            <w:rPr>
              <w:rFonts w:eastAsiaTheme="minorEastAsia"/>
              <w:noProof/>
              <w:lang w:eastAsia="cs-CZ"/>
            </w:rPr>
          </w:pPr>
          <w:hyperlink w:anchor="_Toc137555882" w:history="1">
            <w:r w:rsidR="00A1463E" w:rsidRPr="00FE465B">
              <w:rPr>
                <w:rStyle w:val="Hypertextovodkaz"/>
                <w:rFonts w:eastAsia="Calibri-Identity-H"/>
                <w:noProof/>
              </w:rPr>
              <w:t>2.4</w:t>
            </w:r>
            <w:r w:rsidR="00A1463E">
              <w:rPr>
                <w:rFonts w:eastAsiaTheme="minorEastAsia"/>
                <w:noProof/>
                <w:lang w:eastAsia="cs-CZ"/>
              </w:rPr>
              <w:tab/>
            </w:r>
            <w:r w:rsidR="00A1463E" w:rsidRPr="00FE465B">
              <w:rPr>
                <w:rStyle w:val="Hypertextovodkaz"/>
                <w:rFonts w:eastAsia="Calibri-Identity-H"/>
                <w:noProof/>
              </w:rPr>
              <w:t>Podpora digitálních kompetencí, včetně ICT</w:t>
            </w:r>
            <w:r w:rsidR="00A1463E">
              <w:rPr>
                <w:noProof/>
                <w:webHidden/>
              </w:rPr>
              <w:tab/>
            </w:r>
            <w:r w:rsidR="00A1463E">
              <w:rPr>
                <w:noProof/>
                <w:webHidden/>
              </w:rPr>
              <w:fldChar w:fldCharType="begin"/>
            </w:r>
            <w:r w:rsidR="00A1463E">
              <w:rPr>
                <w:noProof/>
                <w:webHidden/>
              </w:rPr>
              <w:instrText xml:space="preserve"> PAGEREF _Toc137555882 \h </w:instrText>
            </w:r>
            <w:r w:rsidR="00A1463E">
              <w:rPr>
                <w:noProof/>
                <w:webHidden/>
              </w:rPr>
            </w:r>
            <w:r w:rsidR="00A1463E">
              <w:rPr>
                <w:noProof/>
                <w:webHidden/>
              </w:rPr>
              <w:fldChar w:fldCharType="separate"/>
            </w:r>
            <w:r w:rsidR="00E82E30">
              <w:rPr>
                <w:noProof/>
                <w:webHidden/>
              </w:rPr>
              <w:t>11</w:t>
            </w:r>
            <w:r w:rsidR="00A1463E">
              <w:rPr>
                <w:noProof/>
                <w:webHidden/>
              </w:rPr>
              <w:fldChar w:fldCharType="end"/>
            </w:r>
          </w:hyperlink>
        </w:p>
        <w:p w:rsidR="00A1463E" w:rsidRDefault="005F36EF">
          <w:pPr>
            <w:pStyle w:val="Obsah2"/>
            <w:tabs>
              <w:tab w:val="left" w:pos="880"/>
            </w:tabs>
            <w:rPr>
              <w:rFonts w:eastAsiaTheme="minorEastAsia"/>
              <w:noProof/>
              <w:lang w:eastAsia="cs-CZ"/>
            </w:rPr>
          </w:pPr>
          <w:hyperlink w:anchor="_Toc137555883" w:history="1">
            <w:r w:rsidR="00A1463E" w:rsidRPr="00FE465B">
              <w:rPr>
                <w:rStyle w:val="Hypertextovodkaz"/>
                <w:noProof/>
              </w:rPr>
              <w:t>2.5</w:t>
            </w:r>
            <w:r w:rsidR="00A1463E">
              <w:rPr>
                <w:rFonts w:eastAsiaTheme="minorEastAsia"/>
                <w:noProof/>
                <w:lang w:eastAsia="cs-CZ"/>
              </w:rPr>
              <w:tab/>
            </w:r>
            <w:r w:rsidR="00A1463E" w:rsidRPr="00FE465B">
              <w:rPr>
                <w:rStyle w:val="Hypertextovodkaz"/>
                <w:noProof/>
              </w:rPr>
              <w:t>Čtenářská a matematická gramotnost</w:t>
            </w:r>
            <w:r w:rsidR="00A1463E">
              <w:rPr>
                <w:noProof/>
                <w:webHidden/>
              </w:rPr>
              <w:tab/>
            </w:r>
            <w:r w:rsidR="00A1463E">
              <w:rPr>
                <w:noProof/>
                <w:webHidden/>
              </w:rPr>
              <w:fldChar w:fldCharType="begin"/>
            </w:r>
            <w:r w:rsidR="00A1463E">
              <w:rPr>
                <w:noProof/>
                <w:webHidden/>
              </w:rPr>
              <w:instrText xml:space="preserve"> PAGEREF _Toc137555883 \h </w:instrText>
            </w:r>
            <w:r w:rsidR="00A1463E">
              <w:rPr>
                <w:noProof/>
                <w:webHidden/>
              </w:rPr>
            </w:r>
            <w:r w:rsidR="00A1463E">
              <w:rPr>
                <w:noProof/>
                <w:webHidden/>
              </w:rPr>
              <w:fldChar w:fldCharType="separate"/>
            </w:r>
            <w:r w:rsidR="00E82E30">
              <w:rPr>
                <w:noProof/>
                <w:webHidden/>
              </w:rPr>
              <w:t>12</w:t>
            </w:r>
            <w:r w:rsidR="00A1463E">
              <w:rPr>
                <w:noProof/>
                <w:webHidden/>
              </w:rPr>
              <w:fldChar w:fldCharType="end"/>
            </w:r>
          </w:hyperlink>
        </w:p>
        <w:p w:rsidR="00A1463E" w:rsidRDefault="005F36EF">
          <w:pPr>
            <w:pStyle w:val="Obsah2"/>
            <w:tabs>
              <w:tab w:val="left" w:pos="880"/>
            </w:tabs>
            <w:rPr>
              <w:rFonts w:eastAsiaTheme="minorEastAsia"/>
              <w:noProof/>
              <w:lang w:eastAsia="cs-CZ"/>
            </w:rPr>
          </w:pPr>
          <w:hyperlink w:anchor="_Toc137555884" w:history="1">
            <w:r w:rsidR="00A1463E" w:rsidRPr="00FE465B">
              <w:rPr>
                <w:rStyle w:val="Hypertextovodkaz"/>
                <w:noProof/>
              </w:rPr>
              <w:t>2.6</w:t>
            </w:r>
            <w:r w:rsidR="00A1463E">
              <w:rPr>
                <w:rFonts w:eastAsiaTheme="minorEastAsia"/>
                <w:noProof/>
                <w:lang w:eastAsia="cs-CZ"/>
              </w:rPr>
              <w:tab/>
            </w:r>
            <w:r w:rsidR="00A1463E" w:rsidRPr="00FE465B">
              <w:rPr>
                <w:rStyle w:val="Hypertextovodkaz"/>
                <w:noProof/>
              </w:rPr>
              <w:t>Rozvoj infrastruktury</w:t>
            </w:r>
            <w:r w:rsidR="00A1463E">
              <w:rPr>
                <w:noProof/>
                <w:webHidden/>
              </w:rPr>
              <w:tab/>
            </w:r>
            <w:r w:rsidR="00A1463E">
              <w:rPr>
                <w:noProof/>
                <w:webHidden/>
              </w:rPr>
              <w:fldChar w:fldCharType="begin"/>
            </w:r>
            <w:r w:rsidR="00A1463E">
              <w:rPr>
                <w:noProof/>
                <w:webHidden/>
              </w:rPr>
              <w:instrText xml:space="preserve"> PAGEREF _Toc137555884 \h </w:instrText>
            </w:r>
            <w:r w:rsidR="00A1463E">
              <w:rPr>
                <w:noProof/>
                <w:webHidden/>
              </w:rPr>
            </w:r>
            <w:r w:rsidR="00A1463E">
              <w:rPr>
                <w:noProof/>
                <w:webHidden/>
              </w:rPr>
              <w:fldChar w:fldCharType="separate"/>
            </w:r>
            <w:r w:rsidR="00E82E30">
              <w:rPr>
                <w:noProof/>
                <w:webHidden/>
              </w:rPr>
              <w:t>13</w:t>
            </w:r>
            <w:r w:rsidR="00A1463E">
              <w:rPr>
                <w:noProof/>
                <w:webHidden/>
              </w:rPr>
              <w:fldChar w:fldCharType="end"/>
            </w:r>
          </w:hyperlink>
        </w:p>
        <w:p w:rsidR="00A1463E" w:rsidRDefault="005F36EF">
          <w:pPr>
            <w:pStyle w:val="Obsah3"/>
            <w:tabs>
              <w:tab w:val="left" w:pos="1320"/>
              <w:tab w:val="right" w:leader="dot" w:pos="13992"/>
            </w:tabs>
            <w:rPr>
              <w:rFonts w:eastAsiaTheme="minorEastAsia"/>
              <w:noProof/>
              <w:lang w:eastAsia="cs-CZ"/>
            </w:rPr>
          </w:pPr>
          <w:hyperlink w:anchor="_Toc137555885" w:history="1">
            <w:r w:rsidR="00A1463E" w:rsidRPr="00FE465B">
              <w:rPr>
                <w:rStyle w:val="Hypertextovodkaz"/>
                <w:rFonts w:eastAsia="Calibri-Identity-H"/>
                <w:noProof/>
              </w:rPr>
              <w:t>2.6.1</w:t>
            </w:r>
            <w:r w:rsidR="00A1463E">
              <w:rPr>
                <w:rFonts w:eastAsiaTheme="minorEastAsia"/>
                <w:noProof/>
                <w:lang w:eastAsia="cs-CZ"/>
              </w:rPr>
              <w:tab/>
            </w:r>
            <w:r w:rsidR="00A1463E" w:rsidRPr="00FE465B">
              <w:rPr>
                <w:rStyle w:val="Hypertextovodkaz"/>
                <w:rFonts w:eastAsia="Calibri-Identity-H"/>
                <w:noProof/>
              </w:rPr>
              <w:t>Zateplení a vytápění</w:t>
            </w:r>
            <w:r w:rsidR="00A1463E">
              <w:rPr>
                <w:noProof/>
                <w:webHidden/>
              </w:rPr>
              <w:tab/>
            </w:r>
            <w:r w:rsidR="00A1463E">
              <w:rPr>
                <w:noProof/>
                <w:webHidden/>
              </w:rPr>
              <w:fldChar w:fldCharType="begin"/>
            </w:r>
            <w:r w:rsidR="00A1463E">
              <w:rPr>
                <w:noProof/>
                <w:webHidden/>
              </w:rPr>
              <w:instrText xml:space="preserve"> PAGEREF _Toc137555885 \h </w:instrText>
            </w:r>
            <w:r w:rsidR="00A1463E">
              <w:rPr>
                <w:noProof/>
                <w:webHidden/>
              </w:rPr>
            </w:r>
            <w:r w:rsidR="00A1463E">
              <w:rPr>
                <w:noProof/>
                <w:webHidden/>
              </w:rPr>
              <w:fldChar w:fldCharType="separate"/>
            </w:r>
            <w:r w:rsidR="00E82E30">
              <w:rPr>
                <w:noProof/>
                <w:webHidden/>
              </w:rPr>
              <w:t>13</w:t>
            </w:r>
            <w:r w:rsidR="00A1463E">
              <w:rPr>
                <w:noProof/>
                <w:webHidden/>
              </w:rPr>
              <w:fldChar w:fldCharType="end"/>
            </w:r>
          </w:hyperlink>
        </w:p>
        <w:p w:rsidR="00A1463E" w:rsidRDefault="005F36EF">
          <w:pPr>
            <w:pStyle w:val="Obsah3"/>
            <w:tabs>
              <w:tab w:val="left" w:pos="1320"/>
              <w:tab w:val="right" w:leader="dot" w:pos="13992"/>
            </w:tabs>
            <w:rPr>
              <w:rFonts w:eastAsiaTheme="minorEastAsia"/>
              <w:noProof/>
              <w:lang w:eastAsia="cs-CZ"/>
            </w:rPr>
          </w:pPr>
          <w:hyperlink w:anchor="_Toc137555886" w:history="1">
            <w:r w:rsidR="00A1463E" w:rsidRPr="00FE465B">
              <w:rPr>
                <w:rStyle w:val="Hypertextovodkaz"/>
                <w:rFonts w:eastAsia="Calibri-Identity-H"/>
                <w:noProof/>
              </w:rPr>
              <w:t>2.6.2</w:t>
            </w:r>
            <w:r w:rsidR="00A1463E">
              <w:rPr>
                <w:rFonts w:eastAsiaTheme="minorEastAsia"/>
                <w:noProof/>
                <w:lang w:eastAsia="cs-CZ"/>
              </w:rPr>
              <w:tab/>
            </w:r>
            <w:r w:rsidR="00A1463E" w:rsidRPr="00FE465B">
              <w:rPr>
                <w:rStyle w:val="Hypertextovodkaz"/>
                <w:rFonts w:eastAsia="Calibri-Identity-H"/>
                <w:noProof/>
              </w:rPr>
              <w:t>Sportovní hřiště</w:t>
            </w:r>
            <w:r w:rsidR="00A1463E">
              <w:rPr>
                <w:noProof/>
                <w:webHidden/>
              </w:rPr>
              <w:tab/>
            </w:r>
            <w:r w:rsidR="00A1463E">
              <w:rPr>
                <w:noProof/>
                <w:webHidden/>
              </w:rPr>
              <w:fldChar w:fldCharType="begin"/>
            </w:r>
            <w:r w:rsidR="00A1463E">
              <w:rPr>
                <w:noProof/>
                <w:webHidden/>
              </w:rPr>
              <w:instrText xml:space="preserve"> PAGEREF _Toc137555886 \h </w:instrText>
            </w:r>
            <w:r w:rsidR="00A1463E">
              <w:rPr>
                <w:noProof/>
                <w:webHidden/>
              </w:rPr>
            </w:r>
            <w:r w:rsidR="00A1463E">
              <w:rPr>
                <w:noProof/>
                <w:webHidden/>
              </w:rPr>
              <w:fldChar w:fldCharType="separate"/>
            </w:r>
            <w:r w:rsidR="00E82E30">
              <w:rPr>
                <w:noProof/>
                <w:webHidden/>
              </w:rPr>
              <w:t>13</w:t>
            </w:r>
            <w:r w:rsidR="00A1463E">
              <w:rPr>
                <w:noProof/>
                <w:webHidden/>
              </w:rPr>
              <w:fldChar w:fldCharType="end"/>
            </w:r>
          </w:hyperlink>
        </w:p>
        <w:p w:rsidR="00A1463E" w:rsidRDefault="005F36EF">
          <w:pPr>
            <w:pStyle w:val="Obsah3"/>
            <w:tabs>
              <w:tab w:val="left" w:pos="1320"/>
              <w:tab w:val="right" w:leader="dot" w:pos="13992"/>
            </w:tabs>
            <w:rPr>
              <w:rFonts w:eastAsiaTheme="minorEastAsia"/>
              <w:noProof/>
              <w:lang w:eastAsia="cs-CZ"/>
            </w:rPr>
          </w:pPr>
          <w:hyperlink w:anchor="_Toc137555887" w:history="1">
            <w:r w:rsidR="00A1463E" w:rsidRPr="00FE465B">
              <w:rPr>
                <w:rStyle w:val="Hypertextovodkaz"/>
                <w:rFonts w:eastAsia="Calibri-Identity-H"/>
                <w:noProof/>
              </w:rPr>
              <w:t>2.6.3</w:t>
            </w:r>
            <w:r w:rsidR="00A1463E">
              <w:rPr>
                <w:rFonts w:eastAsiaTheme="minorEastAsia"/>
                <w:noProof/>
                <w:lang w:eastAsia="cs-CZ"/>
              </w:rPr>
              <w:tab/>
            </w:r>
            <w:r w:rsidR="00A1463E" w:rsidRPr="00FE465B">
              <w:rPr>
                <w:rStyle w:val="Hypertextovodkaz"/>
                <w:rFonts w:eastAsia="Calibri-Identity-H"/>
                <w:noProof/>
              </w:rPr>
              <w:t>Velká tělocvična</w:t>
            </w:r>
            <w:r w:rsidR="00A1463E">
              <w:rPr>
                <w:noProof/>
                <w:webHidden/>
              </w:rPr>
              <w:tab/>
            </w:r>
            <w:r w:rsidR="00A1463E">
              <w:rPr>
                <w:noProof/>
                <w:webHidden/>
              </w:rPr>
              <w:fldChar w:fldCharType="begin"/>
            </w:r>
            <w:r w:rsidR="00A1463E">
              <w:rPr>
                <w:noProof/>
                <w:webHidden/>
              </w:rPr>
              <w:instrText xml:space="preserve"> PAGEREF _Toc137555887 \h </w:instrText>
            </w:r>
            <w:r w:rsidR="00A1463E">
              <w:rPr>
                <w:noProof/>
                <w:webHidden/>
              </w:rPr>
            </w:r>
            <w:r w:rsidR="00A1463E">
              <w:rPr>
                <w:noProof/>
                <w:webHidden/>
              </w:rPr>
              <w:fldChar w:fldCharType="separate"/>
            </w:r>
            <w:r w:rsidR="00E82E30">
              <w:rPr>
                <w:noProof/>
                <w:webHidden/>
              </w:rPr>
              <w:t>14</w:t>
            </w:r>
            <w:r w:rsidR="00A1463E">
              <w:rPr>
                <w:noProof/>
                <w:webHidden/>
              </w:rPr>
              <w:fldChar w:fldCharType="end"/>
            </w:r>
          </w:hyperlink>
        </w:p>
        <w:p w:rsidR="00A1463E" w:rsidRDefault="005F36EF">
          <w:pPr>
            <w:pStyle w:val="Obsah1"/>
            <w:tabs>
              <w:tab w:val="left" w:pos="440"/>
            </w:tabs>
            <w:rPr>
              <w:rFonts w:eastAsiaTheme="minorEastAsia"/>
              <w:b w:val="0"/>
              <w:lang w:eastAsia="cs-CZ"/>
            </w:rPr>
          </w:pPr>
          <w:hyperlink w:anchor="_Toc137555888" w:history="1">
            <w:r w:rsidR="00A1463E" w:rsidRPr="00FE465B">
              <w:rPr>
                <w:rStyle w:val="Hypertextovodkaz"/>
              </w:rPr>
              <w:t>3</w:t>
            </w:r>
            <w:r w:rsidR="00A1463E">
              <w:rPr>
                <w:rFonts w:eastAsiaTheme="minorEastAsia"/>
                <w:b w:val="0"/>
                <w:lang w:eastAsia="cs-CZ"/>
              </w:rPr>
              <w:tab/>
            </w:r>
            <w:r w:rsidR="00A1463E" w:rsidRPr="00FE465B">
              <w:rPr>
                <w:rStyle w:val="Hypertextovodkaz"/>
              </w:rPr>
              <w:t>Stanovení strategických oblastí</w:t>
            </w:r>
            <w:r w:rsidR="00A1463E">
              <w:rPr>
                <w:webHidden/>
              </w:rPr>
              <w:tab/>
            </w:r>
            <w:r w:rsidR="00A1463E">
              <w:rPr>
                <w:webHidden/>
              </w:rPr>
              <w:fldChar w:fldCharType="begin"/>
            </w:r>
            <w:r w:rsidR="00A1463E">
              <w:rPr>
                <w:webHidden/>
              </w:rPr>
              <w:instrText xml:space="preserve"> PAGEREF _Toc137555888 \h </w:instrText>
            </w:r>
            <w:r w:rsidR="00A1463E">
              <w:rPr>
                <w:webHidden/>
              </w:rPr>
            </w:r>
            <w:r w:rsidR="00A1463E">
              <w:rPr>
                <w:webHidden/>
              </w:rPr>
              <w:fldChar w:fldCharType="separate"/>
            </w:r>
            <w:r w:rsidR="00E82E30">
              <w:rPr>
                <w:webHidden/>
              </w:rPr>
              <w:t>15</w:t>
            </w:r>
            <w:r w:rsidR="00A1463E">
              <w:rPr>
                <w:webHidden/>
              </w:rPr>
              <w:fldChar w:fldCharType="end"/>
            </w:r>
          </w:hyperlink>
        </w:p>
        <w:p w:rsidR="00A1463E" w:rsidRDefault="005F36EF">
          <w:pPr>
            <w:pStyle w:val="Obsah2"/>
            <w:tabs>
              <w:tab w:val="left" w:pos="660"/>
            </w:tabs>
            <w:rPr>
              <w:rFonts w:eastAsiaTheme="minorEastAsia"/>
              <w:noProof/>
              <w:lang w:eastAsia="cs-CZ"/>
            </w:rPr>
          </w:pPr>
          <w:hyperlink w:anchor="_Toc137555889" w:history="1">
            <w:r w:rsidR="00A1463E" w:rsidRPr="00FE465B">
              <w:rPr>
                <w:rStyle w:val="Hypertextovodkaz"/>
                <w:rFonts w:ascii="Symbol" w:eastAsia="Times New Roman" w:hAnsi="Symbol" w:cs="Arial"/>
                <w:bCs/>
                <w:noProof/>
                <w:lang w:eastAsia="cs-CZ"/>
              </w:rPr>
              <w:t></w:t>
            </w:r>
            <w:r w:rsidR="00A1463E">
              <w:rPr>
                <w:rFonts w:eastAsiaTheme="minorEastAsia"/>
                <w:noProof/>
                <w:lang w:eastAsia="cs-CZ"/>
              </w:rPr>
              <w:tab/>
            </w:r>
            <w:r w:rsidR="00A1463E" w:rsidRPr="00FE465B">
              <w:rPr>
                <w:rStyle w:val="Hypertextovodkaz"/>
                <w:rFonts w:ascii="Arial" w:eastAsia="Times New Roman" w:hAnsi="Arial" w:cs="Arial"/>
                <w:bCs/>
                <w:noProof/>
                <w:lang w:eastAsia="cs-CZ"/>
              </w:rPr>
              <w:t>Instalace nových odpadních nádob na tříděný odpad</w:t>
            </w:r>
            <w:r w:rsidR="00A1463E">
              <w:rPr>
                <w:noProof/>
                <w:webHidden/>
              </w:rPr>
              <w:tab/>
            </w:r>
            <w:r w:rsidR="00A1463E">
              <w:rPr>
                <w:noProof/>
                <w:webHidden/>
              </w:rPr>
              <w:fldChar w:fldCharType="begin"/>
            </w:r>
            <w:r w:rsidR="00A1463E">
              <w:rPr>
                <w:noProof/>
                <w:webHidden/>
              </w:rPr>
              <w:instrText xml:space="preserve"> PAGEREF _Toc137555889 \h </w:instrText>
            </w:r>
            <w:r w:rsidR="00A1463E">
              <w:rPr>
                <w:noProof/>
                <w:webHidden/>
              </w:rPr>
            </w:r>
            <w:r w:rsidR="00A1463E">
              <w:rPr>
                <w:noProof/>
                <w:webHidden/>
              </w:rPr>
              <w:fldChar w:fldCharType="separate"/>
            </w:r>
            <w:r w:rsidR="00E82E30">
              <w:rPr>
                <w:noProof/>
                <w:webHidden/>
              </w:rPr>
              <w:t>17</w:t>
            </w:r>
            <w:r w:rsidR="00A1463E">
              <w:rPr>
                <w:noProof/>
                <w:webHidden/>
              </w:rPr>
              <w:fldChar w:fldCharType="end"/>
            </w:r>
          </w:hyperlink>
        </w:p>
        <w:p w:rsidR="00A1463E" w:rsidRDefault="005F36EF">
          <w:pPr>
            <w:pStyle w:val="Obsah1"/>
            <w:tabs>
              <w:tab w:val="left" w:pos="440"/>
            </w:tabs>
            <w:rPr>
              <w:rFonts w:eastAsiaTheme="minorEastAsia"/>
              <w:b w:val="0"/>
              <w:lang w:eastAsia="cs-CZ"/>
            </w:rPr>
          </w:pPr>
          <w:hyperlink w:anchor="_Toc137555890" w:history="1">
            <w:r w:rsidR="00A1463E" w:rsidRPr="00FE465B">
              <w:rPr>
                <w:rStyle w:val="Hypertextovodkaz"/>
              </w:rPr>
              <w:t>4</w:t>
            </w:r>
            <w:r w:rsidR="00A1463E">
              <w:rPr>
                <w:rFonts w:eastAsiaTheme="minorEastAsia"/>
                <w:b w:val="0"/>
                <w:lang w:eastAsia="cs-CZ"/>
              </w:rPr>
              <w:tab/>
            </w:r>
            <w:r w:rsidR="00A1463E" w:rsidRPr="00FE465B">
              <w:rPr>
                <w:rStyle w:val="Hypertextovodkaz"/>
              </w:rPr>
              <w:t>Návrh řešení - plán aktivit</w:t>
            </w:r>
            <w:r w:rsidR="00A1463E">
              <w:rPr>
                <w:webHidden/>
              </w:rPr>
              <w:tab/>
            </w:r>
            <w:r w:rsidR="00A1463E">
              <w:rPr>
                <w:webHidden/>
              </w:rPr>
              <w:fldChar w:fldCharType="begin"/>
            </w:r>
            <w:r w:rsidR="00A1463E">
              <w:rPr>
                <w:webHidden/>
              </w:rPr>
              <w:instrText xml:space="preserve"> PAGEREF _Toc137555890 \h </w:instrText>
            </w:r>
            <w:r w:rsidR="00A1463E">
              <w:rPr>
                <w:webHidden/>
              </w:rPr>
            </w:r>
            <w:r w:rsidR="00A1463E">
              <w:rPr>
                <w:webHidden/>
              </w:rPr>
              <w:fldChar w:fldCharType="separate"/>
            </w:r>
            <w:r w:rsidR="00E82E30">
              <w:rPr>
                <w:webHidden/>
              </w:rPr>
              <w:t>18</w:t>
            </w:r>
            <w:r w:rsidR="00A1463E">
              <w:rPr>
                <w:webHidden/>
              </w:rPr>
              <w:fldChar w:fldCharType="end"/>
            </w:r>
          </w:hyperlink>
        </w:p>
        <w:p w:rsidR="00A1463E" w:rsidRDefault="005F36EF">
          <w:pPr>
            <w:pStyle w:val="Obsah2"/>
            <w:tabs>
              <w:tab w:val="left" w:pos="880"/>
            </w:tabs>
            <w:rPr>
              <w:rFonts w:eastAsiaTheme="minorEastAsia"/>
              <w:noProof/>
              <w:lang w:eastAsia="cs-CZ"/>
            </w:rPr>
          </w:pPr>
          <w:hyperlink w:anchor="_Toc137555891" w:history="1">
            <w:r w:rsidR="00A1463E" w:rsidRPr="00FE465B">
              <w:rPr>
                <w:rStyle w:val="Hypertextovodkaz"/>
                <w:noProof/>
              </w:rPr>
              <w:t>4.1</w:t>
            </w:r>
            <w:r w:rsidR="00A1463E">
              <w:rPr>
                <w:rFonts w:eastAsiaTheme="minorEastAsia"/>
                <w:noProof/>
                <w:lang w:eastAsia="cs-CZ"/>
              </w:rPr>
              <w:tab/>
            </w:r>
            <w:r w:rsidR="00A1463E" w:rsidRPr="00FE465B">
              <w:rPr>
                <w:rStyle w:val="Hypertextovodkaz"/>
                <w:noProof/>
              </w:rPr>
              <w:t>Podpora polytechnického vzdělání (A)</w:t>
            </w:r>
            <w:r w:rsidR="00A1463E">
              <w:rPr>
                <w:noProof/>
                <w:webHidden/>
              </w:rPr>
              <w:tab/>
            </w:r>
            <w:r w:rsidR="00A1463E">
              <w:rPr>
                <w:noProof/>
                <w:webHidden/>
              </w:rPr>
              <w:fldChar w:fldCharType="begin"/>
            </w:r>
            <w:r w:rsidR="00A1463E">
              <w:rPr>
                <w:noProof/>
                <w:webHidden/>
              </w:rPr>
              <w:instrText xml:space="preserve"> PAGEREF _Toc137555891 \h </w:instrText>
            </w:r>
            <w:r w:rsidR="00A1463E">
              <w:rPr>
                <w:noProof/>
                <w:webHidden/>
              </w:rPr>
            </w:r>
            <w:r w:rsidR="00A1463E">
              <w:rPr>
                <w:noProof/>
                <w:webHidden/>
              </w:rPr>
              <w:fldChar w:fldCharType="separate"/>
            </w:r>
            <w:r w:rsidR="00E82E30">
              <w:rPr>
                <w:noProof/>
                <w:webHidden/>
              </w:rPr>
              <w:t>18</w:t>
            </w:r>
            <w:r w:rsidR="00A1463E">
              <w:rPr>
                <w:noProof/>
                <w:webHidden/>
              </w:rPr>
              <w:fldChar w:fldCharType="end"/>
            </w:r>
          </w:hyperlink>
        </w:p>
        <w:p w:rsidR="00A1463E" w:rsidRDefault="005F36EF">
          <w:pPr>
            <w:pStyle w:val="Obsah2"/>
            <w:tabs>
              <w:tab w:val="left" w:pos="880"/>
            </w:tabs>
            <w:rPr>
              <w:rFonts w:eastAsiaTheme="minorEastAsia"/>
              <w:noProof/>
              <w:lang w:eastAsia="cs-CZ"/>
            </w:rPr>
          </w:pPr>
          <w:hyperlink w:anchor="_Toc137555892" w:history="1">
            <w:r w:rsidR="00A1463E" w:rsidRPr="00FE465B">
              <w:rPr>
                <w:rStyle w:val="Hypertextovodkaz"/>
                <w:noProof/>
              </w:rPr>
              <w:t>4.2</w:t>
            </w:r>
            <w:r w:rsidR="00A1463E">
              <w:rPr>
                <w:rFonts w:eastAsiaTheme="minorEastAsia"/>
                <w:noProof/>
                <w:lang w:eastAsia="cs-CZ"/>
              </w:rPr>
              <w:tab/>
            </w:r>
            <w:r w:rsidR="00A1463E" w:rsidRPr="00FE465B">
              <w:rPr>
                <w:rStyle w:val="Hypertextovodkaz"/>
                <w:rFonts w:eastAsia="Calibri-Bold-Identity-H"/>
                <w:noProof/>
              </w:rPr>
              <w:t>Rozvoj infrastruktury školy (B)</w:t>
            </w:r>
            <w:r w:rsidR="00A1463E">
              <w:rPr>
                <w:noProof/>
                <w:webHidden/>
              </w:rPr>
              <w:tab/>
            </w:r>
            <w:r w:rsidR="00A1463E">
              <w:rPr>
                <w:noProof/>
                <w:webHidden/>
              </w:rPr>
              <w:fldChar w:fldCharType="begin"/>
            </w:r>
            <w:r w:rsidR="00A1463E">
              <w:rPr>
                <w:noProof/>
                <w:webHidden/>
              </w:rPr>
              <w:instrText xml:space="preserve"> PAGEREF _Toc137555892 \h </w:instrText>
            </w:r>
            <w:r w:rsidR="00A1463E">
              <w:rPr>
                <w:noProof/>
                <w:webHidden/>
              </w:rPr>
            </w:r>
            <w:r w:rsidR="00A1463E">
              <w:rPr>
                <w:noProof/>
                <w:webHidden/>
              </w:rPr>
              <w:fldChar w:fldCharType="separate"/>
            </w:r>
            <w:r w:rsidR="00E82E30">
              <w:rPr>
                <w:noProof/>
                <w:webHidden/>
              </w:rPr>
              <w:t>20</w:t>
            </w:r>
            <w:r w:rsidR="00A1463E">
              <w:rPr>
                <w:noProof/>
                <w:webHidden/>
              </w:rPr>
              <w:fldChar w:fldCharType="end"/>
            </w:r>
          </w:hyperlink>
        </w:p>
        <w:p w:rsidR="00A1463E" w:rsidRDefault="005F36EF">
          <w:pPr>
            <w:pStyle w:val="Obsah2"/>
            <w:tabs>
              <w:tab w:val="left" w:pos="880"/>
            </w:tabs>
            <w:rPr>
              <w:rFonts w:eastAsiaTheme="minorEastAsia"/>
              <w:noProof/>
              <w:lang w:eastAsia="cs-CZ"/>
            </w:rPr>
          </w:pPr>
          <w:hyperlink w:anchor="_Toc137555893" w:history="1">
            <w:r w:rsidR="00A1463E" w:rsidRPr="00FE465B">
              <w:rPr>
                <w:rStyle w:val="Hypertextovodkaz"/>
                <w:noProof/>
              </w:rPr>
              <w:t>4.3</w:t>
            </w:r>
            <w:r w:rsidR="00A1463E">
              <w:rPr>
                <w:rFonts w:eastAsiaTheme="minorEastAsia"/>
                <w:noProof/>
                <w:lang w:eastAsia="cs-CZ"/>
              </w:rPr>
              <w:tab/>
            </w:r>
            <w:r w:rsidR="00A1463E" w:rsidRPr="00FE465B">
              <w:rPr>
                <w:rStyle w:val="Hypertextovodkaz"/>
                <w:noProof/>
              </w:rPr>
              <w:t>Podpora inkluze (C)</w:t>
            </w:r>
            <w:r w:rsidR="00A1463E">
              <w:rPr>
                <w:noProof/>
                <w:webHidden/>
              </w:rPr>
              <w:tab/>
            </w:r>
            <w:r w:rsidR="00A1463E">
              <w:rPr>
                <w:noProof/>
                <w:webHidden/>
              </w:rPr>
              <w:fldChar w:fldCharType="begin"/>
            </w:r>
            <w:r w:rsidR="00A1463E">
              <w:rPr>
                <w:noProof/>
                <w:webHidden/>
              </w:rPr>
              <w:instrText xml:space="preserve"> PAGEREF _Toc137555893 \h </w:instrText>
            </w:r>
            <w:r w:rsidR="00A1463E">
              <w:rPr>
                <w:noProof/>
                <w:webHidden/>
              </w:rPr>
            </w:r>
            <w:r w:rsidR="00A1463E">
              <w:rPr>
                <w:noProof/>
                <w:webHidden/>
              </w:rPr>
              <w:fldChar w:fldCharType="separate"/>
            </w:r>
            <w:r w:rsidR="00E82E30">
              <w:rPr>
                <w:noProof/>
                <w:webHidden/>
              </w:rPr>
              <w:t>22</w:t>
            </w:r>
            <w:r w:rsidR="00A1463E">
              <w:rPr>
                <w:noProof/>
                <w:webHidden/>
              </w:rPr>
              <w:fldChar w:fldCharType="end"/>
            </w:r>
          </w:hyperlink>
        </w:p>
        <w:p w:rsidR="00A1463E" w:rsidRDefault="005F36EF">
          <w:pPr>
            <w:pStyle w:val="Obsah2"/>
            <w:tabs>
              <w:tab w:val="left" w:pos="880"/>
            </w:tabs>
            <w:rPr>
              <w:rFonts w:eastAsiaTheme="minorEastAsia"/>
              <w:noProof/>
              <w:lang w:eastAsia="cs-CZ"/>
            </w:rPr>
          </w:pPr>
          <w:hyperlink w:anchor="_Toc137555894" w:history="1">
            <w:r w:rsidR="00A1463E" w:rsidRPr="00FE465B">
              <w:rPr>
                <w:rStyle w:val="Hypertextovodkaz"/>
                <w:noProof/>
              </w:rPr>
              <w:t>4.4</w:t>
            </w:r>
            <w:r w:rsidR="00A1463E">
              <w:rPr>
                <w:rFonts w:eastAsiaTheme="minorEastAsia"/>
                <w:noProof/>
                <w:lang w:eastAsia="cs-CZ"/>
              </w:rPr>
              <w:tab/>
            </w:r>
            <w:r w:rsidR="00A1463E" w:rsidRPr="00FE465B">
              <w:rPr>
                <w:rStyle w:val="Hypertextovodkaz"/>
                <w:rFonts w:eastAsia="Calibri-Bold-Identity-H"/>
                <w:noProof/>
              </w:rPr>
              <w:t>ICT kompetence (D)</w:t>
            </w:r>
            <w:r w:rsidR="00A1463E">
              <w:rPr>
                <w:noProof/>
                <w:webHidden/>
              </w:rPr>
              <w:tab/>
            </w:r>
            <w:r w:rsidR="00A1463E">
              <w:rPr>
                <w:noProof/>
                <w:webHidden/>
              </w:rPr>
              <w:fldChar w:fldCharType="begin"/>
            </w:r>
            <w:r w:rsidR="00A1463E">
              <w:rPr>
                <w:noProof/>
                <w:webHidden/>
              </w:rPr>
              <w:instrText xml:space="preserve"> PAGEREF _Toc137555894 \h </w:instrText>
            </w:r>
            <w:r w:rsidR="00A1463E">
              <w:rPr>
                <w:noProof/>
                <w:webHidden/>
              </w:rPr>
            </w:r>
            <w:r w:rsidR="00A1463E">
              <w:rPr>
                <w:noProof/>
                <w:webHidden/>
              </w:rPr>
              <w:fldChar w:fldCharType="separate"/>
            </w:r>
            <w:r w:rsidR="00E82E30">
              <w:rPr>
                <w:noProof/>
                <w:webHidden/>
              </w:rPr>
              <w:t>25</w:t>
            </w:r>
            <w:r w:rsidR="00A1463E">
              <w:rPr>
                <w:noProof/>
                <w:webHidden/>
              </w:rPr>
              <w:fldChar w:fldCharType="end"/>
            </w:r>
          </w:hyperlink>
        </w:p>
        <w:p w:rsidR="00A1463E" w:rsidRDefault="005F36EF">
          <w:pPr>
            <w:pStyle w:val="Obsah2"/>
            <w:tabs>
              <w:tab w:val="left" w:pos="880"/>
            </w:tabs>
            <w:rPr>
              <w:rFonts w:eastAsiaTheme="minorEastAsia"/>
              <w:noProof/>
              <w:lang w:eastAsia="cs-CZ"/>
            </w:rPr>
          </w:pPr>
          <w:hyperlink w:anchor="_Toc137555895" w:history="1">
            <w:r w:rsidR="00A1463E" w:rsidRPr="00FE465B">
              <w:rPr>
                <w:rStyle w:val="Hypertextovodkaz"/>
                <w:noProof/>
              </w:rPr>
              <w:t>4.5</w:t>
            </w:r>
            <w:r w:rsidR="00A1463E">
              <w:rPr>
                <w:rFonts w:eastAsiaTheme="minorEastAsia"/>
                <w:noProof/>
                <w:lang w:eastAsia="cs-CZ"/>
              </w:rPr>
              <w:tab/>
            </w:r>
            <w:r w:rsidR="00A1463E" w:rsidRPr="00FE465B">
              <w:rPr>
                <w:rStyle w:val="Hypertextovodkaz"/>
                <w:noProof/>
              </w:rPr>
              <w:t>Rozvoj výuky cizích jazyků (E)</w:t>
            </w:r>
            <w:r w:rsidR="00A1463E">
              <w:rPr>
                <w:noProof/>
                <w:webHidden/>
              </w:rPr>
              <w:tab/>
            </w:r>
            <w:r w:rsidR="00A1463E">
              <w:rPr>
                <w:noProof/>
                <w:webHidden/>
              </w:rPr>
              <w:fldChar w:fldCharType="begin"/>
            </w:r>
            <w:r w:rsidR="00A1463E">
              <w:rPr>
                <w:noProof/>
                <w:webHidden/>
              </w:rPr>
              <w:instrText xml:space="preserve"> PAGEREF _Toc137555895 \h </w:instrText>
            </w:r>
            <w:r w:rsidR="00A1463E">
              <w:rPr>
                <w:noProof/>
                <w:webHidden/>
              </w:rPr>
            </w:r>
            <w:r w:rsidR="00A1463E">
              <w:rPr>
                <w:noProof/>
                <w:webHidden/>
              </w:rPr>
              <w:fldChar w:fldCharType="separate"/>
            </w:r>
            <w:r w:rsidR="00E82E30">
              <w:rPr>
                <w:noProof/>
                <w:webHidden/>
              </w:rPr>
              <w:t>26</w:t>
            </w:r>
            <w:r w:rsidR="00A1463E">
              <w:rPr>
                <w:noProof/>
                <w:webHidden/>
              </w:rPr>
              <w:fldChar w:fldCharType="end"/>
            </w:r>
          </w:hyperlink>
        </w:p>
        <w:p w:rsidR="00A1463E" w:rsidRDefault="005F36EF">
          <w:pPr>
            <w:pStyle w:val="Obsah2"/>
            <w:tabs>
              <w:tab w:val="left" w:pos="880"/>
            </w:tabs>
            <w:rPr>
              <w:rFonts w:eastAsiaTheme="minorEastAsia"/>
              <w:noProof/>
              <w:lang w:eastAsia="cs-CZ"/>
            </w:rPr>
          </w:pPr>
          <w:hyperlink w:anchor="_Toc137555896" w:history="1">
            <w:r w:rsidR="00A1463E" w:rsidRPr="00FE465B">
              <w:rPr>
                <w:rStyle w:val="Hypertextovodkaz"/>
                <w:noProof/>
              </w:rPr>
              <w:t>4.6</w:t>
            </w:r>
            <w:r w:rsidR="00A1463E">
              <w:rPr>
                <w:rFonts w:eastAsiaTheme="minorEastAsia"/>
                <w:noProof/>
                <w:lang w:eastAsia="cs-CZ"/>
              </w:rPr>
              <w:tab/>
            </w:r>
            <w:r w:rsidR="00A1463E" w:rsidRPr="00FE465B">
              <w:rPr>
                <w:rStyle w:val="Hypertextovodkaz"/>
                <w:noProof/>
              </w:rPr>
              <w:t>Čtenářská a matematická gramotnost (F)</w:t>
            </w:r>
            <w:r w:rsidR="00A1463E">
              <w:rPr>
                <w:noProof/>
                <w:webHidden/>
              </w:rPr>
              <w:tab/>
            </w:r>
            <w:r w:rsidR="00A1463E">
              <w:rPr>
                <w:noProof/>
                <w:webHidden/>
              </w:rPr>
              <w:fldChar w:fldCharType="begin"/>
            </w:r>
            <w:r w:rsidR="00A1463E">
              <w:rPr>
                <w:noProof/>
                <w:webHidden/>
              </w:rPr>
              <w:instrText xml:space="preserve"> PAGEREF _Toc137555896 \h </w:instrText>
            </w:r>
            <w:r w:rsidR="00A1463E">
              <w:rPr>
                <w:noProof/>
                <w:webHidden/>
              </w:rPr>
            </w:r>
            <w:r w:rsidR="00A1463E">
              <w:rPr>
                <w:noProof/>
                <w:webHidden/>
              </w:rPr>
              <w:fldChar w:fldCharType="separate"/>
            </w:r>
            <w:r w:rsidR="00E82E30">
              <w:rPr>
                <w:noProof/>
                <w:webHidden/>
              </w:rPr>
              <w:t>28</w:t>
            </w:r>
            <w:r w:rsidR="00A1463E">
              <w:rPr>
                <w:noProof/>
                <w:webHidden/>
              </w:rPr>
              <w:fldChar w:fldCharType="end"/>
            </w:r>
          </w:hyperlink>
        </w:p>
        <w:p w:rsidR="00A1463E" w:rsidRDefault="005F36EF">
          <w:pPr>
            <w:pStyle w:val="Obsah2"/>
            <w:tabs>
              <w:tab w:val="left" w:pos="880"/>
            </w:tabs>
            <w:rPr>
              <w:rFonts w:eastAsiaTheme="minorEastAsia"/>
              <w:noProof/>
              <w:lang w:eastAsia="cs-CZ"/>
            </w:rPr>
          </w:pPr>
          <w:hyperlink w:anchor="_Toc137555897" w:history="1">
            <w:r w:rsidR="00A1463E" w:rsidRPr="00FE465B">
              <w:rPr>
                <w:rStyle w:val="Hypertextovodkaz"/>
                <w:noProof/>
              </w:rPr>
              <w:t>4.7</w:t>
            </w:r>
            <w:r w:rsidR="00A1463E">
              <w:rPr>
                <w:rFonts w:eastAsiaTheme="minorEastAsia"/>
                <w:noProof/>
                <w:lang w:eastAsia="cs-CZ"/>
              </w:rPr>
              <w:tab/>
            </w:r>
            <w:r w:rsidR="00A1463E" w:rsidRPr="00FE465B">
              <w:rPr>
                <w:rStyle w:val="Hypertextovodkaz"/>
                <w:noProof/>
              </w:rPr>
              <w:t>Podpora ekologie (G)</w:t>
            </w:r>
            <w:r w:rsidR="00A1463E">
              <w:rPr>
                <w:noProof/>
                <w:webHidden/>
              </w:rPr>
              <w:tab/>
            </w:r>
            <w:r w:rsidR="00A1463E">
              <w:rPr>
                <w:noProof/>
                <w:webHidden/>
              </w:rPr>
              <w:fldChar w:fldCharType="begin"/>
            </w:r>
            <w:r w:rsidR="00A1463E">
              <w:rPr>
                <w:noProof/>
                <w:webHidden/>
              </w:rPr>
              <w:instrText xml:space="preserve"> PAGEREF _Toc137555897 \h </w:instrText>
            </w:r>
            <w:r w:rsidR="00A1463E">
              <w:rPr>
                <w:noProof/>
                <w:webHidden/>
              </w:rPr>
            </w:r>
            <w:r w:rsidR="00A1463E">
              <w:rPr>
                <w:noProof/>
                <w:webHidden/>
              </w:rPr>
              <w:fldChar w:fldCharType="separate"/>
            </w:r>
            <w:r w:rsidR="00E82E30">
              <w:rPr>
                <w:noProof/>
                <w:webHidden/>
              </w:rPr>
              <w:t>32</w:t>
            </w:r>
            <w:r w:rsidR="00A1463E">
              <w:rPr>
                <w:noProof/>
                <w:webHidden/>
              </w:rPr>
              <w:fldChar w:fldCharType="end"/>
            </w:r>
          </w:hyperlink>
        </w:p>
        <w:p w:rsidR="00A1463E" w:rsidRDefault="005F36EF">
          <w:pPr>
            <w:pStyle w:val="Obsah1"/>
            <w:tabs>
              <w:tab w:val="left" w:pos="440"/>
            </w:tabs>
            <w:rPr>
              <w:rFonts w:eastAsiaTheme="minorEastAsia"/>
              <w:b w:val="0"/>
              <w:lang w:eastAsia="cs-CZ"/>
            </w:rPr>
          </w:pPr>
          <w:hyperlink w:anchor="_Toc137555898" w:history="1">
            <w:r w:rsidR="00A1463E" w:rsidRPr="00FE465B">
              <w:rPr>
                <w:rStyle w:val="Hypertextovodkaz"/>
              </w:rPr>
              <w:t>5</w:t>
            </w:r>
            <w:r w:rsidR="00A1463E">
              <w:rPr>
                <w:rFonts w:eastAsiaTheme="minorEastAsia"/>
                <w:b w:val="0"/>
                <w:lang w:eastAsia="cs-CZ"/>
              </w:rPr>
              <w:tab/>
            </w:r>
            <w:r w:rsidR="00A1463E" w:rsidRPr="00FE465B">
              <w:rPr>
                <w:rStyle w:val="Hypertextovodkaz"/>
              </w:rPr>
              <w:t>Platnost P-KAP 2023 - 2024</w:t>
            </w:r>
            <w:r w:rsidR="00A1463E">
              <w:rPr>
                <w:webHidden/>
              </w:rPr>
              <w:tab/>
            </w:r>
            <w:r w:rsidR="00A1463E">
              <w:rPr>
                <w:webHidden/>
              </w:rPr>
              <w:fldChar w:fldCharType="begin"/>
            </w:r>
            <w:r w:rsidR="00A1463E">
              <w:rPr>
                <w:webHidden/>
              </w:rPr>
              <w:instrText xml:space="preserve"> PAGEREF _Toc137555898 \h </w:instrText>
            </w:r>
            <w:r w:rsidR="00A1463E">
              <w:rPr>
                <w:webHidden/>
              </w:rPr>
            </w:r>
            <w:r w:rsidR="00A1463E">
              <w:rPr>
                <w:webHidden/>
              </w:rPr>
              <w:fldChar w:fldCharType="separate"/>
            </w:r>
            <w:r w:rsidR="00E82E30">
              <w:rPr>
                <w:webHidden/>
              </w:rPr>
              <w:t>33</w:t>
            </w:r>
            <w:r w:rsidR="00A1463E">
              <w:rPr>
                <w:webHidden/>
              </w:rPr>
              <w:fldChar w:fldCharType="end"/>
            </w:r>
          </w:hyperlink>
        </w:p>
        <w:p w:rsidR="00AD2486" w:rsidRPr="00BD6A9A" w:rsidRDefault="00AD2486" w:rsidP="00BD6A9A">
          <w:pPr>
            <w:spacing w:after="0" w:line="276" w:lineRule="auto"/>
            <w:jc w:val="both"/>
          </w:pPr>
          <w:r w:rsidRPr="00BD6A9A">
            <w:rPr>
              <w:rFonts w:ascii="Arial" w:hAnsi="Arial" w:cs="Arial"/>
              <w:b/>
              <w:noProof/>
            </w:rPr>
            <w:fldChar w:fldCharType="end"/>
          </w:r>
        </w:p>
      </w:sdtContent>
    </w:sdt>
    <w:p w:rsidR="009C6E37" w:rsidRPr="00BD6A9A" w:rsidRDefault="009C6E37" w:rsidP="00BD6A9A">
      <w:pPr>
        <w:pStyle w:val="Bezmezer"/>
        <w:spacing w:line="360" w:lineRule="auto"/>
        <w:jc w:val="both"/>
        <w:rPr>
          <w:rFonts w:ascii="Arial" w:hAnsi="Arial" w:cs="Arial"/>
        </w:rPr>
      </w:pPr>
    </w:p>
    <w:p w:rsidR="00D774EB" w:rsidRPr="00BD6A9A" w:rsidRDefault="00D774EB" w:rsidP="00BD6A9A">
      <w:pPr>
        <w:spacing w:after="0" w:line="360" w:lineRule="auto"/>
        <w:jc w:val="both"/>
        <w:rPr>
          <w:rFonts w:ascii="Arial" w:hAnsi="Arial" w:cs="Arial"/>
          <w:sz w:val="24"/>
        </w:rPr>
      </w:pPr>
      <w:r w:rsidRPr="00BD6A9A">
        <w:rPr>
          <w:rFonts w:ascii="Arial" w:hAnsi="Arial" w:cs="Arial"/>
        </w:rPr>
        <w:br w:type="page"/>
      </w:r>
    </w:p>
    <w:p w:rsidR="008F6BC8" w:rsidRPr="00BD6A9A" w:rsidRDefault="008F6BC8" w:rsidP="00BD6A9A">
      <w:pPr>
        <w:pStyle w:val="Nadpis1"/>
        <w:spacing w:before="0" w:line="360" w:lineRule="auto"/>
        <w:jc w:val="both"/>
      </w:pPr>
      <w:bookmarkStart w:id="1" w:name="_Toc137555877"/>
      <w:r w:rsidRPr="00BD6A9A">
        <w:lastRenderedPageBreak/>
        <w:t>Charakteristika školy</w:t>
      </w:r>
      <w:bookmarkEnd w:id="1"/>
    </w:p>
    <w:p w:rsidR="00E45EC6" w:rsidRPr="00BD6A9A" w:rsidRDefault="00E45EC6" w:rsidP="00BD6A9A">
      <w:pPr>
        <w:spacing w:after="0" w:line="360" w:lineRule="auto"/>
        <w:jc w:val="both"/>
      </w:pPr>
    </w:p>
    <w:p w:rsidR="00A9602C" w:rsidRPr="00BD6A9A" w:rsidRDefault="00440C2F" w:rsidP="00BD6A9A">
      <w:pPr>
        <w:pStyle w:val="Bezmezer"/>
        <w:spacing w:line="360" w:lineRule="auto"/>
        <w:ind w:firstLine="432"/>
        <w:jc w:val="both"/>
        <w:rPr>
          <w:rFonts w:ascii="Arial" w:hAnsi="Arial" w:cs="Arial"/>
          <w:szCs w:val="24"/>
        </w:rPr>
      </w:pPr>
      <w:r w:rsidRPr="00BD6A9A">
        <w:rPr>
          <w:rFonts w:ascii="Arial" w:hAnsi="Arial" w:cs="Arial"/>
          <w:szCs w:val="24"/>
        </w:rPr>
        <w:t xml:space="preserve">Zřizovatel Sportovního gymnázia, Kladno, Plzeňská 3103 je Středočeský kraj. Škola byla založena v roce 1984 </w:t>
      </w:r>
      <w:r w:rsidR="00EC3540" w:rsidRPr="00BD6A9A">
        <w:rPr>
          <w:rFonts w:ascii="Arial" w:hAnsi="Arial" w:cs="Arial"/>
          <w:szCs w:val="24"/>
        </w:rPr>
        <w:t>současně jako sportovní základní škola a sportovní gymnázium</w:t>
      </w:r>
      <w:r w:rsidR="00A9602C" w:rsidRPr="00BD6A9A">
        <w:rPr>
          <w:rFonts w:ascii="Arial" w:hAnsi="Arial" w:cs="Arial"/>
          <w:szCs w:val="24"/>
        </w:rPr>
        <w:t xml:space="preserve">. </w:t>
      </w:r>
      <w:r w:rsidR="00EC3540" w:rsidRPr="00BD6A9A">
        <w:rPr>
          <w:rFonts w:ascii="Arial" w:hAnsi="Arial" w:cs="Arial"/>
          <w:szCs w:val="24"/>
        </w:rPr>
        <w:t>Klíčovou změnou bylo zrušení základní školy, což umožnilo střední škole využívat veškeré prostory. Organizace</w:t>
      </w:r>
      <w:r w:rsidR="00910915" w:rsidRPr="00BD6A9A">
        <w:rPr>
          <w:rFonts w:ascii="Arial" w:hAnsi="Arial" w:cs="Arial"/>
          <w:szCs w:val="24"/>
        </w:rPr>
        <w:t xml:space="preserve"> má</w:t>
      </w:r>
      <w:r w:rsidR="00EC3540" w:rsidRPr="00BD6A9A">
        <w:rPr>
          <w:rFonts w:ascii="Arial" w:hAnsi="Arial" w:cs="Arial"/>
          <w:szCs w:val="24"/>
        </w:rPr>
        <w:t xml:space="preserve"> v současné době </w:t>
      </w:r>
      <w:r w:rsidR="00910915" w:rsidRPr="00BD6A9A">
        <w:rPr>
          <w:rFonts w:ascii="Arial" w:hAnsi="Arial" w:cs="Arial"/>
          <w:szCs w:val="24"/>
        </w:rPr>
        <w:t>k dispozici</w:t>
      </w:r>
      <w:r w:rsidR="00EC3540" w:rsidRPr="00BD6A9A">
        <w:rPr>
          <w:rFonts w:ascii="Arial" w:hAnsi="Arial" w:cs="Arial"/>
          <w:szCs w:val="24"/>
        </w:rPr>
        <w:t xml:space="preserve"> pět</w:t>
      </w:r>
      <w:r w:rsidRPr="00BD6A9A">
        <w:rPr>
          <w:rFonts w:ascii="Arial" w:hAnsi="Arial" w:cs="Arial"/>
          <w:szCs w:val="24"/>
        </w:rPr>
        <w:t xml:space="preserve"> pavilon</w:t>
      </w:r>
      <w:r w:rsidR="00910915" w:rsidRPr="00BD6A9A">
        <w:rPr>
          <w:rFonts w:ascii="Arial" w:hAnsi="Arial" w:cs="Arial"/>
          <w:szCs w:val="24"/>
        </w:rPr>
        <w:t xml:space="preserve">ů, ve kterých je umístěno </w:t>
      </w:r>
      <w:r w:rsidR="003F384C" w:rsidRPr="00BD6A9A">
        <w:rPr>
          <w:rFonts w:ascii="Arial" w:hAnsi="Arial" w:cs="Arial"/>
          <w:szCs w:val="24"/>
        </w:rPr>
        <w:t>24 kmenových učeben, 12</w:t>
      </w:r>
      <w:r w:rsidR="00910915" w:rsidRPr="00BD6A9A">
        <w:rPr>
          <w:rFonts w:ascii="Arial" w:hAnsi="Arial" w:cs="Arial"/>
          <w:szCs w:val="24"/>
        </w:rPr>
        <w:t xml:space="preserve"> odborných pracoven, </w:t>
      </w:r>
      <w:r w:rsidR="00B63C28" w:rsidRPr="00BD6A9A">
        <w:rPr>
          <w:rFonts w:ascii="Arial" w:hAnsi="Arial" w:cs="Arial"/>
          <w:szCs w:val="24"/>
        </w:rPr>
        <w:t>2 tělocvičny, 3 cvičebny,</w:t>
      </w:r>
      <w:r w:rsidR="00BF71CB" w:rsidRPr="00BD6A9A">
        <w:rPr>
          <w:rFonts w:ascii="Arial" w:hAnsi="Arial" w:cs="Arial"/>
          <w:szCs w:val="24"/>
        </w:rPr>
        <w:t xml:space="preserve"> 2 posilovny, běžecký tunel,</w:t>
      </w:r>
      <w:r w:rsidR="00B63C28" w:rsidRPr="00BD6A9A">
        <w:rPr>
          <w:rFonts w:ascii="Arial" w:hAnsi="Arial" w:cs="Arial"/>
          <w:szCs w:val="24"/>
        </w:rPr>
        <w:t xml:space="preserve"> </w:t>
      </w:r>
      <w:r w:rsidR="003F384C" w:rsidRPr="00BD6A9A">
        <w:rPr>
          <w:rFonts w:ascii="Arial" w:hAnsi="Arial" w:cs="Arial"/>
          <w:szCs w:val="24"/>
        </w:rPr>
        <w:t>4</w:t>
      </w:r>
      <w:r w:rsidR="00910915" w:rsidRPr="00BD6A9A">
        <w:rPr>
          <w:rFonts w:ascii="Arial" w:hAnsi="Arial" w:cs="Arial"/>
          <w:szCs w:val="24"/>
        </w:rPr>
        <w:t xml:space="preserve"> laboratoře a kanceláře pro provozní zaměstnance</w:t>
      </w:r>
      <w:r w:rsidRPr="00BD6A9A">
        <w:rPr>
          <w:rFonts w:ascii="Arial" w:hAnsi="Arial" w:cs="Arial"/>
          <w:szCs w:val="24"/>
        </w:rPr>
        <w:t xml:space="preserve">. </w:t>
      </w:r>
      <w:r w:rsidR="00E94594" w:rsidRPr="00BD6A9A">
        <w:rPr>
          <w:rFonts w:ascii="Arial" w:hAnsi="Arial" w:cs="Arial"/>
          <w:szCs w:val="24"/>
        </w:rPr>
        <w:t>Škola spravuje i vlastní školní jídelnu.</w:t>
      </w:r>
    </w:p>
    <w:p w:rsidR="00B63C28" w:rsidRPr="00BD6A9A" w:rsidRDefault="00B63C28" w:rsidP="00BD6A9A">
      <w:pPr>
        <w:pStyle w:val="Bezmezer"/>
        <w:spacing w:line="360" w:lineRule="auto"/>
        <w:ind w:firstLine="432"/>
        <w:jc w:val="both"/>
        <w:rPr>
          <w:rFonts w:ascii="Arial" w:hAnsi="Arial" w:cs="Arial"/>
          <w:szCs w:val="24"/>
        </w:rPr>
      </w:pPr>
      <w:r w:rsidRPr="00BD6A9A">
        <w:rPr>
          <w:rFonts w:ascii="Arial" w:hAnsi="Arial" w:cs="Arial"/>
          <w:szCs w:val="24"/>
        </w:rPr>
        <w:t>Škola je sice na okraji 70 000 města v relativně klidné oblasti, ale v její blízkosti jsou kvalitní sportoviště – zimní stadion, atletický stadion, plavecký bazén a dvě víceúčelové haly. Sportoviště jsou školou využívány a je tím umožněno realizovat zaměření školy.</w:t>
      </w:r>
      <w:r w:rsidR="00E51116" w:rsidRPr="00BD6A9A">
        <w:rPr>
          <w:rFonts w:ascii="Arial" w:hAnsi="Arial" w:cs="Arial"/>
          <w:szCs w:val="24"/>
        </w:rPr>
        <w:t xml:space="preserve"> Vlastní zázemí pro sportovní přípravu i tělocvik jsou v současné době zastaralé, technicky nevyhovující.</w:t>
      </w:r>
      <w:r w:rsidR="00BF71CB" w:rsidRPr="00BD6A9A">
        <w:rPr>
          <w:rFonts w:ascii="Arial" w:hAnsi="Arial" w:cs="Arial"/>
          <w:szCs w:val="24"/>
        </w:rPr>
        <w:t xml:space="preserve"> Jedná se zejména o velkou tělocvičnu a školní venkovní hřiště.</w:t>
      </w:r>
    </w:p>
    <w:p w:rsidR="00A9602C" w:rsidRPr="00BD6A9A" w:rsidRDefault="00A9602C" w:rsidP="00BD6A9A">
      <w:pPr>
        <w:pStyle w:val="Bezmezer"/>
        <w:spacing w:line="360" w:lineRule="auto"/>
        <w:ind w:firstLine="432"/>
        <w:jc w:val="both"/>
        <w:rPr>
          <w:rFonts w:ascii="Arial" w:hAnsi="Arial" w:cs="Arial"/>
          <w:szCs w:val="24"/>
        </w:rPr>
      </w:pPr>
      <w:r w:rsidRPr="00BD6A9A">
        <w:rPr>
          <w:rFonts w:ascii="Arial" w:hAnsi="Arial" w:cs="Arial"/>
          <w:szCs w:val="24"/>
        </w:rPr>
        <w:t xml:space="preserve">Gymnázium vzdělává v současné době ve třech vzdělávacích oborech 79-41-K/81 - osmileté gymnázium, 79-41-K/41 – čtyřleté gymnázium a 79- 42-K/41 gymnázium se sportovní přípravou. Vzhledem k tomu, že ve městě je ještě jedno gymnázium historicky starší, profilovala se naše škola zaměřením na tělesnou výchovu. Osm tříd oboru 79-41-K/81 má školní vzdělávací program zaměřen na tento předmět, stejně tak toto zaměření mohou využívat žáci </w:t>
      </w:r>
      <w:r w:rsidR="00E94594" w:rsidRPr="00BD6A9A">
        <w:rPr>
          <w:rFonts w:ascii="Arial" w:hAnsi="Arial" w:cs="Arial"/>
          <w:szCs w:val="24"/>
        </w:rPr>
        <w:t xml:space="preserve">čtyř tříd </w:t>
      </w:r>
      <w:r w:rsidRPr="00BD6A9A">
        <w:rPr>
          <w:rFonts w:ascii="Arial" w:hAnsi="Arial" w:cs="Arial"/>
          <w:szCs w:val="24"/>
        </w:rPr>
        <w:t>studijního oboru 79-41-K/41.</w:t>
      </w:r>
      <w:r w:rsidR="00E94594" w:rsidRPr="00BD6A9A">
        <w:rPr>
          <w:rFonts w:ascii="Arial" w:hAnsi="Arial" w:cs="Arial"/>
          <w:szCs w:val="24"/>
        </w:rPr>
        <w:t xml:space="preserve"> Jak vyplývá z výše uvedeného, další čtyři třídy jsou se sportovním zaměřením,</w:t>
      </w:r>
      <w:r w:rsidR="00E51116" w:rsidRPr="00BD6A9A">
        <w:rPr>
          <w:rFonts w:ascii="Arial" w:hAnsi="Arial" w:cs="Arial"/>
          <w:szCs w:val="24"/>
        </w:rPr>
        <w:t xml:space="preserve"> v těchto třídách jsou vrcholoví</w:t>
      </w:r>
      <w:r w:rsidR="00E94594" w:rsidRPr="00BD6A9A">
        <w:rPr>
          <w:rFonts w:ascii="Arial" w:hAnsi="Arial" w:cs="Arial"/>
          <w:szCs w:val="24"/>
        </w:rPr>
        <w:t xml:space="preserve"> sportovci. Zbývajících osm tříd oboru 79-41-K/81 je všeobecně zaměřeno a využívá klasický gymnaziální vzdělávací program.</w:t>
      </w:r>
      <w:r w:rsidR="00E3673A" w:rsidRPr="00BD6A9A">
        <w:rPr>
          <w:rFonts w:ascii="Arial" w:hAnsi="Arial" w:cs="Arial"/>
          <w:szCs w:val="24"/>
        </w:rPr>
        <w:t xml:space="preserve"> Při škole, na níž lze studovat podle zájmu studentů a organizačních možností školy kromě jazyka anglického ja</w:t>
      </w:r>
      <w:r w:rsidR="00E70074">
        <w:rPr>
          <w:rFonts w:ascii="Arial" w:hAnsi="Arial" w:cs="Arial"/>
          <w:szCs w:val="24"/>
        </w:rPr>
        <w:t>zyk německý, francouzský, ruský a</w:t>
      </w:r>
      <w:r w:rsidR="00BF71CB" w:rsidRPr="00BD6A9A">
        <w:rPr>
          <w:rFonts w:ascii="Arial" w:hAnsi="Arial" w:cs="Arial"/>
          <w:szCs w:val="24"/>
        </w:rPr>
        <w:t xml:space="preserve"> španělský,</w:t>
      </w:r>
      <w:r w:rsidR="00E3673A" w:rsidRPr="00BD6A9A">
        <w:rPr>
          <w:rFonts w:ascii="Arial" w:hAnsi="Arial" w:cs="Arial"/>
          <w:szCs w:val="24"/>
        </w:rPr>
        <w:t xml:space="preserve"> je zřízen studentský parlament a školská rada. Aktivně při škole pracuje rada rodičů.</w:t>
      </w:r>
      <w:r w:rsidR="002774FD" w:rsidRPr="00BD6A9A">
        <w:rPr>
          <w:rFonts w:ascii="Arial" w:hAnsi="Arial" w:cs="Arial"/>
          <w:szCs w:val="24"/>
        </w:rPr>
        <w:t xml:space="preserve"> Pedagogové do výuky začleňují exkurze regionálního i celostátního charakteru a připravují poznávací zájezdy do zahraničí, lyžařské zájezdy, turistické a adaptační kurzy. </w:t>
      </w:r>
      <w:r w:rsidR="009E4970" w:rsidRPr="00BD6A9A">
        <w:rPr>
          <w:rFonts w:ascii="Arial" w:hAnsi="Arial" w:cs="Arial"/>
          <w:szCs w:val="24"/>
        </w:rPr>
        <w:t xml:space="preserve">Škola organizuje chemické, </w:t>
      </w:r>
      <w:r w:rsidR="009E4970" w:rsidRPr="00BD6A9A">
        <w:rPr>
          <w:rFonts w:ascii="Arial" w:hAnsi="Arial" w:cs="Arial"/>
          <w:szCs w:val="24"/>
        </w:rPr>
        <w:lastRenderedPageBreak/>
        <w:t>fyzikální, biologické</w:t>
      </w:r>
      <w:r w:rsidR="003F384C" w:rsidRPr="00BD6A9A">
        <w:rPr>
          <w:rFonts w:ascii="Arial" w:hAnsi="Arial" w:cs="Arial"/>
          <w:szCs w:val="24"/>
        </w:rPr>
        <w:t xml:space="preserve"> („Přírodovědný klokan“, fotografická soutěž žáků)</w:t>
      </w:r>
      <w:r w:rsidR="009E4970" w:rsidRPr="00BD6A9A">
        <w:rPr>
          <w:rFonts w:ascii="Arial" w:hAnsi="Arial" w:cs="Arial"/>
          <w:szCs w:val="24"/>
        </w:rPr>
        <w:t>, zeměpisné, dějepisné</w:t>
      </w:r>
      <w:r w:rsidR="003F384C" w:rsidRPr="00BD6A9A">
        <w:rPr>
          <w:rFonts w:ascii="Arial" w:hAnsi="Arial" w:cs="Arial"/>
          <w:szCs w:val="24"/>
        </w:rPr>
        <w:t xml:space="preserve"> (olympiáda a soutěž „Lidice pro 21. století“)</w:t>
      </w:r>
      <w:r w:rsidR="009E4970" w:rsidRPr="00BD6A9A">
        <w:rPr>
          <w:rFonts w:ascii="Arial" w:hAnsi="Arial" w:cs="Arial"/>
          <w:szCs w:val="24"/>
        </w:rPr>
        <w:t>, recitační, jazykové a konverzační olympiády, matematické soutěže („Klokan“ a „</w:t>
      </w:r>
      <w:proofErr w:type="spellStart"/>
      <w:r w:rsidR="009E4970" w:rsidRPr="00BD6A9A">
        <w:rPr>
          <w:rFonts w:ascii="Arial" w:hAnsi="Arial" w:cs="Arial"/>
          <w:szCs w:val="24"/>
        </w:rPr>
        <w:t>Pythagoriáda</w:t>
      </w:r>
      <w:proofErr w:type="spellEnd"/>
      <w:r w:rsidR="009E4970" w:rsidRPr="00BD6A9A">
        <w:rPr>
          <w:rFonts w:ascii="Arial" w:hAnsi="Arial" w:cs="Arial"/>
          <w:szCs w:val="24"/>
        </w:rPr>
        <w:t>“)</w:t>
      </w:r>
      <w:r w:rsidR="00E45EC6" w:rsidRPr="00BD6A9A">
        <w:rPr>
          <w:rFonts w:ascii="Arial" w:hAnsi="Arial" w:cs="Arial"/>
          <w:szCs w:val="24"/>
        </w:rPr>
        <w:t>, soutěž  IKT („Bobřík informatiky“)</w:t>
      </w:r>
      <w:r w:rsidR="00E70074">
        <w:rPr>
          <w:rFonts w:ascii="Arial" w:hAnsi="Arial" w:cs="Arial"/>
          <w:szCs w:val="24"/>
        </w:rPr>
        <w:t xml:space="preserve"> a velké množství</w:t>
      </w:r>
      <w:r w:rsidR="009E4970" w:rsidRPr="00BD6A9A">
        <w:rPr>
          <w:rFonts w:ascii="Arial" w:hAnsi="Arial" w:cs="Arial"/>
          <w:szCs w:val="24"/>
        </w:rPr>
        <w:t xml:space="preserve"> sportovních soutěží</w:t>
      </w:r>
      <w:r w:rsidR="003F384C" w:rsidRPr="00BD6A9A">
        <w:rPr>
          <w:rFonts w:ascii="Arial" w:hAnsi="Arial" w:cs="Arial"/>
          <w:szCs w:val="24"/>
        </w:rPr>
        <w:t xml:space="preserve"> („OVOV“, „Pohár rozhlasu“ a pravidelné účasti na OK, KK i republikových finále v řadě sportovních odvětví). Škola</w:t>
      </w:r>
      <w:r w:rsidR="00F00B5D" w:rsidRPr="00BD6A9A">
        <w:rPr>
          <w:rFonts w:ascii="Arial" w:hAnsi="Arial" w:cs="Arial"/>
          <w:szCs w:val="24"/>
        </w:rPr>
        <w:t xml:space="preserve"> se</w:t>
      </w:r>
      <w:r w:rsidR="009E4970" w:rsidRPr="00BD6A9A">
        <w:rPr>
          <w:rFonts w:ascii="Arial" w:hAnsi="Arial" w:cs="Arial"/>
          <w:szCs w:val="24"/>
        </w:rPr>
        <w:t xml:space="preserve"> </w:t>
      </w:r>
      <w:r w:rsidR="009F0351" w:rsidRPr="00BD6A9A">
        <w:rPr>
          <w:rFonts w:ascii="Arial" w:hAnsi="Arial" w:cs="Arial"/>
          <w:szCs w:val="24"/>
        </w:rPr>
        <w:t xml:space="preserve">zabývá </w:t>
      </w:r>
      <w:r w:rsidR="009E4970" w:rsidRPr="00BD6A9A">
        <w:rPr>
          <w:rFonts w:ascii="Arial" w:hAnsi="Arial" w:cs="Arial"/>
          <w:szCs w:val="24"/>
        </w:rPr>
        <w:t>prevenc</w:t>
      </w:r>
      <w:r w:rsidR="009F0351" w:rsidRPr="00BD6A9A">
        <w:rPr>
          <w:rFonts w:ascii="Arial" w:hAnsi="Arial" w:cs="Arial"/>
          <w:szCs w:val="24"/>
        </w:rPr>
        <w:t>í</w:t>
      </w:r>
      <w:r w:rsidR="009E4970" w:rsidRPr="00BD6A9A">
        <w:rPr>
          <w:rFonts w:ascii="Arial" w:hAnsi="Arial" w:cs="Arial"/>
          <w:szCs w:val="24"/>
        </w:rPr>
        <w:t xml:space="preserve"> sociálně patologických jevů, prioritou je příznivé klima, přátelsk</w:t>
      </w:r>
      <w:r w:rsidR="00BF71CB" w:rsidRPr="00BD6A9A">
        <w:rPr>
          <w:rFonts w:ascii="Arial" w:hAnsi="Arial" w:cs="Arial"/>
          <w:szCs w:val="24"/>
        </w:rPr>
        <w:t>é a otevřené vztahy mezi žáky a učiteli a mezi žák</w:t>
      </w:r>
      <w:r w:rsidR="009E4970" w:rsidRPr="00BD6A9A">
        <w:rPr>
          <w:rFonts w:ascii="Arial" w:hAnsi="Arial" w:cs="Arial"/>
          <w:szCs w:val="24"/>
        </w:rPr>
        <w:t>y navzájem. V poslední době se škola díky akti</w:t>
      </w:r>
      <w:r w:rsidR="00BF71CB" w:rsidRPr="00BD6A9A">
        <w:rPr>
          <w:rFonts w:ascii="Arial" w:hAnsi="Arial" w:cs="Arial"/>
          <w:szCs w:val="24"/>
        </w:rPr>
        <w:t>vnímu přístupu učitelů a žák</w:t>
      </w:r>
      <w:r w:rsidR="009E4970" w:rsidRPr="00BD6A9A">
        <w:rPr>
          <w:rFonts w:ascii="Arial" w:hAnsi="Arial" w:cs="Arial"/>
          <w:szCs w:val="24"/>
        </w:rPr>
        <w:t>ů zapojuje do projektové činnosti a spolupracuje s dalšími subjekty.</w:t>
      </w:r>
    </w:p>
    <w:p w:rsidR="00B63C28" w:rsidRPr="00BD6A9A" w:rsidRDefault="00E94594" w:rsidP="00BD6A9A">
      <w:pPr>
        <w:spacing w:after="0" w:line="360" w:lineRule="auto"/>
        <w:ind w:firstLine="432"/>
        <w:jc w:val="both"/>
        <w:rPr>
          <w:rFonts w:ascii="Arial" w:hAnsi="Arial" w:cs="Arial"/>
          <w:sz w:val="24"/>
          <w:szCs w:val="24"/>
        </w:rPr>
      </w:pPr>
      <w:r w:rsidRPr="00BD6A9A">
        <w:rPr>
          <w:rFonts w:ascii="Arial" w:hAnsi="Arial" w:cs="Arial"/>
          <w:sz w:val="24"/>
          <w:szCs w:val="24"/>
        </w:rPr>
        <w:t>Pro výchovně vzdělávací proces škola využívá plně kapacitu školy, která je pro studijní obor 79-42-K/41 120 žáků,</w:t>
      </w:r>
      <w:r w:rsidR="00BF71CB" w:rsidRPr="00BD6A9A">
        <w:rPr>
          <w:rFonts w:ascii="Arial" w:hAnsi="Arial" w:cs="Arial"/>
          <w:sz w:val="24"/>
          <w:szCs w:val="24"/>
        </w:rPr>
        <w:t xml:space="preserve"> pro studijní obor 79-41-K/41 12</w:t>
      </w:r>
      <w:r w:rsidRPr="00BD6A9A">
        <w:rPr>
          <w:rFonts w:ascii="Arial" w:hAnsi="Arial" w:cs="Arial"/>
          <w:sz w:val="24"/>
          <w:szCs w:val="24"/>
        </w:rPr>
        <w:t>0 žáků a pro studijní ob</w:t>
      </w:r>
      <w:r w:rsidR="00D05E48" w:rsidRPr="00BD6A9A">
        <w:rPr>
          <w:rFonts w:ascii="Arial" w:hAnsi="Arial" w:cs="Arial"/>
          <w:sz w:val="24"/>
          <w:szCs w:val="24"/>
        </w:rPr>
        <w:t>or 79-41-K/81 48</w:t>
      </w:r>
      <w:r w:rsidRPr="00BD6A9A">
        <w:rPr>
          <w:rFonts w:ascii="Arial" w:hAnsi="Arial" w:cs="Arial"/>
          <w:sz w:val="24"/>
          <w:szCs w:val="24"/>
        </w:rPr>
        <w:t xml:space="preserve">0 žáků. </w:t>
      </w:r>
      <w:r w:rsidR="0088346C" w:rsidRPr="00BD6A9A">
        <w:rPr>
          <w:rFonts w:ascii="Arial" w:hAnsi="Arial" w:cs="Arial"/>
          <w:sz w:val="24"/>
          <w:szCs w:val="24"/>
        </w:rPr>
        <w:t>V současné době je 24 tříd naplněno okolo 6</w:t>
      </w:r>
      <w:r w:rsidR="007411FE" w:rsidRPr="00BD6A9A">
        <w:rPr>
          <w:rFonts w:ascii="Arial" w:hAnsi="Arial" w:cs="Arial"/>
          <w:sz w:val="24"/>
          <w:szCs w:val="24"/>
        </w:rPr>
        <w:t>75</w:t>
      </w:r>
      <w:r w:rsidR="0088346C" w:rsidRPr="00BD6A9A">
        <w:rPr>
          <w:rFonts w:ascii="Arial" w:hAnsi="Arial" w:cs="Arial"/>
          <w:sz w:val="24"/>
          <w:szCs w:val="24"/>
        </w:rPr>
        <w:t xml:space="preserve"> žáky.</w:t>
      </w:r>
      <w:r w:rsidR="00B63C28" w:rsidRPr="00BD6A9A">
        <w:rPr>
          <w:rFonts w:ascii="Arial" w:hAnsi="Arial" w:cs="Arial"/>
          <w:sz w:val="24"/>
          <w:szCs w:val="24"/>
        </w:rPr>
        <w:t xml:space="preserve"> Škola poskytuje pouze denní studium. Pro sportovní část školy je denní režim organizován tak, aby byly skloubeny povinnosti gymnazisty s požadavky sportovní přípravy.</w:t>
      </w:r>
    </w:p>
    <w:p w:rsidR="002B3A88" w:rsidRPr="00BD6A9A" w:rsidRDefault="002B3A88" w:rsidP="00BD6A9A">
      <w:pPr>
        <w:spacing w:after="0" w:line="360" w:lineRule="auto"/>
        <w:ind w:firstLine="432"/>
        <w:jc w:val="both"/>
        <w:rPr>
          <w:rFonts w:ascii="Arial" w:hAnsi="Arial" w:cs="Arial"/>
          <w:sz w:val="24"/>
          <w:szCs w:val="24"/>
        </w:rPr>
      </w:pPr>
      <w:r w:rsidRPr="00BD6A9A">
        <w:rPr>
          <w:rFonts w:ascii="Arial" w:hAnsi="Arial" w:cs="Arial"/>
          <w:sz w:val="24"/>
          <w:szCs w:val="24"/>
        </w:rPr>
        <w:t>Hlavní náplní gymnaziálního studia je příprava ke studiu na vysoké škole libovolného typu a zaměření. Splnění tohoto cíle znamená, že si žáci v průběhu studia osvojí nejen potřebný objem vědomostí a potřebné studijní dovednosti, techniky a návyky, ale že budou zároveň pro studium na vysoké škole dostatečně motivováni a budou chápat vzdělání jako významnou hodnotu svého života. Tyto požadavky se promítají do cílů gymnaziálního vzdělání, jimiž jsou rozvoj poznání, dovednosti, kompetence, hodnoty a postoje. Tento cíl si klademe u všech částí školy.</w:t>
      </w:r>
    </w:p>
    <w:p w:rsidR="002B3A88" w:rsidRPr="00BD6A9A" w:rsidRDefault="002B3A88" w:rsidP="00BD6A9A">
      <w:pPr>
        <w:spacing w:after="0" w:line="360" w:lineRule="auto"/>
        <w:ind w:firstLine="432"/>
        <w:jc w:val="both"/>
        <w:rPr>
          <w:rFonts w:ascii="Arial" w:hAnsi="Arial" w:cs="Arial"/>
          <w:sz w:val="24"/>
          <w:szCs w:val="24"/>
        </w:rPr>
      </w:pPr>
      <w:r w:rsidRPr="00BD6A9A">
        <w:rPr>
          <w:rFonts w:ascii="Arial" w:hAnsi="Arial" w:cs="Arial"/>
          <w:sz w:val="24"/>
          <w:szCs w:val="24"/>
        </w:rPr>
        <w:t xml:space="preserve">V části sportovní pak navíc připravujeme naše žáky pro jejich zařazení do špičkového (vrcholového) sportu v návaznosti na soutěže typu extraliga, </w:t>
      </w:r>
      <w:r w:rsidR="00B63C28" w:rsidRPr="00BD6A9A">
        <w:rPr>
          <w:rFonts w:ascii="Arial" w:hAnsi="Arial" w:cs="Arial"/>
          <w:sz w:val="24"/>
          <w:szCs w:val="24"/>
        </w:rPr>
        <w:t>mistrovství Evropy</w:t>
      </w:r>
      <w:r w:rsidRPr="00BD6A9A">
        <w:rPr>
          <w:rFonts w:ascii="Arial" w:hAnsi="Arial" w:cs="Arial"/>
          <w:sz w:val="24"/>
          <w:szCs w:val="24"/>
        </w:rPr>
        <w:t xml:space="preserve">, </w:t>
      </w:r>
      <w:r w:rsidR="00B63C28" w:rsidRPr="00BD6A9A">
        <w:rPr>
          <w:rFonts w:ascii="Arial" w:hAnsi="Arial" w:cs="Arial"/>
          <w:sz w:val="24"/>
          <w:szCs w:val="24"/>
        </w:rPr>
        <w:t>mistrovství světa a</w:t>
      </w:r>
      <w:r w:rsidRPr="00BD6A9A">
        <w:rPr>
          <w:rFonts w:ascii="Arial" w:hAnsi="Arial" w:cs="Arial"/>
          <w:sz w:val="24"/>
          <w:szCs w:val="24"/>
        </w:rPr>
        <w:t xml:space="preserve"> </w:t>
      </w:r>
      <w:r w:rsidR="00B63C28" w:rsidRPr="00BD6A9A">
        <w:rPr>
          <w:rFonts w:ascii="Arial" w:hAnsi="Arial" w:cs="Arial"/>
          <w:sz w:val="24"/>
          <w:szCs w:val="24"/>
        </w:rPr>
        <w:t>olympijské hry</w:t>
      </w:r>
      <w:r w:rsidRPr="00BD6A9A">
        <w:rPr>
          <w:rFonts w:ascii="Arial" w:hAnsi="Arial" w:cs="Arial"/>
          <w:sz w:val="24"/>
          <w:szCs w:val="24"/>
        </w:rPr>
        <w:t xml:space="preserve">. Jako praktický výstup je možnost získání trenérské licence typu C a průkazu rozhodčího v atletice </w:t>
      </w:r>
      <w:r w:rsidR="00B63C28" w:rsidRPr="00BD6A9A">
        <w:rPr>
          <w:rFonts w:ascii="Arial" w:hAnsi="Arial" w:cs="Arial"/>
          <w:sz w:val="24"/>
          <w:szCs w:val="24"/>
        </w:rPr>
        <w:t>III. třídy.</w:t>
      </w:r>
    </w:p>
    <w:p w:rsidR="002B3A88" w:rsidRPr="00BD6A9A" w:rsidRDefault="00D774EB" w:rsidP="00BD6A9A">
      <w:pPr>
        <w:spacing w:after="0" w:line="360" w:lineRule="auto"/>
        <w:ind w:firstLine="432"/>
        <w:jc w:val="both"/>
        <w:rPr>
          <w:rFonts w:ascii="Arial" w:hAnsi="Arial" w:cs="Arial"/>
          <w:sz w:val="24"/>
          <w:szCs w:val="24"/>
        </w:rPr>
      </w:pPr>
      <w:r w:rsidRPr="00BD6A9A">
        <w:rPr>
          <w:rFonts w:ascii="Arial" w:hAnsi="Arial" w:cs="Arial"/>
          <w:sz w:val="24"/>
          <w:szCs w:val="24"/>
        </w:rPr>
        <w:t xml:space="preserve">Hlavním cílem </w:t>
      </w:r>
      <w:r w:rsidR="000418BA" w:rsidRPr="00BD6A9A">
        <w:rPr>
          <w:rFonts w:ascii="Arial" w:hAnsi="Arial" w:cs="Arial"/>
          <w:sz w:val="24"/>
          <w:szCs w:val="24"/>
        </w:rPr>
        <w:t xml:space="preserve">školy ve </w:t>
      </w:r>
      <w:r w:rsidRPr="00BD6A9A">
        <w:rPr>
          <w:rFonts w:ascii="Arial" w:hAnsi="Arial" w:cs="Arial"/>
          <w:sz w:val="24"/>
          <w:szCs w:val="24"/>
        </w:rPr>
        <w:t>vzdělávání je nadále předat maximum znalostí a vědomostí a s tím spojených kompetencí, za využití nejmodernějších metodických postupů a kvalitního vybavení</w:t>
      </w:r>
      <w:r w:rsidR="000418BA" w:rsidRPr="00BD6A9A">
        <w:rPr>
          <w:rFonts w:ascii="Arial" w:hAnsi="Arial" w:cs="Arial"/>
          <w:sz w:val="24"/>
          <w:szCs w:val="24"/>
        </w:rPr>
        <w:t>.</w:t>
      </w:r>
      <w:r w:rsidR="00263F69" w:rsidRPr="00BD6A9A">
        <w:rPr>
          <w:rFonts w:ascii="Arial" w:hAnsi="Arial" w:cs="Arial"/>
          <w:sz w:val="24"/>
          <w:szCs w:val="24"/>
        </w:rPr>
        <w:t xml:space="preserve"> Jedním ze základních cílů školy je dobře připravit žáky na přijímací </w:t>
      </w:r>
      <w:r w:rsidR="00263F69" w:rsidRPr="00BD6A9A">
        <w:rPr>
          <w:rFonts w:ascii="Arial" w:hAnsi="Arial" w:cs="Arial"/>
          <w:sz w:val="24"/>
          <w:szCs w:val="24"/>
        </w:rPr>
        <w:lastRenderedPageBreak/>
        <w:t>zkoušky na vysoké školy. Dosažení takového cíle je nutné žáky naučit vyhledávat a zpracovávat informace, které získávají pomocí moderních technologií. Aby žáci uspěli v průběhu studia na vysoké škole, musí je střední škola naučit samostatně řešit problémy, pracovat v kolektivu a podpořit schopnost sebekritiky. Předpokladem dosažení těchto cílů je neustálá modernizace didaktického vybavení a využití kreativity každého pedagoga.</w:t>
      </w:r>
      <w:r w:rsidR="00867070" w:rsidRPr="00BD6A9A">
        <w:t xml:space="preserve"> </w:t>
      </w:r>
    </w:p>
    <w:p w:rsidR="00BD6A9A" w:rsidRDefault="00BD6A9A" w:rsidP="00BD6A9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D6A9A" w:rsidRDefault="00BD6A9A" w:rsidP="00BD6A9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D6A9A" w:rsidRDefault="00BD6A9A" w:rsidP="00BD6A9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D6A9A" w:rsidRDefault="00BD6A9A" w:rsidP="00BD6A9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D6A9A" w:rsidRDefault="00BD6A9A" w:rsidP="00BD6A9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D6A9A" w:rsidRDefault="00BD6A9A" w:rsidP="00BD6A9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D6A9A" w:rsidRDefault="00BD6A9A" w:rsidP="00BD6A9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D6A9A" w:rsidRDefault="00BD6A9A" w:rsidP="00BD6A9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D6A9A" w:rsidRDefault="00BD6A9A" w:rsidP="00BD6A9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D6A9A" w:rsidRDefault="00BD6A9A" w:rsidP="00BD6A9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D6A9A" w:rsidRDefault="00BD6A9A" w:rsidP="00BD6A9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D6A9A" w:rsidRDefault="00BD6A9A" w:rsidP="00BD6A9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D6A9A" w:rsidRDefault="00BD6A9A" w:rsidP="00BD6A9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D6A9A" w:rsidRDefault="00BD6A9A" w:rsidP="00BD6A9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D6A9A" w:rsidRDefault="00BD6A9A" w:rsidP="00BD6A9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F6BC8" w:rsidRPr="00BD6A9A" w:rsidRDefault="008F6BC8" w:rsidP="00BD6A9A">
      <w:pPr>
        <w:pStyle w:val="Nadpis1"/>
        <w:spacing w:before="0" w:line="360" w:lineRule="auto"/>
        <w:jc w:val="both"/>
      </w:pPr>
      <w:bookmarkStart w:id="2" w:name="_Toc137555878"/>
      <w:r w:rsidRPr="00BD6A9A">
        <w:lastRenderedPageBreak/>
        <w:t xml:space="preserve">Analýza </w:t>
      </w:r>
      <w:r w:rsidR="008E2E51" w:rsidRPr="00BD6A9A">
        <w:t>stavu a potřeb</w:t>
      </w:r>
      <w:bookmarkEnd w:id="2"/>
    </w:p>
    <w:p w:rsidR="00BD6A9A" w:rsidRPr="00BD6A9A" w:rsidRDefault="00BD6A9A" w:rsidP="00BD6A9A">
      <w:pPr>
        <w:spacing w:line="360" w:lineRule="auto"/>
        <w:jc w:val="both"/>
      </w:pPr>
    </w:p>
    <w:p w:rsidR="007B6045" w:rsidRPr="00BD6A9A" w:rsidRDefault="00803637" w:rsidP="00BD6A9A">
      <w:pPr>
        <w:pStyle w:val="Nadpis2"/>
        <w:spacing w:before="0" w:after="0" w:line="360" w:lineRule="auto"/>
        <w:jc w:val="both"/>
      </w:pPr>
      <w:bookmarkStart w:id="3" w:name="_Toc137555879"/>
      <w:r w:rsidRPr="00BD6A9A">
        <w:t>Podpora polytechnického vzdělávání</w:t>
      </w:r>
      <w:bookmarkEnd w:id="3"/>
    </w:p>
    <w:p w:rsidR="00E45EC6" w:rsidRPr="00BD6A9A" w:rsidRDefault="00E45EC6" w:rsidP="00BD6A9A">
      <w:pPr>
        <w:spacing w:after="0" w:line="360" w:lineRule="auto"/>
        <w:jc w:val="both"/>
        <w:rPr>
          <w:lang w:eastAsia="ar-SA"/>
        </w:rPr>
      </w:pPr>
    </w:p>
    <w:p w:rsidR="007B6045" w:rsidRPr="00BD6A9A" w:rsidRDefault="00FA02FE" w:rsidP="00BD6A9A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i/>
          <w:szCs w:val="24"/>
        </w:rPr>
      </w:pPr>
      <w:r w:rsidRPr="00BD6A9A">
        <w:rPr>
          <w:rFonts w:ascii="Arial" w:hAnsi="Arial" w:cs="Arial"/>
          <w:i/>
          <w:szCs w:val="24"/>
        </w:rPr>
        <w:t>t</w:t>
      </w:r>
      <w:r w:rsidR="007B6045" w:rsidRPr="00BD6A9A">
        <w:rPr>
          <w:rFonts w:ascii="Arial" w:hAnsi="Arial" w:cs="Arial"/>
          <w:i/>
          <w:szCs w:val="24"/>
        </w:rPr>
        <w:t>echnické, přírodovědné a environmentální vzdělávání je na naší škole realizováno v soulad</w:t>
      </w:r>
      <w:r w:rsidR="00D755ED" w:rsidRPr="00BD6A9A">
        <w:rPr>
          <w:rFonts w:ascii="Arial" w:hAnsi="Arial" w:cs="Arial"/>
          <w:i/>
          <w:szCs w:val="24"/>
        </w:rPr>
        <w:t>u s RVP oborů, které vyučujeme,</w:t>
      </w:r>
    </w:p>
    <w:p w:rsidR="007B6045" w:rsidRPr="00BD6A9A" w:rsidRDefault="00D755ED" w:rsidP="00BD6A9A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i/>
          <w:szCs w:val="24"/>
        </w:rPr>
      </w:pPr>
      <w:r w:rsidRPr="00BD6A9A">
        <w:rPr>
          <w:rFonts w:ascii="Arial" w:hAnsi="Arial" w:cs="Arial"/>
          <w:i/>
          <w:szCs w:val="24"/>
        </w:rPr>
        <w:t>d</w:t>
      </w:r>
      <w:r w:rsidR="007B6045" w:rsidRPr="00BD6A9A">
        <w:rPr>
          <w:rFonts w:ascii="Arial" w:hAnsi="Arial" w:cs="Arial"/>
          <w:i/>
          <w:szCs w:val="24"/>
        </w:rPr>
        <w:t>ůraz je kladen na to, aby ve výuce byly využívány různé metody (např. skupinová práce, projektová výuka, la</w:t>
      </w:r>
      <w:r w:rsidR="00491189" w:rsidRPr="00BD6A9A">
        <w:rPr>
          <w:rFonts w:ascii="Arial" w:hAnsi="Arial" w:cs="Arial"/>
          <w:i/>
          <w:szCs w:val="24"/>
        </w:rPr>
        <w:t>boratorní cvičení, exkurze, praktické dovednosti</w:t>
      </w:r>
      <w:r w:rsidRPr="00BD6A9A">
        <w:rPr>
          <w:rFonts w:ascii="Arial" w:hAnsi="Arial" w:cs="Arial"/>
          <w:i/>
          <w:szCs w:val="24"/>
        </w:rPr>
        <w:t>),</w:t>
      </w:r>
    </w:p>
    <w:p w:rsidR="007B6045" w:rsidRPr="00BD6A9A" w:rsidRDefault="008D7BFD" w:rsidP="00BD6A9A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i/>
          <w:szCs w:val="24"/>
        </w:rPr>
      </w:pPr>
      <w:r w:rsidRPr="00BD6A9A">
        <w:rPr>
          <w:rFonts w:ascii="Arial" w:hAnsi="Arial" w:cs="Arial"/>
          <w:i/>
          <w:szCs w:val="24"/>
        </w:rPr>
        <w:t>dochází k postupné rekonstrukci</w:t>
      </w:r>
      <w:r w:rsidR="005B0D08" w:rsidRPr="00BD6A9A">
        <w:rPr>
          <w:rFonts w:ascii="Arial" w:hAnsi="Arial" w:cs="Arial"/>
          <w:i/>
          <w:szCs w:val="24"/>
        </w:rPr>
        <w:t xml:space="preserve"> prostor</w:t>
      </w:r>
      <w:r w:rsidR="00D755ED" w:rsidRPr="00BD6A9A">
        <w:rPr>
          <w:rFonts w:ascii="Arial" w:hAnsi="Arial" w:cs="Arial"/>
          <w:i/>
          <w:szCs w:val="24"/>
        </w:rPr>
        <w:t xml:space="preserve"> či</w:t>
      </w:r>
      <w:r w:rsidRPr="00BD6A9A">
        <w:rPr>
          <w:rFonts w:ascii="Arial" w:hAnsi="Arial" w:cs="Arial"/>
          <w:i/>
          <w:szCs w:val="24"/>
        </w:rPr>
        <w:t xml:space="preserve"> nákupu nového</w:t>
      </w:r>
      <w:r w:rsidR="00D755ED" w:rsidRPr="00BD6A9A">
        <w:rPr>
          <w:rFonts w:ascii="Arial" w:hAnsi="Arial" w:cs="Arial"/>
          <w:i/>
          <w:szCs w:val="24"/>
        </w:rPr>
        <w:t xml:space="preserve"> vybavení</w:t>
      </w:r>
      <w:r w:rsidR="00D05E48" w:rsidRPr="00BD6A9A">
        <w:rPr>
          <w:rFonts w:ascii="Arial" w:hAnsi="Arial" w:cs="Arial"/>
          <w:i/>
          <w:szCs w:val="24"/>
        </w:rPr>
        <w:t xml:space="preserve"> v souvislosti se začleňováním oblastí učiva z RVP nová informatika (</w:t>
      </w:r>
      <w:proofErr w:type="spellStart"/>
      <w:r w:rsidR="00D05E48" w:rsidRPr="00BD6A9A">
        <w:rPr>
          <w:rFonts w:ascii="Arial" w:hAnsi="Arial" w:cs="Arial"/>
          <w:i/>
          <w:szCs w:val="24"/>
        </w:rPr>
        <w:t>ozoboti</w:t>
      </w:r>
      <w:proofErr w:type="spellEnd"/>
      <w:r w:rsidR="00D05E48" w:rsidRPr="00BD6A9A">
        <w:rPr>
          <w:rFonts w:ascii="Arial" w:hAnsi="Arial" w:cs="Arial"/>
          <w:i/>
          <w:szCs w:val="24"/>
        </w:rPr>
        <w:t xml:space="preserve">, </w:t>
      </w:r>
      <w:proofErr w:type="spellStart"/>
      <w:r w:rsidR="00D05E48" w:rsidRPr="00BD6A9A">
        <w:rPr>
          <w:rFonts w:ascii="Arial" w:hAnsi="Arial" w:cs="Arial"/>
          <w:i/>
          <w:szCs w:val="24"/>
        </w:rPr>
        <w:t>microbiti</w:t>
      </w:r>
      <w:proofErr w:type="spellEnd"/>
      <w:r w:rsidR="00D05E48" w:rsidRPr="00BD6A9A">
        <w:rPr>
          <w:rFonts w:ascii="Arial" w:hAnsi="Arial" w:cs="Arial"/>
          <w:i/>
          <w:szCs w:val="24"/>
        </w:rPr>
        <w:t xml:space="preserve">, </w:t>
      </w:r>
      <w:proofErr w:type="spellStart"/>
      <w:r w:rsidR="00D05E48" w:rsidRPr="00BD6A9A">
        <w:rPr>
          <w:rFonts w:ascii="Arial" w:hAnsi="Arial" w:cs="Arial"/>
          <w:i/>
          <w:szCs w:val="24"/>
        </w:rPr>
        <w:t>Ipady</w:t>
      </w:r>
      <w:proofErr w:type="spellEnd"/>
      <w:r w:rsidR="00D05E48" w:rsidRPr="00BD6A9A">
        <w:rPr>
          <w:rFonts w:ascii="Arial" w:hAnsi="Arial" w:cs="Arial"/>
          <w:i/>
          <w:szCs w:val="24"/>
        </w:rPr>
        <w:t>, 3D tiskárna apod.)</w:t>
      </w:r>
      <w:r w:rsidR="00D755ED" w:rsidRPr="00BD6A9A">
        <w:rPr>
          <w:rFonts w:ascii="Arial" w:hAnsi="Arial" w:cs="Arial"/>
          <w:i/>
          <w:szCs w:val="24"/>
        </w:rPr>
        <w:t>,</w:t>
      </w:r>
    </w:p>
    <w:p w:rsidR="00FC47E8" w:rsidRPr="00BD6A9A" w:rsidRDefault="00FC47E8" w:rsidP="00BD6A9A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i/>
          <w:szCs w:val="24"/>
        </w:rPr>
      </w:pPr>
      <w:r w:rsidRPr="00BD6A9A">
        <w:rPr>
          <w:rFonts w:ascii="Arial" w:hAnsi="Arial" w:cs="Arial"/>
          <w:i/>
          <w:szCs w:val="24"/>
        </w:rPr>
        <w:t>v rámci výše uvedeného jsou dostupné pro žáky semináře z programování a webového designu,</w:t>
      </w:r>
    </w:p>
    <w:p w:rsidR="005B0D08" w:rsidRPr="00BD6A9A" w:rsidRDefault="005B0D08" w:rsidP="00BD6A9A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i/>
          <w:szCs w:val="24"/>
        </w:rPr>
      </w:pPr>
      <w:r w:rsidRPr="00BD6A9A">
        <w:rPr>
          <w:rFonts w:ascii="Arial" w:hAnsi="Arial" w:cs="Arial"/>
          <w:i/>
          <w:szCs w:val="24"/>
        </w:rPr>
        <w:t>přijímáme opatření na zlepšení různých aspektů školního prostředí, vzdělávání a rozvoje žáků</w:t>
      </w:r>
      <w:r w:rsidR="00D05E48" w:rsidRPr="00BD6A9A">
        <w:rPr>
          <w:rFonts w:ascii="Arial" w:hAnsi="Arial" w:cs="Arial"/>
          <w:i/>
          <w:szCs w:val="24"/>
        </w:rPr>
        <w:t xml:space="preserve"> (modernizace relaxačních zón v prostorách školy), </w:t>
      </w:r>
    </w:p>
    <w:p w:rsidR="007B6045" w:rsidRPr="00BD6A9A" w:rsidRDefault="00D755ED" w:rsidP="00BD6A9A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i/>
          <w:szCs w:val="24"/>
        </w:rPr>
      </w:pPr>
      <w:r w:rsidRPr="00BD6A9A">
        <w:rPr>
          <w:rFonts w:ascii="Arial" w:hAnsi="Arial" w:cs="Arial"/>
          <w:i/>
          <w:szCs w:val="24"/>
        </w:rPr>
        <w:t>j</w:t>
      </w:r>
      <w:r w:rsidR="007B6045" w:rsidRPr="00BD6A9A">
        <w:rPr>
          <w:rFonts w:ascii="Arial" w:hAnsi="Arial" w:cs="Arial"/>
          <w:i/>
          <w:szCs w:val="24"/>
        </w:rPr>
        <w:t>sme ochotni realizovat pro ZŠ</w:t>
      </w:r>
      <w:r w:rsidR="00FC47E8" w:rsidRPr="00BD6A9A">
        <w:rPr>
          <w:rFonts w:ascii="Arial" w:hAnsi="Arial" w:cs="Arial"/>
          <w:i/>
          <w:szCs w:val="24"/>
        </w:rPr>
        <w:t xml:space="preserve"> motivační akce (práci v laboratořích</w:t>
      </w:r>
      <w:r w:rsidR="007B6045" w:rsidRPr="00BD6A9A">
        <w:rPr>
          <w:rFonts w:ascii="Arial" w:hAnsi="Arial" w:cs="Arial"/>
          <w:i/>
          <w:szCs w:val="24"/>
        </w:rPr>
        <w:t>, pokusy, semináře apod.) na podporu zájmu žák</w:t>
      </w:r>
      <w:r w:rsidRPr="00BD6A9A">
        <w:rPr>
          <w:rFonts w:ascii="Arial" w:hAnsi="Arial" w:cs="Arial"/>
          <w:i/>
          <w:szCs w:val="24"/>
        </w:rPr>
        <w:t>ů ZŠ o polytechnické vzdělávání,</w:t>
      </w:r>
    </w:p>
    <w:p w:rsidR="007B6045" w:rsidRPr="00BD6A9A" w:rsidRDefault="00D755ED" w:rsidP="00BD6A9A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i/>
          <w:szCs w:val="24"/>
        </w:rPr>
      </w:pPr>
      <w:r w:rsidRPr="00BD6A9A">
        <w:rPr>
          <w:rFonts w:ascii="Arial" w:hAnsi="Arial" w:cs="Arial"/>
          <w:i/>
          <w:szCs w:val="24"/>
        </w:rPr>
        <w:t>p</w:t>
      </w:r>
      <w:r w:rsidR="007B6045" w:rsidRPr="00BD6A9A">
        <w:rPr>
          <w:rFonts w:ascii="Arial" w:hAnsi="Arial" w:cs="Arial"/>
          <w:i/>
          <w:szCs w:val="24"/>
        </w:rPr>
        <w:t>ozornost věnujeme také výuce matematiky, která je pro</w:t>
      </w:r>
      <w:r w:rsidRPr="00BD6A9A">
        <w:rPr>
          <w:rFonts w:ascii="Arial" w:hAnsi="Arial" w:cs="Arial"/>
          <w:i/>
          <w:szCs w:val="24"/>
        </w:rPr>
        <w:t xml:space="preserve"> technické vzdělávání nezbytná,</w:t>
      </w:r>
    </w:p>
    <w:p w:rsidR="007B6045" w:rsidRPr="00BD6A9A" w:rsidRDefault="00D755ED" w:rsidP="00BD6A9A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i/>
          <w:szCs w:val="24"/>
        </w:rPr>
      </w:pPr>
      <w:r w:rsidRPr="00BD6A9A">
        <w:rPr>
          <w:rFonts w:ascii="Arial" w:hAnsi="Arial" w:cs="Arial"/>
          <w:i/>
          <w:szCs w:val="24"/>
        </w:rPr>
        <w:t>u</w:t>
      </w:r>
      <w:r w:rsidR="007B6045" w:rsidRPr="00BD6A9A">
        <w:rPr>
          <w:rFonts w:ascii="Arial" w:hAnsi="Arial" w:cs="Arial"/>
          <w:i/>
          <w:szCs w:val="24"/>
        </w:rPr>
        <w:t xml:space="preserve">silujeme o vzájemné obsahové propojení výuky polytechnických předmětů a funkční provázání </w:t>
      </w:r>
      <w:r w:rsidRPr="00BD6A9A">
        <w:rPr>
          <w:rFonts w:ascii="Arial" w:hAnsi="Arial" w:cs="Arial"/>
          <w:i/>
          <w:szCs w:val="24"/>
        </w:rPr>
        <w:t>této výuky s výukou matematiky,</w:t>
      </w:r>
    </w:p>
    <w:p w:rsidR="007B6045" w:rsidRPr="00BD6A9A" w:rsidRDefault="00D755ED" w:rsidP="00BD6A9A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i/>
          <w:szCs w:val="24"/>
        </w:rPr>
      </w:pPr>
      <w:r w:rsidRPr="00BD6A9A">
        <w:rPr>
          <w:rFonts w:ascii="Arial" w:hAnsi="Arial" w:cs="Arial"/>
          <w:i/>
          <w:szCs w:val="24"/>
        </w:rPr>
        <w:t>z</w:t>
      </w:r>
      <w:r w:rsidR="007B6045" w:rsidRPr="00BD6A9A">
        <w:rPr>
          <w:rFonts w:ascii="Arial" w:hAnsi="Arial" w:cs="Arial"/>
          <w:i/>
          <w:szCs w:val="24"/>
        </w:rPr>
        <w:t xml:space="preserve">apojujeme žáky do soutěží orientovaných do oblasti polytechnického vzdělávání </w:t>
      </w:r>
      <w:r w:rsidRPr="00BD6A9A">
        <w:rPr>
          <w:rFonts w:ascii="Arial" w:hAnsi="Arial" w:cs="Arial"/>
          <w:i/>
          <w:szCs w:val="24"/>
        </w:rPr>
        <w:t>či soutěží odborných dovedností,</w:t>
      </w:r>
    </w:p>
    <w:p w:rsidR="007B6045" w:rsidRPr="00BD6A9A" w:rsidRDefault="00D755ED" w:rsidP="00BD6A9A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i/>
          <w:szCs w:val="24"/>
        </w:rPr>
      </w:pPr>
      <w:r w:rsidRPr="00BD6A9A">
        <w:rPr>
          <w:rFonts w:ascii="Arial" w:hAnsi="Arial" w:cs="Arial"/>
          <w:i/>
          <w:szCs w:val="24"/>
        </w:rPr>
        <w:lastRenderedPageBreak/>
        <w:t>s</w:t>
      </w:r>
      <w:r w:rsidR="000859D1" w:rsidRPr="00BD6A9A">
        <w:rPr>
          <w:rFonts w:ascii="Arial" w:hAnsi="Arial" w:cs="Arial"/>
          <w:i/>
          <w:szCs w:val="24"/>
        </w:rPr>
        <w:t xml:space="preserve">polupracujeme se ZŠ v regionu (ZŠ </w:t>
      </w:r>
      <w:proofErr w:type="spellStart"/>
      <w:r w:rsidR="000859D1" w:rsidRPr="00BD6A9A">
        <w:rPr>
          <w:rFonts w:ascii="Arial" w:hAnsi="Arial" w:cs="Arial"/>
          <w:i/>
          <w:szCs w:val="24"/>
        </w:rPr>
        <w:t>Brjanská</w:t>
      </w:r>
      <w:proofErr w:type="spellEnd"/>
      <w:r w:rsidR="005B0D08" w:rsidRPr="00BD6A9A">
        <w:rPr>
          <w:rFonts w:ascii="Arial" w:hAnsi="Arial" w:cs="Arial"/>
          <w:i/>
          <w:szCs w:val="24"/>
        </w:rPr>
        <w:t xml:space="preserve"> a ZŠ Vašatova</w:t>
      </w:r>
      <w:r w:rsidR="000859D1" w:rsidRPr="00BD6A9A">
        <w:rPr>
          <w:rFonts w:ascii="Arial" w:hAnsi="Arial" w:cs="Arial"/>
          <w:i/>
          <w:szCs w:val="24"/>
        </w:rPr>
        <w:t xml:space="preserve"> Kladno, ZŠ Tuchlovice, ZŠ S</w:t>
      </w:r>
      <w:r w:rsidR="005B0D08" w:rsidRPr="00BD6A9A">
        <w:rPr>
          <w:rFonts w:ascii="Arial" w:hAnsi="Arial" w:cs="Arial"/>
          <w:i/>
          <w:szCs w:val="24"/>
        </w:rPr>
        <w:t>tochov</w:t>
      </w:r>
      <w:r w:rsidR="000859D1" w:rsidRPr="00BD6A9A">
        <w:rPr>
          <w:rFonts w:ascii="Arial" w:hAnsi="Arial" w:cs="Arial"/>
          <w:i/>
          <w:szCs w:val="24"/>
        </w:rPr>
        <w:t>)</w:t>
      </w:r>
      <w:r w:rsidR="007B6045" w:rsidRPr="00BD6A9A">
        <w:rPr>
          <w:rFonts w:ascii="Arial" w:hAnsi="Arial" w:cs="Arial"/>
          <w:i/>
          <w:szCs w:val="24"/>
        </w:rPr>
        <w:t xml:space="preserve"> a umožňujeme jim vyu</w:t>
      </w:r>
      <w:r w:rsidR="00FC47E8" w:rsidRPr="00BD6A9A">
        <w:rPr>
          <w:rFonts w:ascii="Arial" w:hAnsi="Arial" w:cs="Arial"/>
          <w:i/>
          <w:szCs w:val="24"/>
        </w:rPr>
        <w:t>žívat naše specializované učebny</w:t>
      </w:r>
      <w:r w:rsidRPr="00BD6A9A">
        <w:rPr>
          <w:rFonts w:ascii="Arial" w:hAnsi="Arial" w:cs="Arial"/>
          <w:i/>
          <w:szCs w:val="24"/>
        </w:rPr>
        <w:t xml:space="preserve"> či laboratoře,</w:t>
      </w:r>
    </w:p>
    <w:p w:rsidR="007B6045" w:rsidRPr="00BD6A9A" w:rsidRDefault="00D755ED" w:rsidP="00BD6A9A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i/>
          <w:szCs w:val="24"/>
        </w:rPr>
      </w:pPr>
      <w:r w:rsidRPr="00BD6A9A">
        <w:rPr>
          <w:rFonts w:ascii="Arial" w:hAnsi="Arial" w:cs="Arial"/>
          <w:i/>
          <w:szCs w:val="24"/>
        </w:rPr>
        <w:t>n</w:t>
      </w:r>
      <w:r w:rsidR="007B6045" w:rsidRPr="00BD6A9A">
        <w:rPr>
          <w:rFonts w:ascii="Arial" w:hAnsi="Arial" w:cs="Arial"/>
          <w:i/>
          <w:szCs w:val="24"/>
        </w:rPr>
        <w:t>a maturitních oborech roz</w:t>
      </w:r>
      <w:r w:rsidR="000859D1" w:rsidRPr="00BD6A9A">
        <w:rPr>
          <w:rFonts w:ascii="Arial" w:hAnsi="Arial" w:cs="Arial"/>
          <w:i/>
          <w:szCs w:val="24"/>
        </w:rPr>
        <w:t>víjíme spolupráci s </w:t>
      </w:r>
      <w:r w:rsidR="007B6045" w:rsidRPr="00BD6A9A">
        <w:rPr>
          <w:rFonts w:ascii="Arial" w:hAnsi="Arial" w:cs="Arial"/>
          <w:i/>
          <w:szCs w:val="24"/>
        </w:rPr>
        <w:t>VŠ</w:t>
      </w:r>
      <w:r w:rsidR="000859D1" w:rsidRPr="00BD6A9A">
        <w:rPr>
          <w:rFonts w:ascii="Arial" w:hAnsi="Arial" w:cs="Arial"/>
          <w:i/>
          <w:szCs w:val="24"/>
        </w:rPr>
        <w:t xml:space="preserve"> (FTVS Praha)</w:t>
      </w:r>
      <w:r w:rsidR="007B6045" w:rsidRPr="00BD6A9A">
        <w:rPr>
          <w:rFonts w:ascii="Arial" w:hAnsi="Arial" w:cs="Arial"/>
          <w:i/>
          <w:szCs w:val="24"/>
        </w:rPr>
        <w:t xml:space="preserve"> a cíleně p</w:t>
      </w:r>
      <w:r w:rsidRPr="00BD6A9A">
        <w:rPr>
          <w:rFonts w:ascii="Arial" w:hAnsi="Arial" w:cs="Arial"/>
          <w:i/>
          <w:szCs w:val="24"/>
        </w:rPr>
        <w:t>řipravujeme žáky na VŠ studium,</w:t>
      </w:r>
    </w:p>
    <w:p w:rsidR="00FC47E8" w:rsidRPr="00BD6A9A" w:rsidRDefault="00FC47E8" w:rsidP="00BD6A9A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i/>
          <w:szCs w:val="24"/>
        </w:rPr>
      </w:pPr>
      <w:r w:rsidRPr="00BD6A9A">
        <w:rPr>
          <w:rFonts w:ascii="Arial" w:hAnsi="Arial" w:cs="Arial"/>
          <w:i/>
          <w:szCs w:val="24"/>
        </w:rPr>
        <w:t>díky projektu IROP spolupracujeme s SPŠS a OA Kladno,</w:t>
      </w:r>
    </w:p>
    <w:p w:rsidR="003D3989" w:rsidRPr="00BD6A9A" w:rsidRDefault="003D3989" w:rsidP="00BD6A9A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i/>
          <w:szCs w:val="24"/>
        </w:rPr>
      </w:pPr>
      <w:r w:rsidRPr="00BD6A9A">
        <w:rPr>
          <w:rFonts w:ascii="Arial" w:hAnsi="Arial" w:cs="Arial"/>
          <w:i/>
          <w:szCs w:val="24"/>
        </w:rPr>
        <w:t>pro sportující studenty nabízíme zapojení do pomaturitního projektu UNIS VICTORIA VSC,</w:t>
      </w:r>
    </w:p>
    <w:p w:rsidR="007B6045" w:rsidRPr="00BD6A9A" w:rsidRDefault="00D755ED" w:rsidP="00BD6A9A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i/>
          <w:szCs w:val="24"/>
        </w:rPr>
      </w:pPr>
      <w:r w:rsidRPr="00BD6A9A">
        <w:rPr>
          <w:rFonts w:ascii="Arial" w:hAnsi="Arial" w:cs="Arial"/>
          <w:i/>
          <w:szCs w:val="24"/>
        </w:rPr>
        <w:t>ž</w:t>
      </w:r>
      <w:r w:rsidR="007B6045" w:rsidRPr="00BD6A9A">
        <w:rPr>
          <w:rFonts w:ascii="Arial" w:hAnsi="Arial" w:cs="Arial"/>
          <w:i/>
          <w:szCs w:val="24"/>
        </w:rPr>
        <w:t>áci školy se dobře umisťují v soutěžích polytechnického či matematického zaměření</w:t>
      </w:r>
      <w:r w:rsidR="00491189" w:rsidRPr="00BD6A9A">
        <w:rPr>
          <w:rFonts w:ascii="Arial" w:hAnsi="Arial" w:cs="Arial"/>
          <w:i/>
          <w:szCs w:val="24"/>
        </w:rPr>
        <w:t>,</w:t>
      </w:r>
      <w:r w:rsidR="007B6045" w:rsidRPr="00BD6A9A">
        <w:rPr>
          <w:rFonts w:ascii="Arial" w:hAnsi="Arial" w:cs="Arial"/>
          <w:i/>
          <w:szCs w:val="24"/>
        </w:rPr>
        <w:t xml:space="preserve"> </w:t>
      </w:r>
      <w:r w:rsidR="00491189" w:rsidRPr="00BD6A9A">
        <w:rPr>
          <w:rFonts w:ascii="Arial" w:hAnsi="Arial" w:cs="Arial"/>
          <w:i/>
          <w:szCs w:val="24"/>
        </w:rPr>
        <w:t>ale i v dalších oblastech.</w:t>
      </w:r>
    </w:p>
    <w:p w:rsidR="00674D53" w:rsidRPr="00BD6A9A" w:rsidRDefault="00674D53" w:rsidP="00BD6A9A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FA02FE" w:rsidRPr="00BD6A9A" w:rsidRDefault="00674D53" w:rsidP="00BD6A9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6A9A">
        <w:rPr>
          <w:rFonts w:ascii="Arial" w:hAnsi="Arial" w:cs="Arial"/>
          <w:sz w:val="24"/>
          <w:szCs w:val="24"/>
        </w:rPr>
        <w:t xml:space="preserve">Polytechnické vzdělávání je na Sportovním </w:t>
      </w:r>
      <w:r w:rsidR="00CB686B" w:rsidRPr="00BD6A9A">
        <w:rPr>
          <w:rFonts w:ascii="Arial" w:hAnsi="Arial" w:cs="Arial"/>
          <w:sz w:val="24"/>
          <w:szCs w:val="24"/>
        </w:rPr>
        <w:t>g</w:t>
      </w:r>
      <w:r w:rsidRPr="00BD6A9A">
        <w:rPr>
          <w:rFonts w:ascii="Arial" w:hAnsi="Arial" w:cs="Arial"/>
          <w:sz w:val="24"/>
          <w:szCs w:val="24"/>
        </w:rPr>
        <w:t>ymnáziu Kladno realizováno v souladu s RVP oborů a to zejména v předm</w:t>
      </w:r>
      <w:r w:rsidR="00FA02FE" w:rsidRPr="00BD6A9A">
        <w:rPr>
          <w:rFonts w:ascii="Arial" w:hAnsi="Arial" w:cs="Arial"/>
          <w:sz w:val="24"/>
          <w:szCs w:val="24"/>
        </w:rPr>
        <w:t>ětech Fyzika, Chemie, Biologie, Matematika, IKT a</w:t>
      </w:r>
      <w:r w:rsidRPr="00BD6A9A">
        <w:rPr>
          <w:rFonts w:ascii="Arial" w:hAnsi="Arial" w:cs="Arial"/>
          <w:sz w:val="24"/>
          <w:szCs w:val="24"/>
        </w:rPr>
        <w:t xml:space="preserve"> Zeměpis. </w:t>
      </w:r>
    </w:p>
    <w:p w:rsidR="0065416A" w:rsidRPr="00BD6A9A" w:rsidRDefault="0065416A" w:rsidP="00BD6A9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6A9A">
        <w:rPr>
          <w:rFonts w:ascii="Arial" w:hAnsi="Arial" w:cs="Arial"/>
          <w:sz w:val="24"/>
          <w:szCs w:val="24"/>
        </w:rPr>
        <w:t>V rámci revize RVP budeme v uvedených předmětech rozvíjet u žáků digitální kompetence a využívat při výuce pomůcky tak, aby žáci byli připraveni na pr</w:t>
      </w:r>
      <w:r w:rsidR="00FC47E8" w:rsidRPr="00BD6A9A">
        <w:rPr>
          <w:rFonts w:ascii="Arial" w:hAnsi="Arial" w:cs="Arial"/>
          <w:sz w:val="24"/>
          <w:szCs w:val="24"/>
        </w:rPr>
        <w:t>áci s digitálními technologiemi a byli schopni je začlenit do přípravy na studium.</w:t>
      </w:r>
    </w:p>
    <w:p w:rsidR="00A5066D" w:rsidRPr="00BD6A9A" w:rsidRDefault="00A5066D" w:rsidP="00BD6A9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6A9A">
        <w:rPr>
          <w:rFonts w:ascii="Arial" w:hAnsi="Arial" w:cs="Arial"/>
          <w:sz w:val="24"/>
          <w:szCs w:val="24"/>
        </w:rPr>
        <w:t>Spolu s modernizací vybavení a zapojením moderních výukových metod je zároveň potřeba rozvíjet znalosti pedagogů tak, aby byli schopni tyto adekvátně využívat. Problémem je však nedostatek financí, které by umožnily</w:t>
      </w:r>
      <w:r w:rsidR="00366D4D" w:rsidRPr="00BD6A9A">
        <w:rPr>
          <w:rFonts w:ascii="Arial" w:hAnsi="Arial" w:cs="Arial"/>
          <w:sz w:val="24"/>
          <w:szCs w:val="24"/>
        </w:rPr>
        <w:t xml:space="preserve"> financování dalšího vzdělávání pedagogických pracovníků.</w:t>
      </w:r>
    </w:p>
    <w:p w:rsidR="00F93240" w:rsidRPr="00BD6A9A" w:rsidRDefault="00314E99" w:rsidP="00BD6A9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6A9A">
        <w:rPr>
          <w:rFonts w:ascii="Arial" w:hAnsi="Arial" w:cs="Arial"/>
          <w:sz w:val="24"/>
          <w:szCs w:val="24"/>
        </w:rPr>
        <w:t>Cílem školy je dosáhnout atraktivnosti výše uvedených předmětů</w:t>
      </w:r>
      <w:r w:rsidR="001A5A28" w:rsidRPr="00BD6A9A">
        <w:rPr>
          <w:rFonts w:ascii="Arial" w:hAnsi="Arial" w:cs="Arial"/>
          <w:sz w:val="24"/>
          <w:szCs w:val="24"/>
        </w:rPr>
        <w:t>, zvýšení zájmu žáků o tyto předměty a zlepšení výsledků vzdělávání</w:t>
      </w:r>
      <w:r w:rsidRPr="00BD6A9A">
        <w:rPr>
          <w:rFonts w:ascii="Arial" w:hAnsi="Arial" w:cs="Arial"/>
          <w:sz w:val="24"/>
          <w:szCs w:val="24"/>
        </w:rPr>
        <w:t>, což předpokládá moderní vybavení sbírek těchto předmětů a využívání různorodých moderních metod výuky ze strany učitelů.</w:t>
      </w:r>
      <w:r w:rsidR="003C0AFE" w:rsidRPr="00BD6A9A">
        <w:t xml:space="preserve"> </w:t>
      </w:r>
      <w:r w:rsidR="003C0AFE" w:rsidRPr="00BD6A9A">
        <w:rPr>
          <w:rFonts w:ascii="Arial" w:hAnsi="Arial" w:cs="Arial"/>
          <w:sz w:val="24"/>
          <w:szCs w:val="24"/>
        </w:rPr>
        <w:t>Vytvoření funkčního systému podpory a rozvoje polytechnického vzdělávání na škole a systematická podpora žáků školy v zájmu o polytechnické obory a environmentální vzdělávání přispěje ke zvýšení kvality školy.</w:t>
      </w:r>
    </w:p>
    <w:p w:rsidR="00256307" w:rsidRPr="00BD6A9A" w:rsidRDefault="00256307" w:rsidP="00BD6A9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6A9A">
        <w:rPr>
          <w:rFonts w:ascii="Arial" w:hAnsi="Arial" w:cs="Arial"/>
          <w:sz w:val="24"/>
          <w:szCs w:val="24"/>
        </w:rPr>
        <w:t>Abychom byli schopni tyto cíle naplnit, je nezbytně nutná obnova a výměna stávající techniky v obou PC učebnách, která již parametry nesplňuje požadavky pro moderní výuku. Jedná se o cca 50 kusů PC sestav.</w:t>
      </w:r>
    </w:p>
    <w:p w:rsidR="006212F7" w:rsidRPr="00BD6A9A" w:rsidRDefault="006212F7" w:rsidP="00BD6A9A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BD6A9A">
        <w:rPr>
          <w:rFonts w:ascii="Arial" w:hAnsi="Arial" w:cs="Arial"/>
          <w:sz w:val="24"/>
          <w:szCs w:val="24"/>
          <w:lang w:eastAsia="cs-CZ"/>
        </w:rPr>
        <w:lastRenderedPageBreak/>
        <w:t xml:space="preserve">Z předchozího ŠAP splněno: </w:t>
      </w:r>
    </w:p>
    <w:p w:rsidR="006212F7" w:rsidRPr="00BD6A9A" w:rsidRDefault="006212F7" w:rsidP="00BD6A9A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6212F7" w:rsidRPr="00BD6A9A" w:rsidRDefault="0063686B" w:rsidP="00BD6A9A">
      <w:pPr>
        <w:pStyle w:val="Default"/>
        <w:numPr>
          <w:ilvl w:val="0"/>
          <w:numId w:val="4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D6A9A">
        <w:rPr>
          <w:rFonts w:ascii="Arial" w:hAnsi="Arial" w:cs="Arial"/>
          <w:sz w:val="22"/>
          <w:szCs w:val="22"/>
        </w:rPr>
        <w:t>Inovace ŠVP s vazbou na požadavky trhu práce se zaměřením na zkvalitnění PTV a v souvislosti se změnou RVP</w:t>
      </w:r>
    </w:p>
    <w:p w:rsidR="007411FE" w:rsidRPr="00BD6A9A" w:rsidRDefault="006212F7" w:rsidP="00BD6A9A">
      <w:pPr>
        <w:pStyle w:val="Default"/>
        <w:numPr>
          <w:ilvl w:val="0"/>
          <w:numId w:val="4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D6A9A">
        <w:rPr>
          <w:rFonts w:ascii="Arial" w:hAnsi="Arial" w:cs="Arial"/>
          <w:sz w:val="22"/>
          <w:szCs w:val="22"/>
        </w:rPr>
        <w:t>ICT vybavení a učebny přírodních věd jsou pravidelné modernizovány</w:t>
      </w:r>
      <w:r w:rsidR="00256307" w:rsidRPr="00BD6A9A">
        <w:rPr>
          <w:rFonts w:ascii="Arial" w:hAnsi="Arial" w:cs="Arial"/>
          <w:sz w:val="22"/>
          <w:szCs w:val="22"/>
        </w:rPr>
        <w:t xml:space="preserve"> </w:t>
      </w:r>
    </w:p>
    <w:p w:rsidR="00FC47E8" w:rsidRPr="00BD6A9A" w:rsidRDefault="00FC47E8" w:rsidP="00BD6A9A">
      <w:pPr>
        <w:pStyle w:val="Default"/>
        <w:numPr>
          <w:ilvl w:val="0"/>
          <w:numId w:val="4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D6A9A">
        <w:rPr>
          <w:rFonts w:ascii="Arial" w:hAnsi="Arial" w:cs="Arial"/>
          <w:sz w:val="22"/>
          <w:szCs w:val="22"/>
        </w:rPr>
        <w:t>Začlenění seminářů programování a webového designu do výuky pro 3. a 4. ročník vyššího gymnázia</w:t>
      </w:r>
    </w:p>
    <w:p w:rsidR="00A50E1A" w:rsidRPr="00BD6A9A" w:rsidRDefault="00871F58" w:rsidP="00BD6A9A">
      <w:pPr>
        <w:pStyle w:val="Default"/>
        <w:numPr>
          <w:ilvl w:val="0"/>
          <w:numId w:val="4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D6A9A">
        <w:rPr>
          <w:rFonts w:ascii="Arial" w:hAnsi="Arial" w:cs="Arial"/>
          <w:sz w:val="22"/>
          <w:szCs w:val="22"/>
        </w:rPr>
        <w:t>Implementace nových modulů v IS Bakaláři</w:t>
      </w:r>
    </w:p>
    <w:p w:rsidR="00FC47E8" w:rsidRPr="00BD6A9A" w:rsidRDefault="00FC47E8" w:rsidP="00BD6A9A">
      <w:pPr>
        <w:pStyle w:val="Default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716465" w:rsidRPr="00BD6A9A" w:rsidRDefault="002220D0" w:rsidP="00BD6A9A">
      <w:pPr>
        <w:pStyle w:val="Nadpis2"/>
        <w:spacing w:before="0" w:after="0" w:line="360" w:lineRule="auto"/>
        <w:jc w:val="both"/>
      </w:pPr>
      <w:bookmarkStart w:id="4" w:name="_Toc137555880"/>
      <w:r w:rsidRPr="00BD6A9A">
        <w:t>Podpora i</w:t>
      </w:r>
      <w:r w:rsidR="00FE0A60" w:rsidRPr="00BD6A9A">
        <w:t>nkluze</w:t>
      </w:r>
      <w:bookmarkEnd w:id="4"/>
    </w:p>
    <w:p w:rsidR="00E45EC6" w:rsidRPr="00BD6A9A" w:rsidRDefault="00E45EC6" w:rsidP="00BD6A9A">
      <w:pPr>
        <w:spacing w:after="0" w:line="360" w:lineRule="auto"/>
        <w:jc w:val="both"/>
        <w:rPr>
          <w:lang w:eastAsia="ar-SA"/>
        </w:rPr>
      </w:pPr>
    </w:p>
    <w:p w:rsidR="007B6045" w:rsidRPr="00BD6A9A" w:rsidRDefault="00FA02FE" w:rsidP="00BD6A9A">
      <w:pPr>
        <w:pStyle w:val="Odstavecseseznamem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i/>
          <w:szCs w:val="24"/>
        </w:rPr>
      </w:pPr>
      <w:r w:rsidRPr="00BD6A9A">
        <w:rPr>
          <w:rFonts w:ascii="Arial" w:hAnsi="Arial" w:cs="Arial"/>
          <w:i/>
          <w:szCs w:val="24"/>
        </w:rPr>
        <w:t>š</w:t>
      </w:r>
      <w:r w:rsidR="007B6045" w:rsidRPr="00BD6A9A">
        <w:rPr>
          <w:rFonts w:ascii="Arial" w:hAnsi="Arial" w:cs="Arial"/>
          <w:i/>
          <w:szCs w:val="24"/>
        </w:rPr>
        <w:t>kola přijímá žáky se speciálními vzdělávacími potřebami, jednotliví vyučující s nimi pracují podle svých možností a respektují platnou leg</w:t>
      </w:r>
      <w:r w:rsidR="00FD3408" w:rsidRPr="00BD6A9A">
        <w:rPr>
          <w:rFonts w:ascii="Arial" w:hAnsi="Arial" w:cs="Arial"/>
          <w:i/>
          <w:szCs w:val="24"/>
        </w:rPr>
        <w:t>islativu a metodická doporučení,</w:t>
      </w:r>
    </w:p>
    <w:p w:rsidR="007B6045" w:rsidRPr="00BD6A9A" w:rsidRDefault="00FD3408" w:rsidP="00BD6A9A">
      <w:pPr>
        <w:pStyle w:val="Odstavecseseznamem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i/>
          <w:szCs w:val="24"/>
        </w:rPr>
      </w:pPr>
      <w:r w:rsidRPr="00BD6A9A">
        <w:rPr>
          <w:rFonts w:ascii="Arial" w:hAnsi="Arial" w:cs="Arial"/>
          <w:i/>
          <w:szCs w:val="24"/>
        </w:rPr>
        <w:t>ř</w:t>
      </w:r>
      <w:r w:rsidR="007B6045" w:rsidRPr="00BD6A9A">
        <w:rPr>
          <w:rFonts w:ascii="Arial" w:hAnsi="Arial" w:cs="Arial"/>
          <w:i/>
          <w:szCs w:val="24"/>
        </w:rPr>
        <w:t>editel</w:t>
      </w:r>
      <w:r w:rsidR="005A33A5" w:rsidRPr="00BD6A9A">
        <w:rPr>
          <w:rFonts w:ascii="Arial" w:hAnsi="Arial" w:cs="Arial"/>
          <w:i/>
          <w:szCs w:val="24"/>
        </w:rPr>
        <w:t>ka</w:t>
      </w:r>
      <w:r w:rsidR="007B6045" w:rsidRPr="00BD6A9A">
        <w:rPr>
          <w:rFonts w:ascii="Arial" w:hAnsi="Arial" w:cs="Arial"/>
          <w:i/>
          <w:szCs w:val="24"/>
        </w:rPr>
        <w:t xml:space="preserve"> školy umožňuje členům pedagogického sboru účast na kurzech dalšího vzdělávání pedagogických pracovníků s problematikou společného vzdělávání žáků s o</w:t>
      </w:r>
      <w:r w:rsidRPr="00BD6A9A">
        <w:rPr>
          <w:rFonts w:ascii="Arial" w:hAnsi="Arial" w:cs="Arial"/>
          <w:i/>
          <w:szCs w:val="24"/>
        </w:rPr>
        <w:t>dlišnými vzdělávacími potřebami,</w:t>
      </w:r>
    </w:p>
    <w:p w:rsidR="007B6045" w:rsidRPr="00BD6A9A" w:rsidRDefault="00FD3408" w:rsidP="00BD6A9A">
      <w:pPr>
        <w:pStyle w:val="Odstavecseseznamem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i/>
          <w:szCs w:val="24"/>
        </w:rPr>
      </w:pPr>
      <w:r w:rsidRPr="00BD6A9A">
        <w:rPr>
          <w:rFonts w:ascii="Arial" w:hAnsi="Arial" w:cs="Arial"/>
          <w:i/>
          <w:szCs w:val="24"/>
        </w:rPr>
        <w:t>n</w:t>
      </w:r>
      <w:r w:rsidR="007B6045" w:rsidRPr="00BD6A9A">
        <w:rPr>
          <w:rFonts w:ascii="Arial" w:hAnsi="Arial" w:cs="Arial"/>
          <w:i/>
          <w:szCs w:val="24"/>
        </w:rPr>
        <w:t>a škole působí školní poradenské pracoviště</w:t>
      </w:r>
      <w:r w:rsidRPr="00BD6A9A">
        <w:rPr>
          <w:rFonts w:ascii="Arial" w:hAnsi="Arial" w:cs="Arial"/>
          <w:i/>
          <w:szCs w:val="24"/>
        </w:rPr>
        <w:t>, které tvoří výchovný poradce</w:t>
      </w:r>
      <w:r w:rsidR="005A33A5" w:rsidRPr="00BD6A9A">
        <w:rPr>
          <w:rFonts w:ascii="Arial" w:hAnsi="Arial" w:cs="Arial"/>
          <w:i/>
          <w:szCs w:val="24"/>
        </w:rPr>
        <w:t>, školní psycholog</w:t>
      </w:r>
      <w:r w:rsidRPr="00BD6A9A">
        <w:rPr>
          <w:rFonts w:ascii="Arial" w:hAnsi="Arial" w:cs="Arial"/>
          <w:i/>
          <w:szCs w:val="24"/>
        </w:rPr>
        <w:t xml:space="preserve"> a </w:t>
      </w:r>
      <w:r w:rsidR="007B6045" w:rsidRPr="00BD6A9A">
        <w:rPr>
          <w:rFonts w:ascii="Arial" w:hAnsi="Arial" w:cs="Arial"/>
          <w:i/>
          <w:szCs w:val="24"/>
        </w:rPr>
        <w:t>školní metodik pre</w:t>
      </w:r>
      <w:r w:rsidRPr="00BD6A9A">
        <w:rPr>
          <w:rFonts w:ascii="Arial" w:hAnsi="Arial" w:cs="Arial"/>
          <w:i/>
          <w:szCs w:val="24"/>
        </w:rPr>
        <w:t>vence,</w:t>
      </w:r>
    </w:p>
    <w:p w:rsidR="007B6045" w:rsidRPr="00BD6A9A" w:rsidRDefault="00FD3408" w:rsidP="00BD6A9A">
      <w:pPr>
        <w:pStyle w:val="Odstavecseseznamem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i/>
          <w:szCs w:val="24"/>
        </w:rPr>
      </w:pPr>
      <w:r w:rsidRPr="00BD6A9A">
        <w:rPr>
          <w:rFonts w:ascii="Arial" w:hAnsi="Arial" w:cs="Arial"/>
          <w:i/>
          <w:szCs w:val="24"/>
        </w:rPr>
        <w:t>p</w:t>
      </w:r>
      <w:r w:rsidR="007B6045" w:rsidRPr="00BD6A9A">
        <w:rPr>
          <w:rFonts w:ascii="Arial" w:hAnsi="Arial" w:cs="Arial"/>
          <w:i/>
          <w:szCs w:val="24"/>
        </w:rPr>
        <w:t>ro žáky je zpracován plán pedagogické podpory (o p</w:t>
      </w:r>
      <w:r w:rsidRPr="00BD6A9A">
        <w:rPr>
          <w:rFonts w:ascii="Arial" w:hAnsi="Arial" w:cs="Arial"/>
          <w:i/>
          <w:szCs w:val="24"/>
        </w:rPr>
        <w:t>oskytování podpůrných opatření),</w:t>
      </w:r>
    </w:p>
    <w:p w:rsidR="007B6045" w:rsidRPr="00BD6A9A" w:rsidRDefault="00FD3408" w:rsidP="00BD6A9A">
      <w:pPr>
        <w:pStyle w:val="Odstavecseseznamem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i/>
          <w:szCs w:val="24"/>
        </w:rPr>
      </w:pPr>
      <w:r w:rsidRPr="00BD6A9A">
        <w:rPr>
          <w:rFonts w:ascii="Arial" w:hAnsi="Arial" w:cs="Arial"/>
          <w:i/>
          <w:szCs w:val="24"/>
        </w:rPr>
        <w:t>s</w:t>
      </w:r>
      <w:r w:rsidR="007B6045" w:rsidRPr="00BD6A9A">
        <w:rPr>
          <w:rFonts w:ascii="Arial" w:hAnsi="Arial" w:cs="Arial"/>
          <w:i/>
          <w:szCs w:val="24"/>
        </w:rPr>
        <w:t>nažíme se vytvářet pro integraci vhodné podmínky – např. přizpůsobení metody</w:t>
      </w:r>
      <w:r w:rsidRPr="00BD6A9A">
        <w:rPr>
          <w:rFonts w:ascii="Arial" w:hAnsi="Arial" w:cs="Arial"/>
          <w:i/>
          <w:szCs w:val="24"/>
        </w:rPr>
        <w:t xml:space="preserve"> a forem výuky, hodnocení apod.,</w:t>
      </w:r>
    </w:p>
    <w:p w:rsidR="007B6045" w:rsidRPr="00BD6A9A" w:rsidRDefault="00FD3408" w:rsidP="00BD6A9A">
      <w:pPr>
        <w:pStyle w:val="Odstavecseseznamem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i/>
          <w:szCs w:val="24"/>
        </w:rPr>
      </w:pPr>
      <w:r w:rsidRPr="00BD6A9A">
        <w:rPr>
          <w:rFonts w:ascii="Arial" w:hAnsi="Arial" w:cs="Arial"/>
          <w:i/>
          <w:szCs w:val="24"/>
        </w:rPr>
        <w:t>s</w:t>
      </w:r>
      <w:r w:rsidR="007B6045" w:rsidRPr="00BD6A9A">
        <w:rPr>
          <w:rFonts w:ascii="Arial" w:hAnsi="Arial" w:cs="Arial"/>
          <w:i/>
          <w:szCs w:val="24"/>
        </w:rPr>
        <w:t>oučástí plánu dalšího vzdělávání pedagogických pracovníků školy je i vzdělávání pedagogických pracovníků v </w:t>
      </w:r>
      <w:r w:rsidRPr="00BD6A9A">
        <w:rPr>
          <w:rFonts w:ascii="Arial" w:hAnsi="Arial" w:cs="Arial"/>
          <w:i/>
          <w:szCs w:val="24"/>
        </w:rPr>
        <w:t>oblasti inkluzivního vzdělávání,</w:t>
      </w:r>
    </w:p>
    <w:p w:rsidR="007B6045" w:rsidRPr="00BD6A9A" w:rsidRDefault="00FD3408" w:rsidP="00BD6A9A">
      <w:pPr>
        <w:pStyle w:val="Odstavecseseznamem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i/>
          <w:szCs w:val="24"/>
        </w:rPr>
      </w:pPr>
      <w:r w:rsidRPr="00BD6A9A">
        <w:rPr>
          <w:rFonts w:ascii="Arial" w:hAnsi="Arial" w:cs="Arial"/>
          <w:i/>
          <w:szCs w:val="24"/>
        </w:rPr>
        <w:t>v</w:t>
      </w:r>
      <w:r w:rsidR="007B6045" w:rsidRPr="00BD6A9A">
        <w:rPr>
          <w:rFonts w:ascii="Arial" w:hAnsi="Arial" w:cs="Arial"/>
          <w:i/>
          <w:szCs w:val="24"/>
        </w:rPr>
        <w:t>yučující jsou obeznámeni se speciálními vz</w:t>
      </w:r>
      <w:r w:rsidRPr="00BD6A9A">
        <w:rPr>
          <w:rFonts w:ascii="Arial" w:hAnsi="Arial" w:cs="Arial"/>
          <w:i/>
          <w:szCs w:val="24"/>
        </w:rPr>
        <w:t>dělávacími potřebami svých žáků,</w:t>
      </w:r>
    </w:p>
    <w:p w:rsidR="007B6045" w:rsidRPr="00BD6A9A" w:rsidRDefault="00FD3408" w:rsidP="00BD6A9A">
      <w:pPr>
        <w:pStyle w:val="Odstavecseseznamem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i/>
          <w:szCs w:val="24"/>
        </w:rPr>
      </w:pPr>
      <w:r w:rsidRPr="00BD6A9A">
        <w:rPr>
          <w:rFonts w:ascii="Arial" w:hAnsi="Arial" w:cs="Arial"/>
          <w:i/>
          <w:szCs w:val="24"/>
        </w:rPr>
        <w:lastRenderedPageBreak/>
        <w:t>v</w:t>
      </w:r>
      <w:r w:rsidR="007B6045" w:rsidRPr="00BD6A9A">
        <w:rPr>
          <w:rFonts w:ascii="Arial" w:hAnsi="Arial" w:cs="Arial"/>
          <w:i/>
          <w:szCs w:val="24"/>
        </w:rPr>
        <w:t>yučující využívají formativního hodnocení, podporují a s</w:t>
      </w:r>
      <w:r w:rsidRPr="00BD6A9A">
        <w:rPr>
          <w:rFonts w:ascii="Arial" w:hAnsi="Arial" w:cs="Arial"/>
          <w:i/>
          <w:szCs w:val="24"/>
        </w:rPr>
        <w:t>poluutvářejí sebehodnocení žáků,</w:t>
      </w:r>
    </w:p>
    <w:p w:rsidR="007B6045" w:rsidRPr="00BD6A9A" w:rsidRDefault="00FD3408" w:rsidP="00BD6A9A">
      <w:pPr>
        <w:pStyle w:val="Odstavecseseznamem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i/>
          <w:szCs w:val="24"/>
        </w:rPr>
      </w:pPr>
      <w:r w:rsidRPr="00BD6A9A">
        <w:rPr>
          <w:rFonts w:ascii="Arial" w:hAnsi="Arial" w:cs="Arial"/>
          <w:i/>
          <w:szCs w:val="24"/>
        </w:rPr>
        <w:t>š</w:t>
      </w:r>
      <w:r w:rsidR="007B6045" w:rsidRPr="00BD6A9A">
        <w:rPr>
          <w:rFonts w:ascii="Arial" w:hAnsi="Arial" w:cs="Arial"/>
          <w:i/>
          <w:szCs w:val="24"/>
        </w:rPr>
        <w:t>kola spolupracuje se školskými poradenskými zařízeními (ŠP</w:t>
      </w:r>
      <w:r w:rsidRPr="00BD6A9A">
        <w:rPr>
          <w:rFonts w:ascii="Arial" w:hAnsi="Arial" w:cs="Arial"/>
          <w:i/>
          <w:szCs w:val="24"/>
        </w:rPr>
        <w:t>Z), které mají v péči její žáky,</w:t>
      </w:r>
      <w:r w:rsidR="007B6045" w:rsidRPr="00BD6A9A">
        <w:rPr>
          <w:rFonts w:ascii="Arial" w:hAnsi="Arial" w:cs="Arial"/>
          <w:i/>
          <w:szCs w:val="24"/>
        </w:rPr>
        <w:t xml:space="preserve"> je zpracováván a průběžně vyhodnocován IVP,</w:t>
      </w:r>
    </w:p>
    <w:p w:rsidR="007B6045" w:rsidRPr="00BD6A9A" w:rsidRDefault="00FD3408" w:rsidP="00BD6A9A">
      <w:pPr>
        <w:pStyle w:val="Odstavecseseznamem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i/>
          <w:szCs w:val="24"/>
        </w:rPr>
      </w:pPr>
      <w:r w:rsidRPr="00BD6A9A">
        <w:rPr>
          <w:rFonts w:ascii="Arial" w:hAnsi="Arial" w:cs="Arial"/>
          <w:i/>
          <w:szCs w:val="24"/>
        </w:rPr>
        <w:t>p</w:t>
      </w:r>
      <w:r w:rsidR="007B6045" w:rsidRPr="00BD6A9A">
        <w:rPr>
          <w:rFonts w:ascii="Arial" w:hAnsi="Arial" w:cs="Arial"/>
          <w:i/>
          <w:szCs w:val="24"/>
        </w:rPr>
        <w:t>edagogové realizují intervenční kroky v případech, kdy evidují signály rizikového chov</w:t>
      </w:r>
      <w:r w:rsidRPr="00BD6A9A">
        <w:rPr>
          <w:rFonts w:ascii="Arial" w:hAnsi="Arial" w:cs="Arial"/>
          <w:i/>
          <w:szCs w:val="24"/>
        </w:rPr>
        <w:t>ání či výukového selhávání apod.,</w:t>
      </w:r>
    </w:p>
    <w:p w:rsidR="007B6045" w:rsidRPr="00BD6A9A" w:rsidRDefault="00FD3408" w:rsidP="00BD6A9A">
      <w:pPr>
        <w:pStyle w:val="Odstavecseseznamem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i/>
          <w:szCs w:val="24"/>
        </w:rPr>
      </w:pPr>
      <w:r w:rsidRPr="00BD6A9A">
        <w:rPr>
          <w:rFonts w:ascii="Arial" w:hAnsi="Arial" w:cs="Arial"/>
          <w:i/>
          <w:szCs w:val="24"/>
        </w:rPr>
        <w:t>š</w:t>
      </w:r>
      <w:r w:rsidR="007B6045" w:rsidRPr="00BD6A9A">
        <w:rPr>
          <w:rFonts w:ascii="Arial" w:hAnsi="Arial" w:cs="Arial"/>
          <w:i/>
          <w:szCs w:val="24"/>
        </w:rPr>
        <w:t>kolní prostředí je snadno a bezpeč</w:t>
      </w:r>
      <w:r w:rsidRPr="00BD6A9A">
        <w:rPr>
          <w:rFonts w:ascii="Arial" w:hAnsi="Arial" w:cs="Arial"/>
          <w:i/>
          <w:szCs w:val="24"/>
        </w:rPr>
        <w:t>ně fyzicky přístupné všem žákům,</w:t>
      </w:r>
    </w:p>
    <w:p w:rsidR="007B6045" w:rsidRPr="00BD6A9A" w:rsidRDefault="00A50E1A" w:rsidP="00BD6A9A">
      <w:pPr>
        <w:pStyle w:val="Odstavecseseznamem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i/>
          <w:szCs w:val="24"/>
        </w:rPr>
      </w:pPr>
      <w:r w:rsidRPr="00BD6A9A">
        <w:rPr>
          <w:rFonts w:ascii="Arial" w:hAnsi="Arial" w:cs="Arial"/>
          <w:i/>
          <w:szCs w:val="24"/>
        </w:rPr>
        <w:t>vyučující usilují</w:t>
      </w:r>
      <w:r w:rsidR="007B6045" w:rsidRPr="00BD6A9A">
        <w:rPr>
          <w:rFonts w:ascii="Arial" w:hAnsi="Arial" w:cs="Arial"/>
          <w:i/>
          <w:szCs w:val="24"/>
        </w:rPr>
        <w:t xml:space="preserve"> o poskytování podpory všem žákům pod</w:t>
      </w:r>
      <w:r w:rsidR="00FD3408" w:rsidRPr="00BD6A9A">
        <w:rPr>
          <w:rFonts w:ascii="Arial" w:hAnsi="Arial" w:cs="Arial"/>
          <w:i/>
          <w:szCs w:val="24"/>
        </w:rPr>
        <w:t>le jejich individuálních potřeb,</w:t>
      </w:r>
    </w:p>
    <w:p w:rsidR="007B6045" w:rsidRPr="00BD6A9A" w:rsidRDefault="00FD3408" w:rsidP="00BD6A9A">
      <w:pPr>
        <w:pStyle w:val="Odstavecseseznamem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i/>
          <w:szCs w:val="24"/>
        </w:rPr>
      </w:pPr>
      <w:r w:rsidRPr="00BD6A9A">
        <w:rPr>
          <w:rFonts w:ascii="Arial" w:hAnsi="Arial" w:cs="Arial"/>
          <w:i/>
          <w:szCs w:val="24"/>
        </w:rPr>
        <w:t>č</w:t>
      </w:r>
      <w:r w:rsidR="007B6045" w:rsidRPr="00BD6A9A">
        <w:rPr>
          <w:rFonts w:ascii="Arial" w:hAnsi="Arial" w:cs="Arial"/>
          <w:i/>
          <w:szCs w:val="24"/>
        </w:rPr>
        <w:t>lenové školního poradenského pracoviště metodicky vedou pracovníky školy při naplňování speci</w:t>
      </w:r>
      <w:r w:rsidR="00AA54B0" w:rsidRPr="00BD6A9A">
        <w:rPr>
          <w:rFonts w:ascii="Arial" w:hAnsi="Arial" w:cs="Arial"/>
          <w:i/>
          <w:szCs w:val="24"/>
        </w:rPr>
        <w:t>álních vzdělávacích potřeb žáků,</w:t>
      </w:r>
    </w:p>
    <w:p w:rsidR="00D50E00" w:rsidRPr="00BD6A9A" w:rsidRDefault="00AA54B0" w:rsidP="00BD6A9A">
      <w:pPr>
        <w:pStyle w:val="Odstavecseseznamem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i/>
          <w:szCs w:val="24"/>
        </w:rPr>
      </w:pPr>
      <w:r w:rsidRPr="00BD6A9A">
        <w:rPr>
          <w:rFonts w:ascii="Arial" w:hAnsi="Arial" w:cs="Arial"/>
          <w:i/>
          <w:szCs w:val="24"/>
        </w:rPr>
        <w:t>podporujeme všechny účastníky výchovně-vzdělávacího procesu v nových přístupech k inkluzi, využíváme personálních podpor a podpůrných programů,</w:t>
      </w:r>
    </w:p>
    <w:p w:rsidR="00AA54B0" w:rsidRPr="00BD6A9A" w:rsidRDefault="00AA54B0" w:rsidP="00BD6A9A">
      <w:pPr>
        <w:pStyle w:val="Odstavecseseznamem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i/>
          <w:szCs w:val="24"/>
        </w:rPr>
      </w:pPr>
      <w:r w:rsidRPr="00BD6A9A">
        <w:rPr>
          <w:rFonts w:ascii="Arial" w:hAnsi="Arial" w:cs="Arial"/>
          <w:i/>
          <w:szCs w:val="24"/>
        </w:rPr>
        <w:t>rozvíjíme čtenářskou a matematickou gramotnost a kritické myšlení,</w:t>
      </w:r>
    </w:p>
    <w:p w:rsidR="00AA54B0" w:rsidRPr="00BD6A9A" w:rsidRDefault="00AA54B0" w:rsidP="00BD6A9A">
      <w:pPr>
        <w:pStyle w:val="Odstavecseseznamem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i/>
          <w:szCs w:val="24"/>
        </w:rPr>
      </w:pPr>
      <w:r w:rsidRPr="00BD6A9A">
        <w:rPr>
          <w:rFonts w:ascii="Arial" w:hAnsi="Arial" w:cs="Arial"/>
          <w:i/>
          <w:szCs w:val="24"/>
        </w:rPr>
        <w:t>ve škole zajišťujeme bezpečnost, prevenci rizikového chování a aktivity vedoucí k sanaci nebo řešení následků rizikového chování</w:t>
      </w:r>
    </w:p>
    <w:p w:rsidR="009F15E0" w:rsidRPr="00BD6A9A" w:rsidRDefault="009F15E0" w:rsidP="00BD6A9A">
      <w:pPr>
        <w:pStyle w:val="Bezmezer"/>
        <w:spacing w:line="360" w:lineRule="auto"/>
        <w:jc w:val="both"/>
        <w:rPr>
          <w:rFonts w:ascii="Arial" w:hAnsi="Arial" w:cs="Arial"/>
          <w:szCs w:val="24"/>
        </w:rPr>
      </w:pPr>
    </w:p>
    <w:p w:rsidR="009F15E0" w:rsidRPr="00BD6A9A" w:rsidRDefault="009F15E0" w:rsidP="00BD6A9A">
      <w:pPr>
        <w:pStyle w:val="Bezmezer"/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BD6A9A">
        <w:rPr>
          <w:rFonts w:ascii="Arial" w:hAnsi="Arial" w:cs="Arial"/>
          <w:szCs w:val="24"/>
        </w:rPr>
        <w:t>V současnosti je oblast rozvoje inkluzivního vzdělávání na škole podporována jen v základní podobě.</w:t>
      </w:r>
    </w:p>
    <w:p w:rsidR="00901C73" w:rsidRPr="00BD6A9A" w:rsidRDefault="00901C73" w:rsidP="00BD6A9A">
      <w:pPr>
        <w:pStyle w:val="Bezmezer"/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BD6A9A">
        <w:rPr>
          <w:rFonts w:ascii="Arial" w:hAnsi="Arial" w:cs="Arial"/>
          <w:szCs w:val="24"/>
        </w:rPr>
        <w:t xml:space="preserve">Na základě analýzy hospitací a ze zpráv předmětových komisí vyplývá narůstající rozdíl v úrovni vědomostí jednotlivých žáků i na takovém typu střední školy jako je gymnázium. </w:t>
      </w:r>
    </w:p>
    <w:p w:rsidR="00481923" w:rsidRPr="00BD6A9A" w:rsidRDefault="00481923" w:rsidP="00BD6A9A">
      <w:pPr>
        <w:pStyle w:val="Bezmezer"/>
        <w:spacing w:line="360" w:lineRule="auto"/>
        <w:ind w:firstLine="708"/>
        <w:jc w:val="both"/>
        <w:rPr>
          <w:rFonts w:ascii="Arial" w:hAnsi="Arial" w:cs="Arial"/>
          <w:bCs/>
          <w:color w:val="000000"/>
          <w:szCs w:val="24"/>
        </w:rPr>
      </w:pPr>
      <w:r w:rsidRPr="00BD6A9A">
        <w:rPr>
          <w:rFonts w:ascii="Arial" w:hAnsi="Arial" w:cs="Arial"/>
          <w:bCs/>
          <w:color w:val="000000"/>
          <w:szCs w:val="24"/>
        </w:rPr>
        <w:t xml:space="preserve">Podpora nadaných žáků je realizována především v podobě širší nabídky zájmových útvarů a dalších mimoškolních aktivit. Podle aktuální nabídky se rovněž nadaní </w:t>
      </w:r>
      <w:r w:rsidR="00AD63D8" w:rsidRPr="00BD6A9A">
        <w:rPr>
          <w:rFonts w:ascii="Arial" w:hAnsi="Arial" w:cs="Arial"/>
          <w:bCs/>
          <w:color w:val="000000"/>
          <w:szCs w:val="24"/>
        </w:rPr>
        <w:t xml:space="preserve">žáci </w:t>
      </w:r>
      <w:r w:rsidRPr="00BD6A9A">
        <w:rPr>
          <w:rFonts w:ascii="Arial" w:hAnsi="Arial" w:cs="Arial"/>
          <w:bCs/>
          <w:color w:val="000000"/>
          <w:szCs w:val="24"/>
        </w:rPr>
        <w:t xml:space="preserve">pod vedením pedagoga zapojovali do soutěží, olympiád či dlouhodobých projektů. </w:t>
      </w:r>
      <w:r w:rsidRPr="00BD6A9A">
        <w:rPr>
          <w:rFonts w:ascii="Arial" w:hAnsi="Arial" w:cs="Arial"/>
          <w:bCs/>
          <w:color w:val="000000"/>
          <w:szCs w:val="24"/>
        </w:rPr>
        <w:lastRenderedPageBreak/>
        <w:t xml:space="preserve">Sportovně nadaným žákům (na úrovni reprezentace) mohlo být dle platné právní normy </w:t>
      </w:r>
      <w:r w:rsidR="00AD63D8" w:rsidRPr="00BD6A9A">
        <w:rPr>
          <w:rFonts w:ascii="Arial" w:hAnsi="Arial" w:cs="Arial"/>
          <w:bCs/>
          <w:color w:val="000000"/>
          <w:szCs w:val="24"/>
        </w:rPr>
        <w:t>a na základě rozhodnutí ředitelky</w:t>
      </w:r>
      <w:r w:rsidRPr="00BD6A9A">
        <w:rPr>
          <w:rFonts w:ascii="Arial" w:hAnsi="Arial" w:cs="Arial"/>
          <w:bCs/>
          <w:color w:val="000000"/>
          <w:szCs w:val="24"/>
        </w:rPr>
        <w:t xml:space="preserve"> školy umožněno vzdělávání podle individuálního vzdělávacího plánu.</w:t>
      </w:r>
    </w:p>
    <w:p w:rsidR="001A2E07" w:rsidRPr="00BD6A9A" w:rsidRDefault="001A2E07" w:rsidP="00BD6A9A">
      <w:pPr>
        <w:pStyle w:val="Bezmezer"/>
        <w:spacing w:line="360" w:lineRule="auto"/>
        <w:ind w:firstLine="576"/>
        <w:jc w:val="both"/>
        <w:rPr>
          <w:rFonts w:ascii="Arial" w:hAnsi="Arial" w:cs="Arial"/>
          <w:bCs/>
          <w:color w:val="000000"/>
          <w:szCs w:val="24"/>
        </w:rPr>
      </w:pPr>
      <w:r w:rsidRPr="00BD6A9A">
        <w:rPr>
          <w:rFonts w:ascii="Arial" w:hAnsi="Arial" w:cs="Arial"/>
          <w:bCs/>
          <w:color w:val="000000"/>
          <w:szCs w:val="24"/>
        </w:rPr>
        <w:t>V současné době škola disponuje vyhovujícími prostory pro využití volného času pro samostudium. V rámci projektu IKAP byla na škole vybudována studovna / knihovna, ve které je pro žáky k dispozici literatura v tištěné i elektronické podobě. Dalším prostorem pro samostudium je nově</w:t>
      </w:r>
      <w:r w:rsidR="005A33A5" w:rsidRPr="00BD6A9A">
        <w:rPr>
          <w:rFonts w:ascii="Arial" w:hAnsi="Arial" w:cs="Arial"/>
          <w:bCs/>
          <w:color w:val="000000"/>
          <w:szCs w:val="24"/>
        </w:rPr>
        <w:t xml:space="preserve"> a</w:t>
      </w:r>
      <w:r w:rsidRPr="00BD6A9A">
        <w:rPr>
          <w:rFonts w:ascii="Arial" w:hAnsi="Arial" w:cs="Arial"/>
          <w:bCs/>
          <w:color w:val="000000"/>
          <w:szCs w:val="24"/>
        </w:rPr>
        <w:t xml:space="preserve"> účelněji zařízený vestibul školy.</w:t>
      </w:r>
      <w:r w:rsidR="00B90122" w:rsidRPr="00BD6A9A">
        <w:rPr>
          <w:rFonts w:ascii="Arial" w:hAnsi="Arial" w:cs="Arial"/>
          <w:bCs/>
          <w:color w:val="000000"/>
          <w:szCs w:val="24"/>
        </w:rPr>
        <w:t xml:space="preserve"> Žáci mají možnost využívat školní žákovskou WI-FI síť. </w:t>
      </w:r>
    </w:p>
    <w:p w:rsidR="001A5A28" w:rsidRPr="00BD6A9A" w:rsidRDefault="001A5A28" w:rsidP="00BD6A9A">
      <w:pPr>
        <w:pStyle w:val="Bezmezer"/>
        <w:spacing w:line="360" w:lineRule="auto"/>
        <w:ind w:firstLine="576"/>
        <w:jc w:val="both"/>
        <w:rPr>
          <w:rFonts w:ascii="Arial" w:hAnsi="Arial" w:cs="Arial"/>
          <w:bCs/>
          <w:color w:val="000000"/>
          <w:szCs w:val="24"/>
        </w:rPr>
      </w:pPr>
      <w:r w:rsidRPr="00BD6A9A">
        <w:rPr>
          <w:rFonts w:ascii="Arial" w:hAnsi="Arial" w:cs="Arial"/>
          <w:bCs/>
          <w:color w:val="000000"/>
          <w:szCs w:val="24"/>
        </w:rPr>
        <w:t>Hlavním cílem školy je zajistit mimořádně nadaným žákům podmínky pro jejich rozvoj. V neposlední řadě podpořit selhávající žáky v jejich snaze o úspěšné ukončení střední školy.</w:t>
      </w:r>
    </w:p>
    <w:p w:rsidR="00BD6A9A" w:rsidRPr="00BD6A9A" w:rsidRDefault="00BD6A9A" w:rsidP="00BD6A9A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A50E1A" w:rsidRPr="00BD6A9A" w:rsidRDefault="00A50E1A" w:rsidP="00BD6A9A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BD6A9A">
        <w:rPr>
          <w:rFonts w:ascii="Arial" w:hAnsi="Arial" w:cs="Arial"/>
          <w:sz w:val="24"/>
          <w:szCs w:val="24"/>
          <w:lang w:eastAsia="cs-CZ"/>
        </w:rPr>
        <w:t xml:space="preserve">Z předchozího ŠAP splněno: </w:t>
      </w:r>
    </w:p>
    <w:p w:rsidR="00A50E1A" w:rsidRPr="00BD6A9A" w:rsidRDefault="00A50E1A" w:rsidP="00BD6A9A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A50E1A" w:rsidRPr="00BD6A9A" w:rsidRDefault="00A50E1A" w:rsidP="00BD6A9A">
      <w:pPr>
        <w:pStyle w:val="Default"/>
        <w:numPr>
          <w:ilvl w:val="0"/>
          <w:numId w:val="4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D6A9A">
        <w:rPr>
          <w:rFonts w:ascii="Arial" w:hAnsi="Arial" w:cs="Arial"/>
          <w:sz w:val="22"/>
          <w:szCs w:val="22"/>
        </w:rPr>
        <w:t>Zřízení školního poradenského a psychologického centra pro žáky a pracovníky školy</w:t>
      </w:r>
    </w:p>
    <w:p w:rsidR="00A50E1A" w:rsidRPr="00BD6A9A" w:rsidRDefault="00A50E1A" w:rsidP="00BD6A9A">
      <w:pPr>
        <w:pStyle w:val="Default"/>
        <w:numPr>
          <w:ilvl w:val="0"/>
          <w:numId w:val="4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D6A9A">
        <w:rPr>
          <w:rFonts w:ascii="Arial" w:hAnsi="Arial" w:cs="Arial"/>
          <w:sz w:val="22"/>
          <w:szCs w:val="22"/>
        </w:rPr>
        <w:t>Vybudování prostor pro samostudium a relaxaci žáků</w:t>
      </w:r>
    </w:p>
    <w:p w:rsidR="00A50E1A" w:rsidRPr="00BD6A9A" w:rsidRDefault="00A50E1A" w:rsidP="00BD6A9A">
      <w:pPr>
        <w:pStyle w:val="Default"/>
        <w:numPr>
          <w:ilvl w:val="0"/>
          <w:numId w:val="4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D6A9A">
        <w:rPr>
          <w:rFonts w:ascii="Arial" w:hAnsi="Arial" w:cs="Arial"/>
          <w:sz w:val="22"/>
          <w:szCs w:val="22"/>
        </w:rPr>
        <w:t>Zpřístupnění online katalogu školní knihovny v rámci rozšíření IS Bakaláři</w:t>
      </w:r>
    </w:p>
    <w:p w:rsidR="00A50E1A" w:rsidRPr="00BD6A9A" w:rsidRDefault="00A50E1A" w:rsidP="00BD6A9A">
      <w:pPr>
        <w:pStyle w:val="Bezmezer"/>
        <w:spacing w:line="360" w:lineRule="auto"/>
        <w:ind w:firstLine="576"/>
        <w:jc w:val="both"/>
        <w:rPr>
          <w:rFonts w:ascii="Arial" w:hAnsi="Arial" w:cs="Arial"/>
          <w:bCs/>
          <w:color w:val="000000"/>
          <w:szCs w:val="24"/>
        </w:rPr>
      </w:pPr>
    </w:p>
    <w:p w:rsidR="00901C73" w:rsidRPr="00BD6A9A" w:rsidRDefault="00901C73" w:rsidP="00BD6A9A">
      <w:pPr>
        <w:pStyle w:val="Nadpis2"/>
        <w:spacing w:before="0" w:after="0" w:line="360" w:lineRule="auto"/>
        <w:jc w:val="both"/>
      </w:pPr>
      <w:bookmarkStart w:id="5" w:name="_Toc137555881"/>
      <w:r w:rsidRPr="00BD6A9A">
        <w:t>Výuka cizích jazyků</w:t>
      </w:r>
      <w:bookmarkEnd w:id="5"/>
    </w:p>
    <w:p w:rsidR="00FA02FE" w:rsidRPr="00BD6A9A" w:rsidRDefault="00FA02FE" w:rsidP="00BD6A9A">
      <w:pPr>
        <w:spacing w:after="0" w:line="360" w:lineRule="auto"/>
        <w:jc w:val="both"/>
        <w:rPr>
          <w:lang w:eastAsia="ar-SA"/>
        </w:rPr>
      </w:pPr>
    </w:p>
    <w:p w:rsidR="005A33A5" w:rsidRPr="00BD6A9A" w:rsidRDefault="00901C73" w:rsidP="00BD6A9A">
      <w:pPr>
        <w:autoSpaceDE w:val="0"/>
        <w:autoSpaceDN w:val="0"/>
        <w:adjustRightInd w:val="0"/>
        <w:spacing w:after="0" w:line="360" w:lineRule="auto"/>
        <w:ind w:firstLine="576"/>
        <w:jc w:val="both"/>
        <w:rPr>
          <w:rFonts w:ascii="Arial" w:hAnsi="Arial" w:cs="Arial"/>
          <w:sz w:val="24"/>
          <w:szCs w:val="24"/>
        </w:rPr>
      </w:pPr>
      <w:r w:rsidRPr="00BD6A9A">
        <w:rPr>
          <w:rFonts w:ascii="Arial" w:hAnsi="Arial" w:cs="Arial"/>
          <w:sz w:val="24"/>
          <w:szCs w:val="24"/>
        </w:rPr>
        <w:t xml:space="preserve">SG Kladno v současné době disponuje </w:t>
      </w:r>
      <w:r w:rsidR="00FA02FE" w:rsidRPr="00BD6A9A">
        <w:rPr>
          <w:rFonts w:ascii="Arial" w:hAnsi="Arial" w:cs="Arial"/>
          <w:sz w:val="24"/>
          <w:szCs w:val="24"/>
        </w:rPr>
        <w:t xml:space="preserve">3 </w:t>
      </w:r>
      <w:r w:rsidRPr="00BD6A9A">
        <w:rPr>
          <w:rFonts w:ascii="Arial" w:hAnsi="Arial" w:cs="Arial"/>
          <w:sz w:val="24"/>
          <w:szCs w:val="24"/>
        </w:rPr>
        <w:t>specializovan</w:t>
      </w:r>
      <w:r w:rsidR="00FA02FE" w:rsidRPr="00BD6A9A">
        <w:rPr>
          <w:rFonts w:ascii="Arial" w:hAnsi="Arial" w:cs="Arial"/>
          <w:sz w:val="24"/>
          <w:szCs w:val="24"/>
        </w:rPr>
        <w:t>ými</w:t>
      </w:r>
      <w:r w:rsidRPr="00BD6A9A">
        <w:rPr>
          <w:rFonts w:ascii="Arial" w:hAnsi="Arial" w:cs="Arial"/>
          <w:sz w:val="24"/>
          <w:szCs w:val="24"/>
        </w:rPr>
        <w:t xml:space="preserve"> učebn</w:t>
      </w:r>
      <w:r w:rsidR="00FA02FE" w:rsidRPr="00BD6A9A">
        <w:rPr>
          <w:rFonts w:ascii="Arial" w:hAnsi="Arial" w:cs="Arial"/>
          <w:sz w:val="24"/>
          <w:szCs w:val="24"/>
        </w:rPr>
        <w:t>ami</w:t>
      </w:r>
      <w:r w:rsidRPr="00BD6A9A">
        <w:rPr>
          <w:rFonts w:ascii="Arial" w:hAnsi="Arial" w:cs="Arial"/>
          <w:sz w:val="24"/>
          <w:szCs w:val="24"/>
        </w:rPr>
        <w:t xml:space="preserve"> cizích jazyků. </w:t>
      </w:r>
      <w:r w:rsidR="00871F58" w:rsidRPr="00BD6A9A">
        <w:rPr>
          <w:rFonts w:ascii="Arial" w:hAnsi="Arial" w:cs="Arial"/>
          <w:sz w:val="24"/>
          <w:szCs w:val="24"/>
        </w:rPr>
        <w:t>Od dalšího školního roku chceme umožnit studium španělštiny i pro žáky vyššího gymnázia</w:t>
      </w:r>
      <w:r w:rsidR="005A33A5" w:rsidRPr="00BD6A9A">
        <w:rPr>
          <w:rFonts w:ascii="Arial" w:hAnsi="Arial" w:cs="Arial"/>
          <w:sz w:val="24"/>
          <w:szCs w:val="24"/>
        </w:rPr>
        <w:t>.</w:t>
      </w:r>
    </w:p>
    <w:p w:rsidR="00901C73" w:rsidRPr="00BD6A9A" w:rsidRDefault="00901C73" w:rsidP="00BD6A9A">
      <w:pPr>
        <w:pStyle w:val="Bezmezer"/>
        <w:spacing w:line="360" w:lineRule="auto"/>
        <w:ind w:firstLine="576"/>
        <w:jc w:val="both"/>
        <w:rPr>
          <w:rFonts w:ascii="Arial" w:hAnsi="Arial" w:cs="Arial"/>
          <w:szCs w:val="24"/>
        </w:rPr>
      </w:pPr>
      <w:r w:rsidRPr="00BD6A9A">
        <w:rPr>
          <w:rFonts w:ascii="Arial" w:hAnsi="Arial" w:cs="Arial"/>
          <w:szCs w:val="24"/>
        </w:rPr>
        <w:t xml:space="preserve">Absolventi gymnázia většinou pokračují v navazujícím studiu a potřeba kvalitního vzdělání v oblasti jazyků je tak nepopiratelná. Jejich jazyková vybavenost ovšem výrazně souvisí s kvalitou zázemí výuky. </w:t>
      </w:r>
    </w:p>
    <w:p w:rsidR="00341C81" w:rsidRPr="00BD6A9A" w:rsidRDefault="00341C81" w:rsidP="00BD6A9A">
      <w:pPr>
        <w:pStyle w:val="Bezmezer"/>
        <w:spacing w:line="360" w:lineRule="auto"/>
        <w:ind w:firstLine="576"/>
        <w:jc w:val="both"/>
        <w:rPr>
          <w:rFonts w:ascii="Arial" w:hAnsi="Arial" w:cs="Arial"/>
          <w:szCs w:val="24"/>
        </w:rPr>
      </w:pPr>
      <w:r w:rsidRPr="00BD6A9A">
        <w:rPr>
          <w:rFonts w:ascii="Arial" w:hAnsi="Arial" w:cs="Arial"/>
          <w:szCs w:val="24"/>
        </w:rPr>
        <w:lastRenderedPageBreak/>
        <w:t>Škola usiluje o zapojení do vzdělávacího programu Erasmus+, který poskytuje mnoho příležitostí pro naše žáky, učitele a pracovníky ve vzdělávání. Hlavním cíle je podpora mobility, mezinárodní spolupráce a rozvoje dovedností v rámci evropského vzdělávacího prostoru.</w:t>
      </w:r>
      <w:r w:rsidRPr="00BD6A9A">
        <w:rPr>
          <w:rFonts w:ascii="Arial" w:hAnsi="Arial" w:cs="Arial"/>
        </w:rPr>
        <w:t xml:space="preserve"> Klade se důraz na rovnost, inkluzi, podporu různorodosti a evropské sounáležitosti, digitální transformaci a boj proti klimatickým změnám. </w:t>
      </w:r>
    </w:p>
    <w:p w:rsidR="003450D9" w:rsidRPr="00BD6A9A" w:rsidRDefault="003450D9" w:rsidP="00BD6A9A">
      <w:pPr>
        <w:pStyle w:val="Bezmezer"/>
        <w:spacing w:line="360" w:lineRule="auto"/>
        <w:ind w:firstLine="576"/>
        <w:jc w:val="both"/>
        <w:rPr>
          <w:rFonts w:ascii="Arial" w:hAnsi="Arial" w:cs="Arial"/>
          <w:szCs w:val="24"/>
        </w:rPr>
      </w:pPr>
      <w:r w:rsidRPr="00BD6A9A">
        <w:rPr>
          <w:rFonts w:ascii="Arial" w:hAnsi="Arial" w:cs="Arial"/>
          <w:szCs w:val="24"/>
        </w:rPr>
        <w:t>Obecným cílem školy je dosáhnout moderní výuky cizích jazyků, pokud možno v největší míře individualizovanou</w:t>
      </w:r>
      <w:r w:rsidR="005A33A5" w:rsidRPr="00BD6A9A">
        <w:rPr>
          <w:rFonts w:ascii="Arial" w:hAnsi="Arial" w:cs="Arial"/>
          <w:szCs w:val="24"/>
        </w:rPr>
        <w:t xml:space="preserve"> formou</w:t>
      </w:r>
      <w:r w:rsidRPr="00BD6A9A">
        <w:rPr>
          <w:rFonts w:ascii="Arial" w:hAnsi="Arial" w:cs="Arial"/>
          <w:szCs w:val="24"/>
        </w:rPr>
        <w:t>.</w:t>
      </w:r>
      <w:r w:rsidR="00926DBA" w:rsidRPr="00BD6A9A">
        <w:rPr>
          <w:rFonts w:ascii="Arial" w:hAnsi="Arial" w:cs="Arial"/>
          <w:szCs w:val="24"/>
        </w:rPr>
        <w:t xml:space="preserve"> Prohloubit spolupráci se zahraničními partnerskými školami.</w:t>
      </w:r>
    </w:p>
    <w:p w:rsidR="006212F7" w:rsidRPr="00BD6A9A" w:rsidRDefault="006212F7" w:rsidP="00BD6A9A">
      <w:pPr>
        <w:pStyle w:val="Bezmezer"/>
        <w:spacing w:line="360" w:lineRule="auto"/>
        <w:jc w:val="both"/>
        <w:rPr>
          <w:rFonts w:ascii="Arial" w:hAnsi="Arial" w:cs="Arial"/>
          <w:szCs w:val="24"/>
        </w:rPr>
      </w:pPr>
    </w:p>
    <w:p w:rsidR="006212F7" w:rsidRPr="00BD6A9A" w:rsidRDefault="006212F7" w:rsidP="00BD6A9A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BD6A9A">
        <w:rPr>
          <w:rFonts w:ascii="Arial" w:hAnsi="Arial" w:cs="Arial"/>
          <w:sz w:val="24"/>
          <w:szCs w:val="24"/>
          <w:lang w:eastAsia="cs-CZ"/>
        </w:rPr>
        <w:t xml:space="preserve">Z předchozího ŠAP splněno: </w:t>
      </w:r>
    </w:p>
    <w:p w:rsidR="00BD6A9A" w:rsidRPr="00BD6A9A" w:rsidRDefault="00BD6A9A" w:rsidP="00BD6A9A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6212F7" w:rsidRPr="00BD6A9A" w:rsidRDefault="007411FE" w:rsidP="00BD6A9A">
      <w:pPr>
        <w:pStyle w:val="Odstavecseseznamem"/>
        <w:numPr>
          <w:ilvl w:val="0"/>
          <w:numId w:val="45"/>
        </w:numPr>
        <w:spacing w:line="360" w:lineRule="auto"/>
        <w:jc w:val="both"/>
        <w:rPr>
          <w:rFonts w:ascii="Arial" w:hAnsi="Arial" w:cs="Arial"/>
        </w:rPr>
      </w:pPr>
      <w:r w:rsidRPr="00BD6A9A">
        <w:rPr>
          <w:rFonts w:ascii="Arial" w:hAnsi="Arial" w:cs="Arial"/>
        </w:rPr>
        <w:t>S</w:t>
      </w:r>
      <w:r w:rsidR="006212F7" w:rsidRPr="00BD6A9A">
        <w:rPr>
          <w:rFonts w:ascii="Arial" w:hAnsi="Arial" w:cs="Arial"/>
        </w:rPr>
        <w:t>estaveny</w:t>
      </w:r>
      <w:r w:rsidRPr="00BD6A9A">
        <w:rPr>
          <w:rFonts w:ascii="Arial" w:hAnsi="Arial" w:cs="Arial"/>
        </w:rPr>
        <w:t xml:space="preserve"> </w:t>
      </w:r>
      <w:r w:rsidR="006212F7" w:rsidRPr="00BD6A9A">
        <w:rPr>
          <w:rFonts w:ascii="Arial" w:hAnsi="Arial" w:cs="Arial"/>
        </w:rPr>
        <w:t>osnovy a učební plán pro výuku předmětu v CJ</w:t>
      </w:r>
    </w:p>
    <w:p w:rsidR="006212F7" w:rsidRPr="00BD6A9A" w:rsidRDefault="007411FE" w:rsidP="00BD6A9A">
      <w:pPr>
        <w:pStyle w:val="Odstavecseseznamem"/>
        <w:numPr>
          <w:ilvl w:val="0"/>
          <w:numId w:val="45"/>
        </w:numPr>
        <w:spacing w:line="360" w:lineRule="auto"/>
        <w:jc w:val="both"/>
        <w:rPr>
          <w:rFonts w:ascii="Arial" w:hAnsi="Arial" w:cs="Arial"/>
        </w:rPr>
      </w:pPr>
      <w:r w:rsidRPr="00BD6A9A">
        <w:rPr>
          <w:rFonts w:ascii="Arial" w:hAnsi="Arial" w:cs="Arial"/>
        </w:rPr>
        <w:t>P</w:t>
      </w:r>
      <w:r w:rsidR="00871F58" w:rsidRPr="00BD6A9A">
        <w:rPr>
          <w:rFonts w:ascii="Arial" w:hAnsi="Arial" w:cs="Arial"/>
        </w:rPr>
        <w:t>odána</w:t>
      </w:r>
      <w:r w:rsidRPr="00BD6A9A">
        <w:rPr>
          <w:rFonts w:ascii="Arial" w:hAnsi="Arial" w:cs="Arial"/>
        </w:rPr>
        <w:t xml:space="preserve"> </w:t>
      </w:r>
      <w:r w:rsidR="00871F58" w:rsidRPr="00BD6A9A">
        <w:rPr>
          <w:rFonts w:ascii="Arial" w:hAnsi="Arial" w:cs="Arial"/>
        </w:rPr>
        <w:t>žádost o zapojení do programu Erasmus+</w:t>
      </w:r>
    </w:p>
    <w:p w:rsidR="00871F58" w:rsidRDefault="007411FE" w:rsidP="00BD6A9A">
      <w:pPr>
        <w:pStyle w:val="Odstavecseseznamem"/>
        <w:numPr>
          <w:ilvl w:val="0"/>
          <w:numId w:val="45"/>
        </w:numPr>
        <w:spacing w:line="360" w:lineRule="auto"/>
        <w:jc w:val="both"/>
        <w:rPr>
          <w:rFonts w:ascii="Arial" w:hAnsi="Arial" w:cs="Arial"/>
        </w:rPr>
      </w:pPr>
      <w:r w:rsidRPr="00BD6A9A">
        <w:rPr>
          <w:rFonts w:ascii="Arial" w:hAnsi="Arial" w:cs="Arial"/>
        </w:rPr>
        <w:t>R</w:t>
      </w:r>
      <w:r w:rsidR="00871F58" w:rsidRPr="00BD6A9A">
        <w:rPr>
          <w:rFonts w:ascii="Arial" w:hAnsi="Arial" w:cs="Arial"/>
        </w:rPr>
        <w:t>ozšíření</w:t>
      </w:r>
      <w:r w:rsidRPr="00BD6A9A">
        <w:rPr>
          <w:rFonts w:ascii="Arial" w:hAnsi="Arial" w:cs="Arial"/>
        </w:rPr>
        <w:t xml:space="preserve"> </w:t>
      </w:r>
      <w:r w:rsidR="00871F58" w:rsidRPr="00BD6A9A">
        <w:rPr>
          <w:rFonts w:ascii="Arial" w:hAnsi="Arial" w:cs="Arial"/>
        </w:rPr>
        <w:t xml:space="preserve">nabídky dalšího cizího jazyka pro žáky nižšího gymnázia </w:t>
      </w:r>
      <w:r w:rsidR="00BD6A9A" w:rsidRPr="00BD6A9A">
        <w:rPr>
          <w:rFonts w:ascii="Arial" w:hAnsi="Arial" w:cs="Arial"/>
        </w:rPr>
        <w:t>–</w:t>
      </w:r>
      <w:r w:rsidR="00871F58" w:rsidRPr="00BD6A9A">
        <w:rPr>
          <w:rFonts w:ascii="Arial" w:hAnsi="Arial" w:cs="Arial"/>
        </w:rPr>
        <w:t xml:space="preserve"> španělština</w:t>
      </w:r>
    </w:p>
    <w:p w:rsidR="00BD6A9A" w:rsidRPr="00BD6A9A" w:rsidRDefault="00BD6A9A" w:rsidP="00BD6A9A">
      <w:pPr>
        <w:pStyle w:val="Odstavecseseznamem"/>
        <w:spacing w:line="360" w:lineRule="auto"/>
        <w:jc w:val="both"/>
        <w:rPr>
          <w:rFonts w:ascii="Arial" w:hAnsi="Arial" w:cs="Arial"/>
        </w:rPr>
      </w:pPr>
    </w:p>
    <w:p w:rsidR="00FE0A60" w:rsidRPr="00BD6A9A" w:rsidRDefault="002220D0" w:rsidP="00BD6A9A">
      <w:pPr>
        <w:pStyle w:val="Nadpis2"/>
        <w:spacing w:before="0" w:after="0" w:line="360" w:lineRule="auto"/>
        <w:jc w:val="both"/>
        <w:rPr>
          <w:rFonts w:eastAsia="Calibri-Identity-H"/>
        </w:rPr>
      </w:pPr>
      <w:bookmarkStart w:id="6" w:name="_Toc137555882"/>
      <w:r w:rsidRPr="00BD6A9A">
        <w:rPr>
          <w:rFonts w:eastAsia="Calibri-Identity-H"/>
        </w:rPr>
        <w:t>Podpora digitálních kompetencí, včetně ICT</w:t>
      </w:r>
      <w:bookmarkEnd w:id="6"/>
    </w:p>
    <w:p w:rsidR="00E45EC6" w:rsidRPr="00BD6A9A" w:rsidRDefault="00E45EC6" w:rsidP="00BD6A9A">
      <w:pPr>
        <w:spacing w:after="0" w:line="360" w:lineRule="auto"/>
        <w:jc w:val="both"/>
        <w:rPr>
          <w:lang w:eastAsia="ar-SA"/>
        </w:rPr>
      </w:pPr>
    </w:p>
    <w:p w:rsidR="00E45EC6" w:rsidRPr="00BD6A9A" w:rsidRDefault="00AD63D8" w:rsidP="00BD6A9A">
      <w:pPr>
        <w:pStyle w:val="Bezmezer"/>
        <w:spacing w:line="360" w:lineRule="auto"/>
        <w:ind w:firstLine="576"/>
        <w:jc w:val="both"/>
        <w:rPr>
          <w:rFonts w:ascii="Arial" w:hAnsi="Arial" w:cs="Arial"/>
          <w:szCs w:val="24"/>
        </w:rPr>
      </w:pPr>
      <w:r w:rsidRPr="00BD6A9A">
        <w:rPr>
          <w:rFonts w:ascii="Arial" w:hAnsi="Arial" w:cs="Arial"/>
          <w:szCs w:val="24"/>
        </w:rPr>
        <w:t>Ve škole jsou zřízeny tři</w:t>
      </w:r>
      <w:r w:rsidR="005229BC" w:rsidRPr="00BD6A9A">
        <w:rPr>
          <w:rFonts w:ascii="Arial" w:hAnsi="Arial" w:cs="Arial"/>
          <w:szCs w:val="24"/>
        </w:rPr>
        <w:t xml:space="preserve"> počítačové učebny připojené k internetu. Ve </w:t>
      </w:r>
      <w:r w:rsidR="007411FE" w:rsidRPr="00BD6A9A">
        <w:rPr>
          <w:rFonts w:ascii="Arial" w:hAnsi="Arial" w:cs="Arial"/>
          <w:szCs w:val="24"/>
        </w:rPr>
        <w:t xml:space="preserve">většině učeben </w:t>
      </w:r>
      <w:r w:rsidR="005229BC" w:rsidRPr="00BD6A9A">
        <w:rPr>
          <w:rFonts w:ascii="Arial" w:hAnsi="Arial" w:cs="Arial"/>
          <w:szCs w:val="24"/>
        </w:rPr>
        <w:t xml:space="preserve">jsou projektory s počítačem, který má přístup k internetu přes Wi-Fi síť. V poslední době vzniká ze strany pedagogů tlak na možnost využití </w:t>
      </w:r>
      <w:proofErr w:type="spellStart"/>
      <w:r w:rsidR="005229BC" w:rsidRPr="00BD6A9A">
        <w:rPr>
          <w:rFonts w:ascii="Arial" w:hAnsi="Arial" w:cs="Arial"/>
          <w:szCs w:val="24"/>
        </w:rPr>
        <w:t>tabletů</w:t>
      </w:r>
      <w:proofErr w:type="spellEnd"/>
      <w:r w:rsidR="005229BC" w:rsidRPr="00BD6A9A">
        <w:rPr>
          <w:rFonts w:ascii="Arial" w:hAnsi="Arial" w:cs="Arial"/>
          <w:szCs w:val="24"/>
        </w:rPr>
        <w:t xml:space="preserve"> a odpovída</w:t>
      </w:r>
      <w:r w:rsidR="0098244C" w:rsidRPr="00BD6A9A">
        <w:rPr>
          <w:rFonts w:ascii="Arial" w:hAnsi="Arial" w:cs="Arial"/>
          <w:szCs w:val="24"/>
        </w:rPr>
        <w:t>jí</w:t>
      </w:r>
      <w:r w:rsidR="005229BC" w:rsidRPr="00BD6A9A">
        <w:rPr>
          <w:rFonts w:ascii="Arial" w:hAnsi="Arial" w:cs="Arial"/>
          <w:szCs w:val="24"/>
        </w:rPr>
        <w:t xml:space="preserve">cích </w:t>
      </w:r>
      <w:r w:rsidR="00901C73" w:rsidRPr="00BD6A9A">
        <w:rPr>
          <w:rFonts w:ascii="Arial" w:hAnsi="Arial" w:cs="Arial"/>
          <w:szCs w:val="24"/>
        </w:rPr>
        <w:t xml:space="preserve">výukových programů, učebnic a dalších digitálních interaktivních materiálů při výuce. V návaznosti na využití těchto přenosných zařízení nastal problém nedostatečné vnitřní konektivity školy, kdy je signálem </w:t>
      </w:r>
      <w:r w:rsidR="00820D4A" w:rsidRPr="00BD6A9A">
        <w:rPr>
          <w:rFonts w:ascii="Arial" w:hAnsi="Arial" w:cs="Arial"/>
          <w:szCs w:val="24"/>
        </w:rPr>
        <w:t>Wi-Fi</w:t>
      </w:r>
      <w:r w:rsidR="00901C73" w:rsidRPr="00BD6A9A">
        <w:rPr>
          <w:rFonts w:ascii="Arial" w:hAnsi="Arial" w:cs="Arial"/>
          <w:szCs w:val="24"/>
        </w:rPr>
        <w:t xml:space="preserve"> pokryto jen základní minimum místností.</w:t>
      </w:r>
      <w:r w:rsidR="007411FE" w:rsidRPr="00BD6A9A">
        <w:rPr>
          <w:rFonts w:ascii="Arial" w:hAnsi="Arial" w:cs="Arial"/>
          <w:szCs w:val="24"/>
        </w:rPr>
        <w:t xml:space="preserve"> Je nutné pracovat na modernizaci a rozšíření páteřní sítě</w:t>
      </w:r>
      <w:r w:rsidR="00E45EC6" w:rsidRPr="00BD6A9A">
        <w:rPr>
          <w:rFonts w:ascii="Arial" w:hAnsi="Arial" w:cs="Arial"/>
          <w:szCs w:val="24"/>
        </w:rPr>
        <w:t xml:space="preserve">, která bude pokrývat celou školu stabilním a dostatečným signálem. Vzhledem </w:t>
      </w:r>
      <w:r w:rsidR="00E45EC6" w:rsidRPr="00BD6A9A">
        <w:rPr>
          <w:rFonts w:ascii="Arial" w:hAnsi="Arial" w:cs="Arial"/>
          <w:szCs w:val="24"/>
        </w:rPr>
        <w:lastRenderedPageBreak/>
        <w:t xml:space="preserve">k tomuto je nutné zakoupit </w:t>
      </w:r>
      <w:r w:rsidR="007411FE" w:rsidRPr="00BD6A9A">
        <w:rPr>
          <w:rFonts w:ascii="Arial" w:hAnsi="Arial" w:cs="Arial"/>
          <w:szCs w:val="24"/>
        </w:rPr>
        <w:t xml:space="preserve">nové </w:t>
      </w:r>
      <w:r w:rsidR="00E45EC6" w:rsidRPr="00BD6A9A">
        <w:rPr>
          <w:rFonts w:ascii="Arial" w:hAnsi="Arial" w:cs="Arial"/>
          <w:szCs w:val="24"/>
        </w:rPr>
        <w:t>aktivní</w:t>
      </w:r>
      <w:r w:rsidR="007411FE" w:rsidRPr="00BD6A9A">
        <w:rPr>
          <w:rFonts w:ascii="Arial" w:hAnsi="Arial" w:cs="Arial"/>
          <w:szCs w:val="24"/>
        </w:rPr>
        <w:t xml:space="preserve"> </w:t>
      </w:r>
      <w:r w:rsidR="00E45EC6" w:rsidRPr="00BD6A9A">
        <w:rPr>
          <w:rFonts w:ascii="Arial" w:hAnsi="Arial" w:cs="Arial"/>
          <w:szCs w:val="24"/>
        </w:rPr>
        <w:t>prvk</w:t>
      </w:r>
      <w:r w:rsidR="007411FE" w:rsidRPr="00BD6A9A">
        <w:rPr>
          <w:rFonts w:ascii="Arial" w:hAnsi="Arial" w:cs="Arial"/>
          <w:szCs w:val="24"/>
        </w:rPr>
        <w:t>y</w:t>
      </w:r>
      <w:r w:rsidR="00E45EC6" w:rsidRPr="00BD6A9A">
        <w:rPr>
          <w:rFonts w:ascii="Arial" w:hAnsi="Arial" w:cs="Arial"/>
          <w:szCs w:val="24"/>
        </w:rPr>
        <w:t xml:space="preserve"> pro zajištění požadovaných standardů konektivity, provedení rekonstrukce nevyhovující kabeláže v prostorách ško</w:t>
      </w:r>
      <w:r w:rsidR="00E42861" w:rsidRPr="00BD6A9A">
        <w:rPr>
          <w:rFonts w:ascii="Arial" w:hAnsi="Arial" w:cs="Arial"/>
          <w:szCs w:val="24"/>
        </w:rPr>
        <w:t>ly a modernizace stávajících PC, včetně nutných stavebních úprav</w:t>
      </w:r>
      <w:r w:rsidR="009C4C51" w:rsidRPr="00BD6A9A">
        <w:rPr>
          <w:rFonts w:ascii="Arial" w:hAnsi="Arial" w:cs="Arial"/>
          <w:szCs w:val="24"/>
        </w:rPr>
        <w:t>.</w:t>
      </w:r>
    </w:p>
    <w:p w:rsidR="001A5A28" w:rsidRPr="00BD6A9A" w:rsidRDefault="001A5A28" w:rsidP="00BD6A9A">
      <w:pPr>
        <w:pStyle w:val="Bezmezer"/>
        <w:spacing w:line="360" w:lineRule="auto"/>
        <w:ind w:firstLine="576"/>
        <w:jc w:val="both"/>
        <w:rPr>
          <w:rFonts w:ascii="Arial" w:hAnsi="Arial" w:cs="Arial"/>
          <w:szCs w:val="24"/>
        </w:rPr>
      </w:pPr>
      <w:r w:rsidRPr="00BD6A9A">
        <w:rPr>
          <w:rFonts w:ascii="Arial" w:hAnsi="Arial" w:cs="Arial"/>
          <w:szCs w:val="24"/>
        </w:rPr>
        <w:t>Hlavním potřebou školy v této oblasti je co nejširší využívání IT techniky ve výuce všech předmětů.</w:t>
      </w:r>
    </w:p>
    <w:p w:rsidR="00FD6A84" w:rsidRPr="00BD6A9A" w:rsidRDefault="00FD6A84" w:rsidP="00BD6A9A">
      <w:pPr>
        <w:pStyle w:val="Bezmezer"/>
        <w:spacing w:line="360" w:lineRule="auto"/>
        <w:ind w:firstLine="576"/>
        <w:jc w:val="both"/>
        <w:rPr>
          <w:rFonts w:ascii="Arial" w:hAnsi="Arial" w:cs="Arial"/>
          <w:szCs w:val="24"/>
        </w:rPr>
      </w:pPr>
    </w:p>
    <w:p w:rsidR="00FD6A84" w:rsidRPr="00BD6A9A" w:rsidRDefault="00FD6A84" w:rsidP="00BD6A9A">
      <w:pPr>
        <w:pStyle w:val="Bezmezer"/>
        <w:spacing w:line="360" w:lineRule="auto"/>
        <w:ind w:firstLine="576"/>
        <w:jc w:val="both"/>
        <w:rPr>
          <w:rFonts w:ascii="Arial" w:hAnsi="Arial" w:cs="Arial"/>
          <w:szCs w:val="24"/>
        </w:rPr>
      </w:pPr>
      <w:r w:rsidRPr="00BD6A9A">
        <w:rPr>
          <w:rFonts w:ascii="Arial" w:hAnsi="Arial" w:cs="Arial"/>
          <w:szCs w:val="24"/>
        </w:rPr>
        <w:t>Z předchozího ŠAP splněno:</w:t>
      </w:r>
    </w:p>
    <w:p w:rsidR="00BD6A9A" w:rsidRPr="00BD6A9A" w:rsidRDefault="00BD6A9A" w:rsidP="00BD6A9A">
      <w:pPr>
        <w:pStyle w:val="Bezmezer"/>
        <w:spacing w:line="360" w:lineRule="auto"/>
        <w:ind w:firstLine="576"/>
        <w:jc w:val="both"/>
        <w:rPr>
          <w:rFonts w:ascii="Arial" w:hAnsi="Arial" w:cs="Arial"/>
          <w:szCs w:val="24"/>
        </w:rPr>
      </w:pPr>
    </w:p>
    <w:p w:rsidR="00FD6A84" w:rsidRPr="00BD6A9A" w:rsidRDefault="007411FE" w:rsidP="00BD6A9A">
      <w:pPr>
        <w:pStyle w:val="Bezmezer"/>
        <w:numPr>
          <w:ilvl w:val="0"/>
          <w:numId w:val="46"/>
        </w:numPr>
        <w:spacing w:line="360" w:lineRule="auto"/>
        <w:jc w:val="both"/>
        <w:rPr>
          <w:rFonts w:ascii="Arial" w:hAnsi="Arial" w:cs="Arial"/>
          <w:szCs w:val="24"/>
        </w:rPr>
      </w:pPr>
      <w:r w:rsidRPr="00BD6A9A">
        <w:rPr>
          <w:rFonts w:ascii="Arial" w:hAnsi="Arial" w:cs="Arial"/>
          <w:szCs w:val="24"/>
        </w:rPr>
        <w:t>N</w:t>
      </w:r>
      <w:r w:rsidR="00FD6A84" w:rsidRPr="00BD6A9A">
        <w:rPr>
          <w:rFonts w:ascii="Arial" w:hAnsi="Arial" w:cs="Arial"/>
          <w:szCs w:val="24"/>
        </w:rPr>
        <w:t>ákup</w:t>
      </w:r>
      <w:r w:rsidRPr="00BD6A9A">
        <w:rPr>
          <w:rFonts w:ascii="Arial" w:hAnsi="Arial" w:cs="Arial"/>
          <w:szCs w:val="24"/>
        </w:rPr>
        <w:t xml:space="preserve"> </w:t>
      </w:r>
      <w:r w:rsidR="00FD6A84" w:rsidRPr="00BD6A9A">
        <w:rPr>
          <w:rFonts w:ascii="Arial" w:hAnsi="Arial" w:cs="Arial"/>
          <w:szCs w:val="24"/>
        </w:rPr>
        <w:t>nového serveru</w:t>
      </w:r>
    </w:p>
    <w:p w:rsidR="00FD6A84" w:rsidRPr="00BD6A9A" w:rsidRDefault="007411FE" w:rsidP="00BD6A9A">
      <w:pPr>
        <w:pStyle w:val="Bezmezer"/>
        <w:numPr>
          <w:ilvl w:val="0"/>
          <w:numId w:val="46"/>
        </w:numPr>
        <w:spacing w:line="360" w:lineRule="auto"/>
        <w:jc w:val="both"/>
        <w:rPr>
          <w:rFonts w:ascii="Arial" w:hAnsi="Arial" w:cs="Arial"/>
          <w:szCs w:val="24"/>
        </w:rPr>
      </w:pPr>
      <w:r w:rsidRPr="00BD6A9A">
        <w:rPr>
          <w:rFonts w:ascii="Arial" w:hAnsi="Arial" w:cs="Arial"/>
          <w:szCs w:val="24"/>
        </w:rPr>
        <w:t>P</w:t>
      </w:r>
      <w:r w:rsidR="00FD6A84" w:rsidRPr="00BD6A9A">
        <w:rPr>
          <w:rFonts w:ascii="Arial" w:hAnsi="Arial" w:cs="Arial"/>
          <w:szCs w:val="24"/>
        </w:rPr>
        <w:t>ořízení</w:t>
      </w:r>
      <w:r w:rsidRPr="00BD6A9A">
        <w:rPr>
          <w:rFonts w:ascii="Arial" w:hAnsi="Arial" w:cs="Arial"/>
          <w:szCs w:val="24"/>
        </w:rPr>
        <w:t xml:space="preserve"> nových zařízení pro výuku (</w:t>
      </w:r>
      <w:proofErr w:type="spellStart"/>
      <w:r w:rsidRPr="00BD6A9A">
        <w:rPr>
          <w:rFonts w:ascii="Arial" w:hAnsi="Arial" w:cs="Arial"/>
          <w:szCs w:val="24"/>
        </w:rPr>
        <w:t>microbiti</w:t>
      </w:r>
      <w:proofErr w:type="spellEnd"/>
      <w:r w:rsidRPr="00BD6A9A">
        <w:rPr>
          <w:rFonts w:ascii="Arial" w:hAnsi="Arial" w:cs="Arial"/>
          <w:szCs w:val="24"/>
        </w:rPr>
        <w:t xml:space="preserve">, 3D tiskárna, </w:t>
      </w:r>
      <w:proofErr w:type="spellStart"/>
      <w:r w:rsidRPr="00BD6A9A">
        <w:rPr>
          <w:rFonts w:ascii="Arial" w:hAnsi="Arial" w:cs="Arial"/>
          <w:szCs w:val="24"/>
        </w:rPr>
        <w:t>Ipady</w:t>
      </w:r>
      <w:proofErr w:type="spellEnd"/>
      <w:r w:rsidRPr="00BD6A9A">
        <w:rPr>
          <w:rFonts w:ascii="Arial" w:hAnsi="Arial" w:cs="Arial"/>
          <w:szCs w:val="24"/>
        </w:rPr>
        <w:t>, nové dataprojektory, interaktivní tabule)</w:t>
      </w:r>
    </w:p>
    <w:p w:rsidR="007411FE" w:rsidRPr="00BD6A9A" w:rsidRDefault="007411FE" w:rsidP="00BD6A9A">
      <w:pPr>
        <w:pStyle w:val="Bezmezer"/>
        <w:numPr>
          <w:ilvl w:val="0"/>
          <w:numId w:val="46"/>
        </w:numPr>
        <w:spacing w:line="360" w:lineRule="auto"/>
        <w:jc w:val="both"/>
        <w:rPr>
          <w:rFonts w:ascii="Arial" w:hAnsi="Arial" w:cs="Arial"/>
          <w:szCs w:val="24"/>
        </w:rPr>
      </w:pPr>
      <w:r w:rsidRPr="00BD6A9A">
        <w:rPr>
          <w:rFonts w:ascii="Arial" w:hAnsi="Arial" w:cs="Arial"/>
          <w:szCs w:val="24"/>
        </w:rPr>
        <w:t>Č</w:t>
      </w:r>
      <w:r w:rsidR="00FD6A84" w:rsidRPr="00BD6A9A">
        <w:rPr>
          <w:rFonts w:ascii="Arial" w:hAnsi="Arial" w:cs="Arial"/>
          <w:szCs w:val="24"/>
        </w:rPr>
        <w:t>ástečně</w:t>
      </w:r>
      <w:r w:rsidRPr="00BD6A9A">
        <w:rPr>
          <w:rFonts w:ascii="Arial" w:hAnsi="Arial" w:cs="Arial"/>
          <w:szCs w:val="24"/>
        </w:rPr>
        <w:t xml:space="preserve"> </w:t>
      </w:r>
      <w:r w:rsidR="00FD6A84" w:rsidRPr="00BD6A9A">
        <w:rPr>
          <w:rFonts w:ascii="Arial" w:hAnsi="Arial" w:cs="Arial"/>
          <w:szCs w:val="24"/>
        </w:rPr>
        <w:t>zbudována nová páteřní síť rozvodu internetu</w:t>
      </w:r>
    </w:p>
    <w:p w:rsidR="007411FE" w:rsidRDefault="007411FE" w:rsidP="00BD6A9A">
      <w:pPr>
        <w:pStyle w:val="Bezmezer"/>
        <w:numPr>
          <w:ilvl w:val="0"/>
          <w:numId w:val="46"/>
        </w:numPr>
        <w:spacing w:line="360" w:lineRule="auto"/>
        <w:jc w:val="both"/>
        <w:rPr>
          <w:rFonts w:ascii="Arial" w:hAnsi="Arial" w:cs="Arial"/>
          <w:szCs w:val="24"/>
        </w:rPr>
      </w:pPr>
      <w:r w:rsidRPr="00BD6A9A">
        <w:rPr>
          <w:rFonts w:ascii="Arial" w:hAnsi="Arial" w:cs="Arial"/>
          <w:szCs w:val="24"/>
        </w:rPr>
        <w:t>Postupná modernizace konektivity páteřní sítě školy</w:t>
      </w:r>
    </w:p>
    <w:p w:rsidR="007411FE" w:rsidRPr="00BD6A9A" w:rsidRDefault="007411FE" w:rsidP="00BD6A9A">
      <w:pPr>
        <w:pStyle w:val="Bezmezer"/>
        <w:spacing w:line="360" w:lineRule="auto"/>
        <w:ind w:left="1296"/>
        <w:jc w:val="both"/>
        <w:rPr>
          <w:rFonts w:ascii="Arial" w:hAnsi="Arial" w:cs="Arial"/>
          <w:szCs w:val="24"/>
        </w:rPr>
      </w:pPr>
    </w:p>
    <w:p w:rsidR="008D4F82" w:rsidRPr="00BD6A9A" w:rsidRDefault="008D4F82" w:rsidP="00BD6A9A">
      <w:pPr>
        <w:pStyle w:val="Nadpis2"/>
        <w:spacing w:before="0" w:after="0" w:line="360" w:lineRule="auto"/>
        <w:jc w:val="both"/>
      </w:pPr>
      <w:bookmarkStart w:id="7" w:name="_Toc137555883"/>
      <w:r w:rsidRPr="00BD6A9A">
        <w:t>Čtenářská a matematická gramotnost</w:t>
      </w:r>
      <w:bookmarkEnd w:id="7"/>
    </w:p>
    <w:p w:rsidR="00E45EC6" w:rsidRPr="00BD6A9A" w:rsidRDefault="00E45EC6" w:rsidP="00BD6A9A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8D4F82" w:rsidRPr="00BD6A9A" w:rsidRDefault="008D4F82" w:rsidP="00BD6A9A">
      <w:pPr>
        <w:spacing w:after="0" w:line="360" w:lineRule="auto"/>
        <w:ind w:firstLine="576"/>
        <w:jc w:val="both"/>
        <w:rPr>
          <w:rFonts w:ascii="Arial" w:hAnsi="Arial" w:cs="Arial"/>
          <w:sz w:val="24"/>
          <w:szCs w:val="24"/>
          <w:lang w:eastAsia="ar-SA"/>
        </w:rPr>
      </w:pPr>
      <w:r w:rsidRPr="00BD6A9A">
        <w:rPr>
          <w:rFonts w:ascii="Arial" w:hAnsi="Arial" w:cs="Arial"/>
          <w:sz w:val="24"/>
          <w:szCs w:val="24"/>
          <w:lang w:eastAsia="ar-SA"/>
        </w:rPr>
        <w:t>Vedení školy má představy o konceptu a rozvoji instituce v této oblasti. Z provedených hospitac</w:t>
      </w:r>
      <w:r w:rsidR="007A65E4" w:rsidRPr="00BD6A9A">
        <w:rPr>
          <w:rFonts w:ascii="Arial" w:hAnsi="Arial" w:cs="Arial"/>
          <w:sz w:val="24"/>
          <w:szCs w:val="24"/>
          <w:lang w:eastAsia="ar-SA"/>
        </w:rPr>
        <w:t>í</w:t>
      </w:r>
      <w:r w:rsidRPr="00BD6A9A">
        <w:rPr>
          <w:rFonts w:ascii="Arial" w:hAnsi="Arial" w:cs="Arial"/>
          <w:sz w:val="24"/>
          <w:szCs w:val="24"/>
          <w:lang w:eastAsia="ar-SA"/>
        </w:rPr>
        <w:t xml:space="preserve"> a analýz výsledků vzdělávání žáků školy vyplývají nedostatečné schopnosti žáků řešit aplikační úlohy, což je způsobeno mimo jiné i nedostatkem systematického procvičování numerického počítání. </w:t>
      </w:r>
      <w:r w:rsidR="005E53AE" w:rsidRPr="00BD6A9A">
        <w:rPr>
          <w:rFonts w:ascii="Arial" w:hAnsi="Arial" w:cs="Arial"/>
          <w:sz w:val="24"/>
          <w:szCs w:val="24"/>
          <w:lang w:eastAsia="ar-SA"/>
        </w:rPr>
        <w:t xml:space="preserve">Rezervy jsou i ve využívání </w:t>
      </w:r>
      <w:r w:rsidRPr="00BD6A9A">
        <w:rPr>
          <w:rFonts w:ascii="Arial" w:hAnsi="Arial" w:cs="Arial"/>
          <w:sz w:val="24"/>
          <w:szCs w:val="24"/>
          <w:lang w:eastAsia="ar-SA"/>
        </w:rPr>
        <w:t>zkušeností žáků</w:t>
      </w:r>
      <w:r w:rsidR="005E53AE" w:rsidRPr="00BD6A9A">
        <w:rPr>
          <w:rFonts w:ascii="Arial" w:hAnsi="Arial" w:cs="Arial"/>
          <w:sz w:val="24"/>
          <w:szCs w:val="24"/>
          <w:lang w:eastAsia="ar-SA"/>
        </w:rPr>
        <w:t xml:space="preserve"> a poznatků </w:t>
      </w:r>
      <w:r w:rsidRPr="00BD6A9A">
        <w:rPr>
          <w:rFonts w:ascii="Arial" w:hAnsi="Arial" w:cs="Arial"/>
          <w:sz w:val="24"/>
          <w:szCs w:val="24"/>
          <w:lang w:eastAsia="ar-SA"/>
        </w:rPr>
        <w:t xml:space="preserve">z ostatních předmětů. </w:t>
      </w:r>
      <w:r w:rsidR="005E53AE" w:rsidRPr="00BD6A9A">
        <w:rPr>
          <w:rFonts w:ascii="Arial" w:hAnsi="Arial" w:cs="Arial"/>
          <w:sz w:val="24"/>
          <w:szCs w:val="24"/>
          <w:lang w:eastAsia="ar-SA"/>
        </w:rPr>
        <w:t xml:space="preserve">Problémem je i malá individualizace práce a chybějící diferenciace matematických úloh. Pro rozvoj čtenářské gramotnosti </w:t>
      </w:r>
      <w:r w:rsidR="009C4C51" w:rsidRPr="00BD6A9A">
        <w:rPr>
          <w:rFonts w:ascii="Arial" w:hAnsi="Arial" w:cs="Arial"/>
          <w:sz w:val="24"/>
          <w:szCs w:val="24"/>
          <w:lang w:eastAsia="ar-SA"/>
        </w:rPr>
        <w:t>je</w:t>
      </w:r>
      <w:r w:rsidR="005E53AE" w:rsidRPr="00BD6A9A">
        <w:rPr>
          <w:rFonts w:ascii="Arial" w:hAnsi="Arial" w:cs="Arial"/>
          <w:sz w:val="24"/>
          <w:szCs w:val="24"/>
          <w:lang w:eastAsia="ar-SA"/>
        </w:rPr>
        <w:t xml:space="preserve"> ve škole využívána celá škála metod podporující zvyšování kvality v této oblasti</w:t>
      </w:r>
      <w:r w:rsidR="009C4C51" w:rsidRPr="00BD6A9A">
        <w:rPr>
          <w:rFonts w:ascii="Arial" w:hAnsi="Arial" w:cs="Arial"/>
          <w:sz w:val="24"/>
          <w:szCs w:val="24"/>
          <w:lang w:eastAsia="ar-SA"/>
        </w:rPr>
        <w:t xml:space="preserve"> v rámci vybavenosti školy</w:t>
      </w:r>
      <w:r w:rsidR="005E53AE" w:rsidRPr="00BD6A9A">
        <w:rPr>
          <w:rFonts w:ascii="Arial" w:hAnsi="Arial" w:cs="Arial"/>
          <w:sz w:val="24"/>
          <w:szCs w:val="24"/>
          <w:lang w:eastAsia="ar-SA"/>
        </w:rPr>
        <w:t>.</w:t>
      </w:r>
    </w:p>
    <w:p w:rsidR="001A5A28" w:rsidRPr="00BD6A9A" w:rsidRDefault="001A5A28" w:rsidP="00BD6A9A">
      <w:pPr>
        <w:spacing w:after="0" w:line="360" w:lineRule="auto"/>
        <w:ind w:firstLine="576"/>
        <w:jc w:val="both"/>
        <w:rPr>
          <w:rFonts w:ascii="Arial" w:hAnsi="Arial" w:cs="Arial"/>
          <w:sz w:val="24"/>
          <w:szCs w:val="24"/>
          <w:lang w:eastAsia="ar-SA"/>
        </w:rPr>
      </w:pPr>
      <w:r w:rsidRPr="00BD6A9A">
        <w:rPr>
          <w:rFonts w:ascii="Arial" w:hAnsi="Arial" w:cs="Arial"/>
          <w:sz w:val="24"/>
          <w:szCs w:val="24"/>
          <w:lang w:eastAsia="ar-SA"/>
        </w:rPr>
        <w:t>Záměrem školy je podpořit rozvoj čtenářské i matematické gramotnosti žáků.</w:t>
      </w:r>
      <w:r w:rsidR="007D2076" w:rsidRPr="00BD6A9A">
        <w:rPr>
          <w:rFonts w:ascii="Arial" w:hAnsi="Arial" w:cs="Arial"/>
          <w:sz w:val="24"/>
          <w:szCs w:val="24"/>
          <w:lang w:eastAsia="ar-SA"/>
        </w:rPr>
        <w:t xml:space="preserve"> Za velmi důležité považujeme vzdělávání pedagogů v těchto oblastech</w:t>
      </w:r>
      <w:r w:rsidR="00926DBA" w:rsidRPr="00BD6A9A">
        <w:rPr>
          <w:rFonts w:ascii="Arial" w:hAnsi="Arial" w:cs="Arial"/>
          <w:sz w:val="24"/>
          <w:szCs w:val="24"/>
          <w:lang w:eastAsia="ar-SA"/>
        </w:rPr>
        <w:t xml:space="preserve">. </w:t>
      </w:r>
    </w:p>
    <w:p w:rsidR="00926DBA" w:rsidRPr="00BD6A9A" w:rsidRDefault="00926DBA" w:rsidP="00BD6A9A">
      <w:pPr>
        <w:pStyle w:val="Bezmezer"/>
        <w:spacing w:line="360" w:lineRule="auto"/>
        <w:ind w:firstLine="576"/>
        <w:jc w:val="both"/>
        <w:rPr>
          <w:rFonts w:ascii="Arial" w:hAnsi="Arial" w:cs="Arial"/>
          <w:szCs w:val="24"/>
        </w:rPr>
      </w:pPr>
      <w:r w:rsidRPr="00BD6A9A">
        <w:rPr>
          <w:rFonts w:ascii="Arial" w:hAnsi="Arial" w:cs="Arial"/>
          <w:szCs w:val="24"/>
        </w:rPr>
        <w:lastRenderedPageBreak/>
        <w:t>Z předchozího ŠAP splněno:</w:t>
      </w:r>
    </w:p>
    <w:p w:rsidR="00BD6A9A" w:rsidRPr="00BD6A9A" w:rsidRDefault="00BD6A9A" w:rsidP="00BD6A9A">
      <w:pPr>
        <w:pStyle w:val="Bezmezer"/>
        <w:spacing w:line="360" w:lineRule="auto"/>
        <w:ind w:firstLine="576"/>
        <w:jc w:val="both"/>
        <w:rPr>
          <w:rFonts w:ascii="Arial" w:hAnsi="Arial" w:cs="Arial"/>
          <w:szCs w:val="24"/>
        </w:rPr>
      </w:pPr>
    </w:p>
    <w:p w:rsidR="00926DBA" w:rsidRPr="00BD6A9A" w:rsidRDefault="00926DBA" w:rsidP="00BD6A9A">
      <w:pPr>
        <w:pStyle w:val="Bezmezer"/>
        <w:numPr>
          <w:ilvl w:val="0"/>
          <w:numId w:val="46"/>
        </w:numPr>
        <w:spacing w:line="360" w:lineRule="auto"/>
        <w:jc w:val="both"/>
        <w:rPr>
          <w:rFonts w:ascii="Arial" w:hAnsi="Arial" w:cs="Arial"/>
          <w:szCs w:val="24"/>
        </w:rPr>
      </w:pPr>
      <w:r w:rsidRPr="00BD6A9A">
        <w:rPr>
          <w:rFonts w:ascii="Arial" w:hAnsi="Arial" w:cs="Arial"/>
          <w:szCs w:val="24"/>
        </w:rPr>
        <w:t>Proškolení pedagogů v podpoře rozvoje čtenářské a matematické gramotnosti žáků</w:t>
      </w:r>
    </w:p>
    <w:p w:rsidR="00926DBA" w:rsidRPr="00BD6A9A" w:rsidRDefault="00926DBA" w:rsidP="00BD6A9A">
      <w:pPr>
        <w:pStyle w:val="Bezmezer"/>
        <w:numPr>
          <w:ilvl w:val="0"/>
          <w:numId w:val="46"/>
        </w:numPr>
        <w:spacing w:line="360" w:lineRule="auto"/>
        <w:jc w:val="both"/>
        <w:rPr>
          <w:rFonts w:ascii="Arial" w:hAnsi="Arial" w:cs="Arial"/>
          <w:szCs w:val="24"/>
        </w:rPr>
      </w:pPr>
      <w:r w:rsidRPr="00BD6A9A">
        <w:rPr>
          <w:rFonts w:ascii="Arial" w:hAnsi="Arial" w:cs="Arial"/>
          <w:szCs w:val="24"/>
        </w:rPr>
        <w:t>Začlenění nových metod ve spojení s využitím ICT techniky</w:t>
      </w:r>
    </w:p>
    <w:p w:rsidR="00BD6A9A" w:rsidRPr="00BD6A9A" w:rsidRDefault="00BD6A9A" w:rsidP="00BD6A9A">
      <w:pPr>
        <w:pStyle w:val="Bezmezer"/>
        <w:spacing w:line="360" w:lineRule="auto"/>
        <w:ind w:left="1296"/>
        <w:jc w:val="both"/>
        <w:rPr>
          <w:rFonts w:ascii="Arial" w:hAnsi="Arial" w:cs="Arial"/>
          <w:szCs w:val="24"/>
        </w:rPr>
      </w:pPr>
    </w:p>
    <w:p w:rsidR="004D0C55" w:rsidRPr="00BD6A9A" w:rsidRDefault="0075381F" w:rsidP="00BD6A9A">
      <w:pPr>
        <w:pStyle w:val="Nadpis2"/>
        <w:spacing w:before="0" w:after="0" w:line="360" w:lineRule="auto"/>
        <w:jc w:val="both"/>
      </w:pPr>
      <w:bookmarkStart w:id="8" w:name="_Toc137555884"/>
      <w:r w:rsidRPr="00BD6A9A">
        <w:t>R</w:t>
      </w:r>
      <w:r w:rsidR="004D0C55" w:rsidRPr="00BD6A9A">
        <w:t>ozvoj infrastruktury</w:t>
      </w:r>
      <w:bookmarkEnd w:id="8"/>
    </w:p>
    <w:p w:rsidR="00E460CD" w:rsidRPr="00BD6A9A" w:rsidRDefault="00E460CD" w:rsidP="00BD6A9A">
      <w:pPr>
        <w:spacing w:after="0" w:line="360" w:lineRule="auto"/>
        <w:jc w:val="both"/>
        <w:rPr>
          <w:lang w:eastAsia="ar-SA"/>
        </w:rPr>
      </w:pPr>
    </w:p>
    <w:p w:rsidR="0095494B" w:rsidRPr="00BD6A9A" w:rsidRDefault="0095494B" w:rsidP="00BD6A9A">
      <w:pPr>
        <w:pStyle w:val="Nadpis3"/>
        <w:spacing w:before="0" w:line="360" w:lineRule="auto"/>
        <w:jc w:val="both"/>
        <w:rPr>
          <w:rFonts w:eastAsia="Calibri-Identity-H"/>
        </w:rPr>
      </w:pPr>
      <w:bookmarkStart w:id="9" w:name="_Toc137555885"/>
      <w:r w:rsidRPr="00BD6A9A">
        <w:rPr>
          <w:rFonts w:eastAsia="Calibri-Identity-H"/>
        </w:rPr>
        <w:t>Zateplení a vytápění</w:t>
      </w:r>
      <w:bookmarkEnd w:id="9"/>
    </w:p>
    <w:p w:rsidR="009C4C51" w:rsidRPr="00BD6A9A" w:rsidRDefault="009C4C51" w:rsidP="00BD6A9A">
      <w:pPr>
        <w:spacing w:after="0" w:line="360" w:lineRule="auto"/>
        <w:jc w:val="both"/>
        <w:rPr>
          <w:lang w:eastAsia="ar-SA"/>
        </w:rPr>
      </w:pPr>
    </w:p>
    <w:p w:rsidR="008F6BC8" w:rsidRPr="00BD6A9A" w:rsidRDefault="008F6BC8" w:rsidP="00BD6A9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-Identity-H" w:hAnsi="Arial" w:cs="Arial"/>
          <w:sz w:val="24"/>
          <w:szCs w:val="24"/>
        </w:rPr>
      </w:pPr>
      <w:r w:rsidRPr="00BD6A9A">
        <w:rPr>
          <w:rFonts w:ascii="Arial" w:eastAsia="Calibri-Identity-H" w:hAnsi="Arial" w:cs="Arial"/>
          <w:sz w:val="24"/>
          <w:szCs w:val="24"/>
        </w:rPr>
        <w:t>Na základě energetického auditu mají všechny pavilony a střechy velký tepelný ú</w:t>
      </w:r>
      <w:r w:rsidR="00CE2327" w:rsidRPr="00BD6A9A">
        <w:rPr>
          <w:rFonts w:ascii="Arial" w:eastAsia="Calibri-Identity-H" w:hAnsi="Arial" w:cs="Arial"/>
          <w:sz w:val="24"/>
          <w:szCs w:val="24"/>
        </w:rPr>
        <w:t>nik.</w:t>
      </w:r>
      <w:r w:rsidR="00E70948" w:rsidRPr="00BD6A9A">
        <w:rPr>
          <w:rFonts w:ascii="Arial" w:eastAsia="Calibri-Identity-H" w:hAnsi="Arial" w:cs="Arial"/>
          <w:sz w:val="24"/>
          <w:szCs w:val="24"/>
        </w:rPr>
        <w:t xml:space="preserve"> Absence zateplení</w:t>
      </w:r>
      <w:r w:rsidRPr="00BD6A9A">
        <w:rPr>
          <w:rFonts w:ascii="Arial" w:eastAsia="Calibri-Identity-H" w:hAnsi="Arial" w:cs="Arial"/>
          <w:sz w:val="24"/>
          <w:szCs w:val="24"/>
        </w:rPr>
        <w:t xml:space="preserve"> budov a střech </w:t>
      </w:r>
      <w:r w:rsidR="00E70948" w:rsidRPr="00BD6A9A">
        <w:rPr>
          <w:rFonts w:ascii="Arial" w:eastAsia="Calibri-Identity-H" w:hAnsi="Arial" w:cs="Arial"/>
          <w:sz w:val="24"/>
          <w:szCs w:val="24"/>
        </w:rPr>
        <w:t xml:space="preserve">neumožňuje dosáhnout výraznějších úspor tepla. </w:t>
      </w:r>
      <w:r w:rsidRPr="00BD6A9A">
        <w:rPr>
          <w:rFonts w:ascii="Arial" w:eastAsia="Calibri-Identity-H" w:hAnsi="Arial" w:cs="Arial"/>
          <w:sz w:val="24"/>
          <w:szCs w:val="24"/>
        </w:rPr>
        <w:t>V současné době je regulace všech pavilonů ovládána z jednoho ovladače jednotně. Pořízením regulace pro</w:t>
      </w:r>
      <w:r w:rsidR="000F154C" w:rsidRPr="00BD6A9A">
        <w:rPr>
          <w:rFonts w:ascii="Arial" w:eastAsia="Calibri-Identity-H" w:hAnsi="Arial" w:cs="Arial"/>
          <w:sz w:val="24"/>
          <w:szCs w:val="24"/>
        </w:rPr>
        <w:t xml:space="preserve"> jednotlivé pavilony by došlo k </w:t>
      </w:r>
      <w:r w:rsidRPr="00BD6A9A">
        <w:rPr>
          <w:rFonts w:ascii="Arial" w:eastAsia="Calibri-Identity-H" w:hAnsi="Arial" w:cs="Arial"/>
          <w:sz w:val="24"/>
          <w:szCs w:val="24"/>
        </w:rPr>
        <w:t xml:space="preserve">úspoře tepelné energie a vyváženému vytápění celé školy. </w:t>
      </w:r>
      <w:r w:rsidR="00E70948" w:rsidRPr="00BD6A9A">
        <w:rPr>
          <w:rFonts w:ascii="Arial" w:eastAsia="Calibri-Identity-H" w:hAnsi="Arial" w:cs="Arial"/>
          <w:sz w:val="24"/>
          <w:szCs w:val="24"/>
        </w:rPr>
        <w:t>Kvůli stávajícímu systému napojení vytápění tělocvičny na jednotný okruh je nutné nehospodárně vytápět o víkendech celou školu kvůli provozu samotné tělocvičny.</w:t>
      </w:r>
      <w:r w:rsidR="00F137BE" w:rsidRPr="00BD6A9A">
        <w:rPr>
          <w:rFonts w:ascii="Arial" w:eastAsia="Calibri-Identity-H" w:hAnsi="Arial" w:cs="Arial"/>
          <w:sz w:val="24"/>
          <w:szCs w:val="24"/>
        </w:rPr>
        <w:t xml:space="preserve"> </w:t>
      </w:r>
      <w:r w:rsidR="00724F14" w:rsidRPr="00BD6A9A">
        <w:rPr>
          <w:rFonts w:ascii="Arial" w:eastAsia="Calibri-Identity-H" w:hAnsi="Arial" w:cs="Arial"/>
          <w:sz w:val="24"/>
          <w:szCs w:val="24"/>
        </w:rPr>
        <w:t>V závislosti na finančních možnostech školy je d</w:t>
      </w:r>
      <w:r w:rsidR="00F137BE" w:rsidRPr="00BD6A9A">
        <w:rPr>
          <w:rFonts w:ascii="Arial" w:eastAsia="Calibri-Identity-H" w:hAnsi="Arial" w:cs="Arial"/>
          <w:sz w:val="24"/>
          <w:szCs w:val="24"/>
        </w:rPr>
        <w:t xml:space="preserve">ílčím </w:t>
      </w:r>
      <w:r w:rsidR="00724F14" w:rsidRPr="00BD6A9A">
        <w:rPr>
          <w:rFonts w:ascii="Arial" w:eastAsia="Calibri-Identity-H" w:hAnsi="Arial" w:cs="Arial"/>
          <w:sz w:val="24"/>
          <w:szCs w:val="24"/>
        </w:rPr>
        <w:t>cílem postupné</w:t>
      </w:r>
      <w:r w:rsidR="00F137BE" w:rsidRPr="00BD6A9A">
        <w:rPr>
          <w:rFonts w:ascii="Arial" w:eastAsia="Calibri-Identity-H" w:hAnsi="Arial" w:cs="Arial"/>
          <w:sz w:val="24"/>
          <w:szCs w:val="24"/>
        </w:rPr>
        <w:t xml:space="preserve"> zateplení střech jednotlivých pavilon</w:t>
      </w:r>
      <w:r w:rsidR="00C817D1" w:rsidRPr="00BD6A9A">
        <w:rPr>
          <w:rFonts w:ascii="Arial" w:eastAsia="Calibri-Identity-H" w:hAnsi="Arial" w:cs="Arial"/>
          <w:sz w:val="24"/>
          <w:szCs w:val="24"/>
        </w:rPr>
        <w:t>ů</w:t>
      </w:r>
      <w:r w:rsidR="00724F14" w:rsidRPr="00BD6A9A">
        <w:rPr>
          <w:rFonts w:ascii="Arial" w:eastAsia="Calibri-Identity-H" w:hAnsi="Arial" w:cs="Arial"/>
          <w:sz w:val="24"/>
          <w:szCs w:val="24"/>
        </w:rPr>
        <w:t xml:space="preserve">. Na </w:t>
      </w:r>
      <w:r w:rsidR="00643A3F">
        <w:rPr>
          <w:rFonts w:ascii="Arial" w:eastAsia="Calibri-Identity-H" w:hAnsi="Arial" w:cs="Arial"/>
          <w:sz w:val="24"/>
          <w:szCs w:val="24"/>
        </w:rPr>
        <w:t>rok 2023 se připravuje podpis smlouvy</w:t>
      </w:r>
      <w:r w:rsidR="00C817D1" w:rsidRPr="00BD6A9A">
        <w:rPr>
          <w:rFonts w:ascii="Arial" w:eastAsia="Calibri-Identity-H" w:hAnsi="Arial" w:cs="Arial"/>
          <w:sz w:val="24"/>
          <w:szCs w:val="24"/>
        </w:rPr>
        <w:t xml:space="preserve"> se zhotovitelem</w:t>
      </w:r>
      <w:r w:rsidR="00724F14" w:rsidRPr="00BD6A9A">
        <w:rPr>
          <w:rFonts w:ascii="Arial" w:eastAsia="Calibri-Identity-H" w:hAnsi="Arial" w:cs="Arial"/>
          <w:sz w:val="24"/>
          <w:szCs w:val="24"/>
        </w:rPr>
        <w:t xml:space="preserve"> </w:t>
      </w:r>
      <w:r w:rsidR="007A1639" w:rsidRPr="00BD6A9A">
        <w:rPr>
          <w:rFonts w:ascii="Arial" w:eastAsia="Calibri-Identity-H" w:hAnsi="Arial" w:cs="Arial"/>
          <w:sz w:val="24"/>
          <w:szCs w:val="24"/>
        </w:rPr>
        <w:t>výměny a zateplení střešní</w:t>
      </w:r>
      <w:r w:rsidR="00C817D1" w:rsidRPr="00BD6A9A">
        <w:rPr>
          <w:rFonts w:ascii="Arial" w:eastAsia="Calibri-Identity-H" w:hAnsi="Arial" w:cs="Arial"/>
          <w:sz w:val="24"/>
          <w:szCs w:val="24"/>
        </w:rPr>
        <w:t xml:space="preserve"> krytiny</w:t>
      </w:r>
      <w:r w:rsidR="00724F14" w:rsidRPr="00BD6A9A">
        <w:rPr>
          <w:rFonts w:ascii="Arial" w:eastAsia="Calibri-Identity-H" w:hAnsi="Arial" w:cs="Arial"/>
          <w:sz w:val="24"/>
          <w:szCs w:val="24"/>
        </w:rPr>
        <w:t xml:space="preserve"> pavilonu kuchyně a jídelny.</w:t>
      </w:r>
    </w:p>
    <w:p w:rsidR="00FF069D" w:rsidRPr="00BD6A9A" w:rsidRDefault="00FF069D" w:rsidP="00BD6A9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-Identity-H" w:hAnsi="Arial" w:cs="Arial"/>
          <w:sz w:val="24"/>
          <w:szCs w:val="24"/>
        </w:rPr>
      </w:pPr>
    </w:p>
    <w:p w:rsidR="00D755ED" w:rsidRPr="00BD6A9A" w:rsidRDefault="00D755ED" w:rsidP="00BD6A9A">
      <w:pPr>
        <w:pStyle w:val="Nadpis3"/>
        <w:spacing w:before="0" w:line="360" w:lineRule="auto"/>
        <w:jc w:val="both"/>
        <w:rPr>
          <w:rFonts w:eastAsia="Calibri-Identity-H"/>
        </w:rPr>
      </w:pPr>
      <w:bookmarkStart w:id="10" w:name="_Toc137555886"/>
      <w:r w:rsidRPr="00BD6A9A">
        <w:rPr>
          <w:rFonts w:eastAsia="Calibri-Identity-H"/>
        </w:rPr>
        <w:t>Sportovní hřiště</w:t>
      </w:r>
      <w:bookmarkEnd w:id="10"/>
    </w:p>
    <w:p w:rsidR="009C4C51" w:rsidRPr="00BD6A9A" w:rsidRDefault="009C4C51" w:rsidP="00BD6A9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-Identity-H" w:hAnsi="Arial" w:cs="Arial"/>
          <w:sz w:val="24"/>
          <w:szCs w:val="24"/>
        </w:rPr>
      </w:pPr>
    </w:p>
    <w:p w:rsidR="00D755ED" w:rsidRPr="00BD6A9A" w:rsidRDefault="00D755ED" w:rsidP="00BD6A9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-Identity-H" w:hAnsi="Arial" w:cs="Arial"/>
          <w:sz w:val="24"/>
          <w:szCs w:val="24"/>
        </w:rPr>
      </w:pPr>
      <w:r w:rsidRPr="00BD6A9A">
        <w:rPr>
          <w:rFonts w:ascii="Arial" w:eastAsia="Calibri-Identity-H" w:hAnsi="Arial" w:cs="Arial"/>
          <w:sz w:val="24"/>
          <w:szCs w:val="24"/>
        </w:rPr>
        <w:t xml:space="preserve">Stávající hřiště bylo vybudováno v roce 1985 s klasickou škvárovou dráhou s travnatým středem. V současné době je stav povrchu dráhy nevyhovující pro podmínky tréninku běžeckých disciplín, včetně výuky tělesné výchovy. Dráha zarůstá travnatým </w:t>
      </w:r>
      <w:r w:rsidRPr="00BD6A9A">
        <w:rPr>
          <w:rFonts w:ascii="Arial" w:eastAsia="Calibri-Identity-H" w:hAnsi="Arial" w:cs="Arial"/>
          <w:sz w:val="24"/>
          <w:szCs w:val="24"/>
        </w:rPr>
        <w:lastRenderedPageBreak/>
        <w:t xml:space="preserve">plevelem, jehož likvidace je finančně a provozně náročná. Chybí sektory pro skoky, vrhy a hody. </w:t>
      </w:r>
      <w:r w:rsidR="00E70948" w:rsidRPr="00BD6A9A">
        <w:rPr>
          <w:rFonts w:ascii="Arial" w:eastAsia="Calibri-Identity-H" w:hAnsi="Arial" w:cs="Arial"/>
          <w:sz w:val="24"/>
          <w:szCs w:val="24"/>
        </w:rPr>
        <w:t>Stávající povrch značně omezuje časovou využitelnost hřiště. V podzimním a zimním období je značným problémem absence umělého osvětlení hřiště. Přístup do areálu je chráněn původním oplocením, které již přestává plnit svou funkci.</w:t>
      </w:r>
      <w:r w:rsidR="00AD63D8" w:rsidRPr="00BD6A9A">
        <w:rPr>
          <w:rFonts w:ascii="Arial" w:eastAsia="Calibri-Identity-H" w:hAnsi="Arial" w:cs="Arial"/>
          <w:sz w:val="24"/>
          <w:szCs w:val="24"/>
        </w:rPr>
        <w:t xml:space="preserve"> Díky spolupráci</w:t>
      </w:r>
      <w:r w:rsidR="00D002EF" w:rsidRPr="00BD6A9A">
        <w:rPr>
          <w:rFonts w:ascii="Arial" w:eastAsia="Calibri-Identity-H" w:hAnsi="Arial" w:cs="Arial"/>
          <w:sz w:val="24"/>
          <w:szCs w:val="24"/>
        </w:rPr>
        <w:t xml:space="preserve"> školy,</w:t>
      </w:r>
      <w:r w:rsidR="00AD63D8" w:rsidRPr="00BD6A9A">
        <w:rPr>
          <w:rFonts w:ascii="Arial" w:eastAsia="Calibri-Identity-H" w:hAnsi="Arial" w:cs="Arial"/>
          <w:sz w:val="24"/>
          <w:szCs w:val="24"/>
        </w:rPr>
        <w:t xml:space="preserve"> zřizovatele a Magistrátu města Kladna</w:t>
      </w:r>
      <w:r w:rsidR="00926DBA" w:rsidRPr="00BD6A9A">
        <w:rPr>
          <w:rFonts w:ascii="Arial" w:eastAsia="Calibri-Identity-H" w:hAnsi="Arial" w:cs="Arial"/>
          <w:sz w:val="24"/>
          <w:szCs w:val="24"/>
        </w:rPr>
        <w:t xml:space="preserve"> došlo k dohodě ohledně realizace</w:t>
      </w:r>
      <w:r w:rsidR="00D002EF" w:rsidRPr="00BD6A9A">
        <w:rPr>
          <w:rFonts w:ascii="Arial" w:eastAsia="Calibri-Identity-H" w:hAnsi="Arial" w:cs="Arial"/>
          <w:sz w:val="24"/>
          <w:szCs w:val="24"/>
        </w:rPr>
        <w:t xml:space="preserve"> a financování</w:t>
      </w:r>
      <w:r w:rsidR="00B90122" w:rsidRPr="00BD6A9A">
        <w:rPr>
          <w:rFonts w:ascii="Arial" w:eastAsia="Calibri-Identity-H" w:hAnsi="Arial" w:cs="Arial"/>
          <w:sz w:val="24"/>
          <w:szCs w:val="24"/>
        </w:rPr>
        <w:t xml:space="preserve"> rekonstrukce v</w:t>
      </w:r>
      <w:r w:rsidR="00926DBA" w:rsidRPr="00BD6A9A">
        <w:rPr>
          <w:rFonts w:ascii="Arial" w:eastAsia="Calibri-Identity-H" w:hAnsi="Arial" w:cs="Arial"/>
          <w:sz w:val="24"/>
          <w:szCs w:val="24"/>
        </w:rPr>
        <w:t>enkovního hřiště, které bude</w:t>
      </w:r>
      <w:r w:rsidR="00B90122" w:rsidRPr="00BD6A9A">
        <w:rPr>
          <w:rFonts w:ascii="Arial" w:eastAsia="Calibri-Identity-H" w:hAnsi="Arial" w:cs="Arial"/>
          <w:sz w:val="24"/>
          <w:szCs w:val="24"/>
        </w:rPr>
        <w:t xml:space="preserve"> využíváno i po skončení výuky</w:t>
      </w:r>
      <w:r w:rsidR="00D002EF" w:rsidRPr="00BD6A9A">
        <w:rPr>
          <w:rFonts w:ascii="Arial" w:eastAsia="Calibri-Identity-H" w:hAnsi="Arial" w:cs="Arial"/>
          <w:sz w:val="24"/>
          <w:szCs w:val="24"/>
        </w:rPr>
        <w:t xml:space="preserve"> spolupracujícími sportovními kluby a mládeží.</w:t>
      </w:r>
      <w:r w:rsidR="00CE2327" w:rsidRPr="00BD6A9A">
        <w:rPr>
          <w:rFonts w:ascii="Arial" w:eastAsia="Calibri-Identity-H" w:hAnsi="Arial" w:cs="Arial"/>
          <w:sz w:val="24"/>
          <w:szCs w:val="24"/>
        </w:rPr>
        <w:t xml:space="preserve"> </w:t>
      </w:r>
      <w:r w:rsidR="00D002EF" w:rsidRPr="00BD6A9A">
        <w:rPr>
          <w:rFonts w:ascii="Arial" w:eastAsia="Calibri-Identity-H" w:hAnsi="Arial" w:cs="Arial"/>
          <w:sz w:val="24"/>
          <w:szCs w:val="24"/>
        </w:rPr>
        <w:t xml:space="preserve"> </w:t>
      </w:r>
    </w:p>
    <w:p w:rsidR="00E460CD" w:rsidRPr="00BD6A9A" w:rsidRDefault="00E460CD" w:rsidP="00BD6A9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-Identity-H" w:hAnsi="Arial" w:cs="Arial"/>
          <w:sz w:val="24"/>
          <w:szCs w:val="24"/>
        </w:rPr>
      </w:pPr>
    </w:p>
    <w:p w:rsidR="00FF17D3" w:rsidRPr="00BD6A9A" w:rsidRDefault="00FF17D3" w:rsidP="00BD6A9A">
      <w:pPr>
        <w:pStyle w:val="Nadpis3"/>
        <w:spacing w:before="0" w:line="360" w:lineRule="auto"/>
        <w:jc w:val="both"/>
        <w:rPr>
          <w:rFonts w:eastAsia="Calibri-Identity-H"/>
        </w:rPr>
      </w:pPr>
      <w:bookmarkStart w:id="11" w:name="_Toc137555887"/>
      <w:r w:rsidRPr="00BD6A9A">
        <w:rPr>
          <w:rFonts w:eastAsia="Calibri-Identity-H"/>
        </w:rPr>
        <w:t>Velká tělocvična</w:t>
      </w:r>
      <w:bookmarkEnd w:id="11"/>
    </w:p>
    <w:p w:rsidR="00FF17D3" w:rsidRPr="00BD6A9A" w:rsidRDefault="00FF17D3" w:rsidP="00BD6A9A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FF17D3" w:rsidRPr="00BD6A9A" w:rsidRDefault="00FF17D3" w:rsidP="00BD6A9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BD6A9A">
        <w:rPr>
          <w:rFonts w:ascii="Arial" w:hAnsi="Arial" w:cs="Arial"/>
          <w:sz w:val="24"/>
          <w:szCs w:val="24"/>
          <w:lang w:eastAsia="ar-SA"/>
        </w:rPr>
        <w:t xml:space="preserve">Z důvodu netěsnosti oken a pláště velké tělocvičny </w:t>
      </w:r>
      <w:r w:rsidR="00F137BE" w:rsidRPr="00BD6A9A">
        <w:rPr>
          <w:rFonts w:ascii="Arial" w:hAnsi="Arial" w:cs="Arial"/>
          <w:sz w:val="24"/>
          <w:szCs w:val="24"/>
          <w:lang w:eastAsia="ar-SA"/>
        </w:rPr>
        <w:t xml:space="preserve">byl vypracován statikem posudek, na základě kterého bude nezbytné v dohledné době uskutečnit </w:t>
      </w:r>
      <w:r w:rsidR="007A1639" w:rsidRPr="00BD6A9A">
        <w:rPr>
          <w:rFonts w:ascii="Arial" w:hAnsi="Arial" w:cs="Arial"/>
          <w:sz w:val="24"/>
          <w:szCs w:val="24"/>
          <w:lang w:eastAsia="ar-SA"/>
        </w:rPr>
        <w:t>celkovou opravu</w:t>
      </w:r>
      <w:r w:rsidR="00F137BE" w:rsidRPr="00BD6A9A">
        <w:rPr>
          <w:rFonts w:ascii="Arial" w:hAnsi="Arial" w:cs="Arial"/>
          <w:sz w:val="24"/>
          <w:szCs w:val="24"/>
          <w:lang w:eastAsia="ar-SA"/>
        </w:rPr>
        <w:t xml:space="preserve"> výše zmíněných prostor.</w:t>
      </w:r>
    </w:p>
    <w:p w:rsidR="00CC6620" w:rsidRPr="00BD6A9A" w:rsidRDefault="00CC6620" w:rsidP="00BD6A9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-Identity-H" w:hAnsi="Arial" w:cs="Arial"/>
          <w:sz w:val="24"/>
          <w:szCs w:val="24"/>
        </w:rPr>
      </w:pPr>
    </w:p>
    <w:p w:rsidR="006212F7" w:rsidRPr="00BD6A9A" w:rsidRDefault="006212F7" w:rsidP="00BD6A9A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BD6A9A">
        <w:rPr>
          <w:rFonts w:ascii="Arial" w:hAnsi="Arial" w:cs="Arial"/>
          <w:sz w:val="24"/>
          <w:szCs w:val="24"/>
          <w:lang w:eastAsia="cs-CZ"/>
        </w:rPr>
        <w:t xml:space="preserve">Z předchozího ŠAP splněno: </w:t>
      </w:r>
    </w:p>
    <w:p w:rsidR="00BD6A9A" w:rsidRPr="00BD6A9A" w:rsidRDefault="00BD6A9A" w:rsidP="00BD6A9A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6212F7" w:rsidRPr="00BD6A9A" w:rsidRDefault="0063686B" w:rsidP="00BD6A9A">
      <w:pPr>
        <w:pStyle w:val="Odstavecseseznamem"/>
        <w:numPr>
          <w:ilvl w:val="0"/>
          <w:numId w:val="44"/>
        </w:numPr>
        <w:spacing w:line="360" w:lineRule="auto"/>
        <w:jc w:val="both"/>
        <w:rPr>
          <w:rFonts w:ascii="Arial" w:hAnsi="Arial" w:cs="Arial"/>
        </w:rPr>
      </w:pPr>
      <w:r w:rsidRPr="00BD6A9A">
        <w:rPr>
          <w:rFonts w:ascii="Arial" w:hAnsi="Arial" w:cs="Arial"/>
        </w:rPr>
        <w:t>Byla aktualizová</w:t>
      </w:r>
      <w:r w:rsidR="00C817D1" w:rsidRPr="00BD6A9A">
        <w:rPr>
          <w:rFonts w:ascii="Arial" w:hAnsi="Arial" w:cs="Arial"/>
        </w:rPr>
        <w:t>na projektová dokumentace revitalizace</w:t>
      </w:r>
      <w:r w:rsidR="00A02D6D" w:rsidRPr="00BD6A9A">
        <w:rPr>
          <w:rFonts w:ascii="Arial" w:hAnsi="Arial" w:cs="Arial"/>
        </w:rPr>
        <w:t xml:space="preserve"> venkovního hřiště a zajištěno financování akce</w:t>
      </w:r>
    </w:p>
    <w:p w:rsidR="00CE2327" w:rsidRPr="00BD6A9A" w:rsidRDefault="00CE2327" w:rsidP="00BD6A9A">
      <w:pPr>
        <w:pStyle w:val="Odstavecseseznamem"/>
        <w:numPr>
          <w:ilvl w:val="0"/>
          <w:numId w:val="44"/>
        </w:numPr>
        <w:spacing w:line="360" w:lineRule="auto"/>
        <w:jc w:val="both"/>
        <w:rPr>
          <w:rFonts w:ascii="Arial" w:hAnsi="Arial" w:cs="Arial"/>
        </w:rPr>
      </w:pPr>
      <w:r w:rsidRPr="00BD6A9A">
        <w:rPr>
          <w:rFonts w:ascii="Arial" w:hAnsi="Arial" w:cs="Arial"/>
        </w:rPr>
        <w:t>Připravena</w:t>
      </w:r>
      <w:r w:rsidR="00FF17D3" w:rsidRPr="00BD6A9A">
        <w:rPr>
          <w:rFonts w:ascii="Arial" w:hAnsi="Arial" w:cs="Arial"/>
        </w:rPr>
        <w:t xml:space="preserve"> rekonstrukce hřiště na konec roku 2023</w:t>
      </w:r>
    </w:p>
    <w:p w:rsidR="00C817D1" w:rsidRDefault="00C817D1" w:rsidP="00BD6A9A">
      <w:pPr>
        <w:pStyle w:val="Odstavecseseznamem"/>
        <w:numPr>
          <w:ilvl w:val="0"/>
          <w:numId w:val="44"/>
        </w:numPr>
        <w:spacing w:line="360" w:lineRule="auto"/>
        <w:jc w:val="both"/>
        <w:rPr>
          <w:rFonts w:ascii="Arial" w:hAnsi="Arial" w:cs="Arial"/>
        </w:rPr>
      </w:pPr>
      <w:r w:rsidRPr="00BD6A9A">
        <w:rPr>
          <w:rFonts w:ascii="Arial" w:hAnsi="Arial" w:cs="Arial"/>
        </w:rPr>
        <w:t>Částečné zateplení</w:t>
      </w:r>
      <w:r w:rsidR="007A1639" w:rsidRPr="00BD6A9A">
        <w:rPr>
          <w:rFonts w:ascii="Arial" w:hAnsi="Arial" w:cs="Arial"/>
        </w:rPr>
        <w:t xml:space="preserve"> a výměna střešní krytiny</w:t>
      </w:r>
    </w:p>
    <w:p w:rsidR="00BD6A9A" w:rsidRDefault="00BD6A9A" w:rsidP="00BD6A9A">
      <w:pPr>
        <w:spacing w:line="360" w:lineRule="auto"/>
        <w:jc w:val="both"/>
        <w:rPr>
          <w:rFonts w:ascii="Arial" w:hAnsi="Arial" w:cs="Arial"/>
        </w:rPr>
      </w:pPr>
    </w:p>
    <w:p w:rsidR="00BD6A9A" w:rsidRDefault="00BD6A9A" w:rsidP="00BD6A9A">
      <w:pPr>
        <w:spacing w:line="360" w:lineRule="auto"/>
        <w:jc w:val="both"/>
        <w:rPr>
          <w:rFonts w:ascii="Arial" w:hAnsi="Arial" w:cs="Arial"/>
        </w:rPr>
      </w:pPr>
    </w:p>
    <w:p w:rsidR="008F6BC8" w:rsidRPr="00BD6A9A" w:rsidRDefault="008F6BC8" w:rsidP="00BD6A9A">
      <w:pPr>
        <w:pStyle w:val="Nadpis1"/>
        <w:spacing w:before="0" w:line="360" w:lineRule="auto"/>
        <w:jc w:val="both"/>
      </w:pPr>
      <w:bookmarkStart w:id="12" w:name="_Toc137555888"/>
      <w:r w:rsidRPr="00BD6A9A">
        <w:lastRenderedPageBreak/>
        <w:t>Stanovení strategických oblastí</w:t>
      </w:r>
      <w:bookmarkEnd w:id="12"/>
    </w:p>
    <w:p w:rsidR="00FF069D" w:rsidRPr="00BD6A9A" w:rsidRDefault="00FF069D" w:rsidP="00BD6A9A">
      <w:pPr>
        <w:pStyle w:val="Odstavecseseznamem"/>
        <w:autoSpaceDE w:val="0"/>
        <w:autoSpaceDN w:val="0"/>
        <w:adjustRightInd w:val="0"/>
        <w:spacing w:line="360" w:lineRule="auto"/>
        <w:ind w:left="714"/>
        <w:contextualSpacing w:val="0"/>
        <w:jc w:val="both"/>
        <w:rPr>
          <w:rFonts w:ascii="Arial" w:hAnsi="Arial" w:cs="Arial"/>
          <w:b/>
          <w:szCs w:val="24"/>
        </w:rPr>
      </w:pPr>
    </w:p>
    <w:p w:rsidR="00FF069D" w:rsidRPr="00BD6A9A" w:rsidRDefault="008A7466" w:rsidP="00BD6A9A">
      <w:pPr>
        <w:pStyle w:val="Odstavecseseznamem"/>
        <w:autoSpaceDE w:val="0"/>
        <w:autoSpaceDN w:val="0"/>
        <w:adjustRightInd w:val="0"/>
        <w:spacing w:line="360" w:lineRule="auto"/>
        <w:ind w:left="714"/>
        <w:contextualSpacing w:val="0"/>
        <w:jc w:val="both"/>
        <w:rPr>
          <w:rFonts w:ascii="Arial" w:hAnsi="Arial" w:cs="Arial"/>
          <w:b/>
          <w:szCs w:val="24"/>
        </w:rPr>
      </w:pPr>
      <w:r w:rsidRPr="00BD6A9A">
        <w:rPr>
          <w:rFonts w:ascii="Arial" w:hAnsi="Arial" w:cs="Arial"/>
          <w:b/>
          <w:szCs w:val="24"/>
        </w:rPr>
        <w:t xml:space="preserve">A - </w:t>
      </w:r>
      <w:r w:rsidR="00FF069D" w:rsidRPr="00BD6A9A">
        <w:rPr>
          <w:rFonts w:ascii="Arial" w:hAnsi="Arial" w:cs="Arial"/>
          <w:b/>
          <w:szCs w:val="24"/>
        </w:rPr>
        <w:t>Podpora polytechnického vzdělání</w:t>
      </w:r>
    </w:p>
    <w:p w:rsidR="00FF069D" w:rsidRPr="00BD6A9A" w:rsidRDefault="00FF069D" w:rsidP="00BD6A9A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BD6A9A">
        <w:rPr>
          <w:rFonts w:ascii="Arial" w:hAnsi="Arial" w:cs="Arial"/>
          <w:sz w:val="24"/>
          <w:szCs w:val="24"/>
        </w:rPr>
        <w:t>Rozvoj polytechnického vzdělávání je jednoznačnou dlouhodobou strategií školy</w:t>
      </w:r>
    </w:p>
    <w:p w:rsidR="00CC6620" w:rsidRPr="00BD6A9A" w:rsidRDefault="00CC6620" w:rsidP="00BD6A9A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CC6620" w:rsidRPr="00BD6A9A" w:rsidRDefault="00CC6620" w:rsidP="00BD6A9A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BD6A9A">
        <w:rPr>
          <w:rFonts w:ascii="Arial" w:hAnsi="Arial" w:cs="Arial"/>
          <w:sz w:val="24"/>
          <w:szCs w:val="24"/>
        </w:rPr>
        <w:t>Cíle:</w:t>
      </w:r>
    </w:p>
    <w:p w:rsidR="00CC6620" w:rsidRPr="00BD6A9A" w:rsidRDefault="00CC6620" w:rsidP="00BD6A9A">
      <w:pPr>
        <w:pStyle w:val="Odstavecseseznamem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Cs w:val="24"/>
        </w:rPr>
      </w:pPr>
      <w:r w:rsidRPr="00BD6A9A">
        <w:rPr>
          <w:rFonts w:ascii="Arial" w:hAnsi="Arial" w:cs="Arial"/>
          <w:szCs w:val="24"/>
        </w:rPr>
        <w:t>Vytvořit funkční systém podpory a rozvoje polytechnického vzdělávání</w:t>
      </w:r>
    </w:p>
    <w:p w:rsidR="00CC6620" w:rsidRPr="00BD6A9A" w:rsidRDefault="00CC6620" w:rsidP="00BD6A9A">
      <w:pPr>
        <w:pStyle w:val="Odstavecseseznamem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Cs w:val="24"/>
        </w:rPr>
      </w:pPr>
      <w:r w:rsidRPr="00BD6A9A">
        <w:rPr>
          <w:rFonts w:ascii="Arial" w:hAnsi="Arial" w:cs="Arial"/>
          <w:szCs w:val="24"/>
        </w:rPr>
        <w:t>Podporovat žáky školy v zájmu o polytechnické obory a environmentální vzdělávání</w:t>
      </w:r>
    </w:p>
    <w:p w:rsidR="00CC6620" w:rsidRPr="00BD6A9A" w:rsidRDefault="00CC6620" w:rsidP="00BD6A9A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FF069D" w:rsidRPr="00BD6A9A" w:rsidRDefault="00FF069D" w:rsidP="00BD6A9A">
      <w:pPr>
        <w:pStyle w:val="Odstavecseseznamem"/>
        <w:autoSpaceDE w:val="0"/>
        <w:autoSpaceDN w:val="0"/>
        <w:adjustRightInd w:val="0"/>
        <w:spacing w:line="360" w:lineRule="auto"/>
        <w:ind w:left="714"/>
        <w:contextualSpacing w:val="0"/>
        <w:jc w:val="both"/>
        <w:rPr>
          <w:rFonts w:ascii="Arial" w:hAnsi="Arial" w:cs="Arial"/>
          <w:b/>
          <w:szCs w:val="24"/>
        </w:rPr>
      </w:pPr>
    </w:p>
    <w:p w:rsidR="008A7466" w:rsidRPr="00BD6A9A" w:rsidRDefault="008A7466" w:rsidP="00BD6A9A">
      <w:pPr>
        <w:pStyle w:val="Odstavecseseznamem"/>
        <w:autoSpaceDE w:val="0"/>
        <w:autoSpaceDN w:val="0"/>
        <w:adjustRightInd w:val="0"/>
        <w:spacing w:line="360" w:lineRule="auto"/>
        <w:ind w:left="714"/>
        <w:contextualSpacing w:val="0"/>
        <w:jc w:val="both"/>
        <w:rPr>
          <w:rFonts w:ascii="Arial" w:hAnsi="Arial" w:cs="Arial"/>
          <w:b/>
          <w:szCs w:val="24"/>
        </w:rPr>
      </w:pPr>
      <w:r w:rsidRPr="00BD6A9A">
        <w:rPr>
          <w:rFonts w:ascii="Arial" w:hAnsi="Arial" w:cs="Arial"/>
          <w:b/>
          <w:szCs w:val="24"/>
        </w:rPr>
        <w:t>B - Podpora infrastruktury</w:t>
      </w:r>
    </w:p>
    <w:p w:rsidR="00C20D35" w:rsidRPr="00BD6A9A" w:rsidRDefault="00C20D35" w:rsidP="00BD6A9A">
      <w:pPr>
        <w:pStyle w:val="Odstavecseseznamem"/>
        <w:autoSpaceDE w:val="0"/>
        <w:autoSpaceDN w:val="0"/>
        <w:adjustRightInd w:val="0"/>
        <w:spacing w:line="360" w:lineRule="auto"/>
        <w:ind w:left="714"/>
        <w:contextualSpacing w:val="0"/>
        <w:jc w:val="both"/>
        <w:rPr>
          <w:rFonts w:ascii="Arial" w:hAnsi="Arial" w:cs="Arial"/>
          <w:szCs w:val="24"/>
        </w:rPr>
      </w:pPr>
      <w:r w:rsidRPr="00BD6A9A">
        <w:rPr>
          <w:rFonts w:ascii="Arial" w:hAnsi="Arial" w:cs="Arial"/>
          <w:szCs w:val="24"/>
        </w:rPr>
        <w:t>Zabezpečení a zhodnocení technického stavu budovy</w:t>
      </w:r>
      <w:r w:rsidR="00ED26A4" w:rsidRPr="00BD6A9A">
        <w:rPr>
          <w:rFonts w:ascii="Arial" w:hAnsi="Arial" w:cs="Arial"/>
          <w:szCs w:val="24"/>
        </w:rPr>
        <w:t xml:space="preserve"> a venkovních prostor</w:t>
      </w:r>
    </w:p>
    <w:p w:rsidR="00CC6620" w:rsidRPr="00BD6A9A" w:rsidRDefault="00CC6620" w:rsidP="00BD6A9A">
      <w:pPr>
        <w:pStyle w:val="Odstavecseseznamem"/>
        <w:autoSpaceDE w:val="0"/>
        <w:autoSpaceDN w:val="0"/>
        <w:adjustRightInd w:val="0"/>
        <w:spacing w:line="360" w:lineRule="auto"/>
        <w:ind w:left="714"/>
        <w:contextualSpacing w:val="0"/>
        <w:jc w:val="both"/>
        <w:rPr>
          <w:rFonts w:ascii="Arial" w:hAnsi="Arial" w:cs="Arial"/>
          <w:szCs w:val="24"/>
        </w:rPr>
      </w:pPr>
    </w:p>
    <w:p w:rsidR="00CC6620" w:rsidRPr="00BD6A9A" w:rsidRDefault="00CC6620" w:rsidP="00BD6A9A">
      <w:pPr>
        <w:pStyle w:val="Odstavecseseznamem"/>
        <w:autoSpaceDE w:val="0"/>
        <w:autoSpaceDN w:val="0"/>
        <w:adjustRightInd w:val="0"/>
        <w:spacing w:line="360" w:lineRule="auto"/>
        <w:ind w:left="714"/>
        <w:contextualSpacing w:val="0"/>
        <w:jc w:val="both"/>
        <w:rPr>
          <w:rFonts w:ascii="Arial" w:hAnsi="Arial" w:cs="Arial"/>
          <w:szCs w:val="24"/>
        </w:rPr>
      </w:pPr>
      <w:r w:rsidRPr="00BD6A9A">
        <w:rPr>
          <w:rFonts w:ascii="Arial" w:hAnsi="Arial" w:cs="Arial"/>
          <w:szCs w:val="24"/>
        </w:rPr>
        <w:t>Cíle:</w:t>
      </w:r>
    </w:p>
    <w:p w:rsidR="00CC6620" w:rsidRPr="00BD6A9A" w:rsidRDefault="00CC6620" w:rsidP="00BD6A9A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  <w:szCs w:val="24"/>
        </w:rPr>
      </w:pPr>
      <w:r w:rsidRPr="00BD6A9A">
        <w:rPr>
          <w:rFonts w:ascii="Arial" w:hAnsi="Arial" w:cs="Arial"/>
          <w:szCs w:val="24"/>
        </w:rPr>
        <w:t>Rekonstrukce</w:t>
      </w:r>
      <w:r w:rsidR="00926DBA" w:rsidRPr="00BD6A9A">
        <w:rPr>
          <w:rFonts w:ascii="Arial" w:hAnsi="Arial" w:cs="Arial"/>
          <w:szCs w:val="24"/>
        </w:rPr>
        <w:t xml:space="preserve"> a modernizace</w:t>
      </w:r>
      <w:r w:rsidRPr="00BD6A9A">
        <w:rPr>
          <w:rFonts w:ascii="Arial" w:hAnsi="Arial" w:cs="Arial"/>
          <w:szCs w:val="24"/>
        </w:rPr>
        <w:t xml:space="preserve"> venkovních i vnitřních prostor školy</w:t>
      </w:r>
    </w:p>
    <w:p w:rsidR="00CC6620" w:rsidRPr="00BD6A9A" w:rsidRDefault="00CC6620" w:rsidP="00BD6A9A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  <w:szCs w:val="24"/>
        </w:rPr>
      </w:pPr>
      <w:r w:rsidRPr="00BD6A9A">
        <w:rPr>
          <w:rFonts w:ascii="Arial" w:hAnsi="Arial" w:cs="Arial"/>
          <w:szCs w:val="24"/>
        </w:rPr>
        <w:t>Vytvořit podmínky pro rozvoj výkonnostního a vrcholového sportu</w:t>
      </w:r>
    </w:p>
    <w:p w:rsidR="00FF069D" w:rsidRPr="00BD6A9A" w:rsidRDefault="00FF069D" w:rsidP="00BD6A9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A7466" w:rsidRPr="00BD6A9A" w:rsidRDefault="008A7466" w:rsidP="00BD6A9A">
      <w:pPr>
        <w:pStyle w:val="Odstavecseseznamem"/>
        <w:autoSpaceDE w:val="0"/>
        <w:autoSpaceDN w:val="0"/>
        <w:adjustRightInd w:val="0"/>
        <w:spacing w:line="360" w:lineRule="auto"/>
        <w:ind w:left="714"/>
        <w:contextualSpacing w:val="0"/>
        <w:jc w:val="both"/>
        <w:rPr>
          <w:rFonts w:ascii="Arial" w:hAnsi="Arial" w:cs="Arial"/>
          <w:b/>
          <w:szCs w:val="24"/>
        </w:rPr>
      </w:pPr>
      <w:r w:rsidRPr="00BD6A9A">
        <w:rPr>
          <w:rFonts w:ascii="Arial" w:hAnsi="Arial" w:cs="Arial"/>
          <w:b/>
          <w:szCs w:val="24"/>
        </w:rPr>
        <w:t>C - Podpora inkluze</w:t>
      </w:r>
    </w:p>
    <w:p w:rsidR="008A7466" w:rsidRPr="00BD6A9A" w:rsidRDefault="008A7466" w:rsidP="00BD6A9A">
      <w:pPr>
        <w:pStyle w:val="Odstavecseseznamem"/>
        <w:autoSpaceDE w:val="0"/>
        <w:autoSpaceDN w:val="0"/>
        <w:adjustRightInd w:val="0"/>
        <w:spacing w:line="360" w:lineRule="auto"/>
        <w:ind w:left="714"/>
        <w:contextualSpacing w:val="0"/>
        <w:jc w:val="both"/>
        <w:rPr>
          <w:rFonts w:ascii="Arial" w:hAnsi="Arial" w:cs="Arial"/>
          <w:szCs w:val="24"/>
        </w:rPr>
      </w:pPr>
      <w:r w:rsidRPr="00BD6A9A">
        <w:rPr>
          <w:rFonts w:ascii="Arial" w:hAnsi="Arial" w:cs="Arial"/>
          <w:szCs w:val="24"/>
        </w:rPr>
        <w:t>Vzdělávání, ke kterému mají přístup všichni bez rozdílu</w:t>
      </w:r>
    </w:p>
    <w:p w:rsidR="00CC6620" w:rsidRPr="00BD6A9A" w:rsidRDefault="00CC6620" w:rsidP="00BD6A9A">
      <w:pPr>
        <w:pStyle w:val="Odstavecseseznamem"/>
        <w:autoSpaceDE w:val="0"/>
        <w:autoSpaceDN w:val="0"/>
        <w:adjustRightInd w:val="0"/>
        <w:spacing w:line="360" w:lineRule="auto"/>
        <w:ind w:left="714"/>
        <w:contextualSpacing w:val="0"/>
        <w:jc w:val="both"/>
        <w:rPr>
          <w:rFonts w:ascii="Arial" w:hAnsi="Arial" w:cs="Arial"/>
          <w:szCs w:val="24"/>
        </w:rPr>
      </w:pPr>
    </w:p>
    <w:p w:rsidR="00CC6620" w:rsidRPr="00BD6A9A" w:rsidRDefault="00CC6620" w:rsidP="00BD6A9A">
      <w:pPr>
        <w:pStyle w:val="Odstavecseseznamem"/>
        <w:autoSpaceDE w:val="0"/>
        <w:autoSpaceDN w:val="0"/>
        <w:adjustRightInd w:val="0"/>
        <w:spacing w:line="360" w:lineRule="auto"/>
        <w:ind w:left="714"/>
        <w:contextualSpacing w:val="0"/>
        <w:jc w:val="both"/>
        <w:rPr>
          <w:rFonts w:ascii="Arial" w:hAnsi="Arial" w:cs="Arial"/>
          <w:szCs w:val="24"/>
        </w:rPr>
      </w:pPr>
      <w:r w:rsidRPr="00BD6A9A">
        <w:rPr>
          <w:rFonts w:ascii="Arial" w:hAnsi="Arial" w:cs="Arial"/>
          <w:szCs w:val="24"/>
        </w:rPr>
        <w:lastRenderedPageBreak/>
        <w:t>Cíle:</w:t>
      </w:r>
    </w:p>
    <w:p w:rsidR="00CC6620" w:rsidRPr="00BD6A9A" w:rsidRDefault="00CC6620" w:rsidP="00BD6A9A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  <w:b/>
          <w:szCs w:val="24"/>
        </w:rPr>
      </w:pPr>
      <w:r w:rsidRPr="00BD6A9A">
        <w:rPr>
          <w:rFonts w:ascii="Arial" w:hAnsi="Arial" w:cs="Arial"/>
          <w:szCs w:val="24"/>
        </w:rPr>
        <w:t>Přizpůsobit prostředí školy potřebám všech žáků</w:t>
      </w:r>
    </w:p>
    <w:p w:rsidR="005133CC" w:rsidRPr="00BD6A9A" w:rsidRDefault="005133CC" w:rsidP="00BD6A9A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  <w:b/>
          <w:szCs w:val="24"/>
        </w:rPr>
      </w:pPr>
      <w:r w:rsidRPr="00BD6A9A">
        <w:rPr>
          <w:rFonts w:ascii="Arial" w:hAnsi="Arial" w:cs="Arial"/>
          <w:szCs w:val="24"/>
        </w:rPr>
        <w:t>Vybudovat prostředí pro samostudium a relaxaci žáků</w:t>
      </w:r>
    </w:p>
    <w:p w:rsidR="00FF069D" w:rsidRPr="00BD6A9A" w:rsidRDefault="00FF069D" w:rsidP="00BD6A9A">
      <w:pPr>
        <w:pStyle w:val="Odstavecseseznamem"/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  <w:b/>
          <w:szCs w:val="24"/>
        </w:rPr>
      </w:pPr>
    </w:p>
    <w:p w:rsidR="00FF069D" w:rsidRPr="00BD6A9A" w:rsidRDefault="008A7466" w:rsidP="00BD6A9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BD6A9A">
        <w:rPr>
          <w:rFonts w:ascii="Arial" w:hAnsi="Arial" w:cs="Arial"/>
          <w:b/>
          <w:bCs/>
          <w:sz w:val="24"/>
          <w:szCs w:val="24"/>
        </w:rPr>
        <w:t xml:space="preserve">D- </w:t>
      </w:r>
      <w:r w:rsidR="00CC6620" w:rsidRPr="00BD6A9A">
        <w:rPr>
          <w:rFonts w:ascii="Arial" w:hAnsi="Arial" w:cs="Arial"/>
          <w:b/>
          <w:bCs/>
          <w:sz w:val="24"/>
          <w:szCs w:val="24"/>
        </w:rPr>
        <w:t>ICT kompetence</w:t>
      </w:r>
    </w:p>
    <w:p w:rsidR="00CC6620" w:rsidRPr="00BD6A9A" w:rsidRDefault="00CC6620" w:rsidP="00BD6A9A">
      <w:pPr>
        <w:autoSpaceDE w:val="0"/>
        <w:autoSpaceDN w:val="0"/>
        <w:adjustRightInd w:val="0"/>
        <w:spacing w:after="0" w:line="360" w:lineRule="auto"/>
        <w:ind w:left="357" w:firstLine="351"/>
        <w:jc w:val="both"/>
        <w:rPr>
          <w:rFonts w:ascii="Arial" w:hAnsi="Arial" w:cs="Arial"/>
          <w:sz w:val="24"/>
          <w:szCs w:val="24"/>
        </w:rPr>
      </w:pPr>
      <w:r w:rsidRPr="00BD6A9A">
        <w:rPr>
          <w:rFonts w:ascii="Arial" w:hAnsi="Arial" w:cs="Arial"/>
          <w:sz w:val="24"/>
          <w:szCs w:val="24"/>
        </w:rPr>
        <w:t>Podpora ICT kompetencí je jednou z hlavních strategií školy</w:t>
      </w:r>
    </w:p>
    <w:p w:rsidR="00CC6620" w:rsidRPr="00BD6A9A" w:rsidRDefault="00CC6620" w:rsidP="00BD6A9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CC6620" w:rsidRPr="00BD6A9A" w:rsidRDefault="00CC6620" w:rsidP="00BD6A9A">
      <w:pPr>
        <w:autoSpaceDE w:val="0"/>
        <w:autoSpaceDN w:val="0"/>
        <w:adjustRightInd w:val="0"/>
        <w:spacing w:after="0" w:line="360" w:lineRule="auto"/>
        <w:ind w:left="357" w:firstLine="351"/>
        <w:jc w:val="both"/>
        <w:rPr>
          <w:rFonts w:ascii="Arial" w:hAnsi="Arial" w:cs="Arial"/>
          <w:sz w:val="24"/>
          <w:szCs w:val="24"/>
        </w:rPr>
      </w:pPr>
      <w:r w:rsidRPr="00BD6A9A">
        <w:rPr>
          <w:rFonts w:ascii="Arial" w:hAnsi="Arial" w:cs="Arial"/>
          <w:sz w:val="24"/>
          <w:szCs w:val="24"/>
        </w:rPr>
        <w:t>Cíle:</w:t>
      </w:r>
    </w:p>
    <w:p w:rsidR="00CC6620" w:rsidRPr="00BD6A9A" w:rsidRDefault="00CC6620" w:rsidP="00BD6A9A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4"/>
        </w:rPr>
      </w:pPr>
      <w:r w:rsidRPr="00BD6A9A">
        <w:rPr>
          <w:rFonts w:ascii="Arial" w:hAnsi="Arial" w:cs="Arial"/>
          <w:szCs w:val="24"/>
        </w:rPr>
        <w:t>Zajistit optimální podmínky pro výuku za použití ICT</w:t>
      </w:r>
    </w:p>
    <w:p w:rsidR="005133CC" w:rsidRPr="00BD6A9A" w:rsidRDefault="005133CC" w:rsidP="00BD6A9A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4"/>
        </w:rPr>
      </w:pPr>
      <w:r w:rsidRPr="00BD6A9A">
        <w:rPr>
          <w:rFonts w:ascii="Arial" w:hAnsi="Arial" w:cs="Arial"/>
          <w:szCs w:val="24"/>
        </w:rPr>
        <w:t>Modernizovat vybavení ICT techniky tak, aby splňovalo požadavky k zajištění digitálních kompetencích v rámci jednotlivých předmětů</w:t>
      </w:r>
    </w:p>
    <w:p w:rsidR="00FF069D" w:rsidRPr="00BD6A9A" w:rsidRDefault="00FF069D" w:rsidP="00BD6A9A">
      <w:pPr>
        <w:pStyle w:val="Odstavecseseznamem"/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  <w:b/>
          <w:szCs w:val="24"/>
        </w:rPr>
      </w:pPr>
    </w:p>
    <w:p w:rsidR="00FF069D" w:rsidRPr="00BD6A9A" w:rsidRDefault="008A7466" w:rsidP="00BD6A9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BD6A9A">
        <w:rPr>
          <w:rFonts w:ascii="Arial" w:hAnsi="Arial" w:cs="Arial"/>
          <w:b/>
          <w:bCs/>
          <w:sz w:val="24"/>
          <w:szCs w:val="24"/>
        </w:rPr>
        <w:t xml:space="preserve">E- </w:t>
      </w:r>
      <w:r w:rsidR="00CC6620" w:rsidRPr="00BD6A9A">
        <w:rPr>
          <w:rFonts w:ascii="Arial" w:hAnsi="Arial" w:cs="Arial"/>
          <w:b/>
          <w:bCs/>
          <w:sz w:val="24"/>
          <w:szCs w:val="24"/>
        </w:rPr>
        <w:t>Rozvoj výuky cizích jazyků</w:t>
      </w:r>
    </w:p>
    <w:p w:rsidR="00CC6620" w:rsidRPr="00BD6A9A" w:rsidRDefault="00CC6620" w:rsidP="00BD6A9A">
      <w:pPr>
        <w:autoSpaceDE w:val="0"/>
        <w:autoSpaceDN w:val="0"/>
        <w:adjustRightInd w:val="0"/>
        <w:spacing w:after="0" w:line="360" w:lineRule="auto"/>
        <w:ind w:left="357" w:firstLine="351"/>
        <w:jc w:val="both"/>
        <w:rPr>
          <w:rFonts w:ascii="Arial" w:hAnsi="Arial" w:cs="Arial"/>
          <w:sz w:val="24"/>
          <w:szCs w:val="24"/>
        </w:rPr>
      </w:pPr>
      <w:r w:rsidRPr="00BD6A9A">
        <w:rPr>
          <w:rFonts w:ascii="Arial" w:hAnsi="Arial" w:cs="Arial"/>
          <w:sz w:val="24"/>
          <w:szCs w:val="24"/>
        </w:rPr>
        <w:t>Výuka cizích jazyků je ve škole systematicky podporována.</w:t>
      </w:r>
    </w:p>
    <w:p w:rsidR="00CC6620" w:rsidRPr="00BD6A9A" w:rsidRDefault="00CC6620" w:rsidP="00BD6A9A">
      <w:pPr>
        <w:autoSpaceDE w:val="0"/>
        <w:autoSpaceDN w:val="0"/>
        <w:adjustRightInd w:val="0"/>
        <w:spacing w:after="0" w:line="360" w:lineRule="auto"/>
        <w:ind w:left="357" w:firstLine="351"/>
        <w:jc w:val="both"/>
        <w:rPr>
          <w:rFonts w:ascii="Arial" w:hAnsi="Arial" w:cs="Arial"/>
          <w:sz w:val="24"/>
          <w:szCs w:val="24"/>
        </w:rPr>
      </w:pPr>
    </w:p>
    <w:p w:rsidR="00CC6620" w:rsidRPr="00BD6A9A" w:rsidRDefault="00CC6620" w:rsidP="00BD6A9A">
      <w:pPr>
        <w:autoSpaceDE w:val="0"/>
        <w:autoSpaceDN w:val="0"/>
        <w:adjustRightInd w:val="0"/>
        <w:spacing w:after="0" w:line="360" w:lineRule="auto"/>
        <w:ind w:left="357" w:firstLine="351"/>
        <w:jc w:val="both"/>
        <w:rPr>
          <w:rFonts w:ascii="Arial" w:hAnsi="Arial" w:cs="Arial"/>
          <w:sz w:val="24"/>
          <w:szCs w:val="24"/>
        </w:rPr>
      </w:pPr>
      <w:r w:rsidRPr="00BD6A9A">
        <w:rPr>
          <w:rFonts w:ascii="Arial" w:hAnsi="Arial" w:cs="Arial"/>
          <w:sz w:val="24"/>
          <w:szCs w:val="24"/>
        </w:rPr>
        <w:t>Cíle:</w:t>
      </w:r>
    </w:p>
    <w:p w:rsidR="00CC6620" w:rsidRPr="00BD6A9A" w:rsidRDefault="00CC6620" w:rsidP="00BD6A9A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4"/>
        </w:rPr>
      </w:pPr>
      <w:r w:rsidRPr="00BD6A9A">
        <w:rPr>
          <w:rFonts w:ascii="Arial" w:hAnsi="Arial" w:cs="Arial"/>
          <w:szCs w:val="24"/>
        </w:rPr>
        <w:t>Vytvořit ve škole vhodné vzdělávací prostředí pro zvýšení jazykový</w:t>
      </w:r>
      <w:r w:rsidR="00D002EF" w:rsidRPr="00BD6A9A">
        <w:rPr>
          <w:rFonts w:ascii="Arial" w:hAnsi="Arial" w:cs="Arial"/>
          <w:szCs w:val="24"/>
        </w:rPr>
        <w:t>ch znalostí a dovedností žák</w:t>
      </w:r>
      <w:r w:rsidRPr="00BD6A9A">
        <w:rPr>
          <w:rFonts w:ascii="Arial" w:hAnsi="Arial" w:cs="Arial"/>
          <w:szCs w:val="24"/>
        </w:rPr>
        <w:t>ů</w:t>
      </w:r>
    </w:p>
    <w:p w:rsidR="00CC6620" w:rsidRPr="00BD6A9A" w:rsidRDefault="00CC6620" w:rsidP="00BD6A9A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4"/>
        </w:rPr>
      </w:pPr>
      <w:r w:rsidRPr="00BD6A9A">
        <w:rPr>
          <w:rFonts w:ascii="Arial" w:hAnsi="Arial" w:cs="Arial"/>
          <w:szCs w:val="24"/>
        </w:rPr>
        <w:t>Pravidelné vzdělávání učitelů cizích jazyků</w:t>
      </w:r>
    </w:p>
    <w:p w:rsidR="005133CC" w:rsidRPr="00BD6A9A" w:rsidRDefault="005133CC" w:rsidP="00BD6A9A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4"/>
        </w:rPr>
      </w:pPr>
      <w:r w:rsidRPr="00BD6A9A">
        <w:rPr>
          <w:rFonts w:ascii="Arial" w:hAnsi="Arial" w:cs="Arial"/>
          <w:szCs w:val="24"/>
        </w:rPr>
        <w:t>Rozšíření spolupráce s partnerskými školami v zahraničí</w:t>
      </w:r>
    </w:p>
    <w:p w:rsidR="005133CC" w:rsidRPr="00BD6A9A" w:rsidRDefault="005133CC" w:rsidP="00BD6A9A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4"/>
        </w:rPr>
      </w:pPr>
      <w:r w:rsidRPr="00BD6A9A">
        <w:rPr>
          <w:rFonts w:ascii="Arial" w:hAnsi="Arial" w:cs="Arial"/>
          <w:szCs w:val="24"/>
        </w:rPr>
        <w:t>Zapojení do programu Erasmus+</w:t>
      </w:r>
    </w:p>
    <w:p w:rsidR="0093255C" w:rsidRPr="00BD6A9A" w:rsidRDefault="0093255C" w:rsidP="00BD6A9A">
      <w:pPr>
        <w:autoSpaceDE w:val="0"/>
        <w:autoSpaceDN w:val="0"/>
        <w:adjustRightInd w:val="0"/>
        <w:spacing w:after="0" w:line="360" w:lineRule="auto"/>
        <w:ind w:left="357" w:firstLine="351"/>
        <w:jc w:val="both"/>
        <w:rPr>
          <w:rFonts w:ascii="Arial" w:hAnsi="Arial" w:cs="Arial"/>
          <w:b/>
          <w:sz w:val="24"/>
          <w:szCs w:val="24"/>
        </w:rPr>
      </w:pPr>
      <w:r w:rsidRPr="00BD6A9A">
        <w:rPr>
          <w:rFonts w:ascii="Arial" w:hAnsi="Arial" w:cs="Arial"/>
          <w:b/>
          <w:sz w:val="24"/>
          <w:szCs w:val="24"/>
        </w:rPr>
        <w:lastRenderedPageBreak/>
        <w:t>F – Čtenářská a matematická gramotnost</w:t>
      </w:r>
    </w:p>
    <w:p w:rsidR="0093255C" w:rsidRPr="00BD6A9A" w:rsidRDefault="0093255C" w:rsidP="00BD6A9A">
      <w:pPr>
        <w:autoSpaceDE w:val="0"/>
        <w:autoSpaceDN w:val="0"/>
        <w:adjustRightInd w:val="0"/>
        <w:spacing w:after="0" w:line="360" w:lineRule="auto"/>
        <w:ind w:left="357" w:firstLine="351"/>
        <w:jc w:val="both"/>
        <w:rPr>
          <w:rFonts w:ascii="Arial" w:hAnsi="Arial" w:cs="Arial"/>
          <w:sz w:val="24"/>
          <w:szCs w:val="24"/>
        </w:rPr>
      </w:pPr>
      <w:r w:rsidRPr="00BD6A9A">
        <w:rPr>
          <w:rFonts w:ascii="Arial" w:hAnsi="Arial" w:cs="Arial"/>
          <w:sz w:val="24"/>
          <w:szCs w:val="24"/>
        </w:rPr>
        <w:t>Zvýšení čtenářské a matematické gramotnosti je ve škole systematicky podporováno.</w:t>
      </w:r>
    </w:p>
    <w:p w:rsidR="00CC6620" w:rsidRPr="00BD6A9A" w:rsidRDefault="00CC6620" w:rsidP="00BD6A9A">
      <w:pPr>
        <w:autoSpaceDE w:val="0"/>
        <w:autoSpaceDN w:val="0"/>
        <w:adjustRightInd w:val="0"/>
        <w:spacing w:after="0" w:line="360" w:lineRule="auto"/>
        <w:ind w:left="357" w:firstLine="351"/>
        <w:jc w:val="both"/>
        <w:rPr>
          <w:rFonts w:ascii="Arial" w:eastAsia="Arial" w:hAnsi="Arial" w:cs="Arial"/>
          <w:sz w:val="24"/>
          <w:szCs w:val="24"/>
        </w:rPr>
      </w:pPr>
    </w:p>
    <w:p w:rsidR="00CC6620" w:rsidRPr="00BD6A9A" w:rsidRDefault="00CC6620" w:rsidP="00BD6A9A">
      <w:pPr>
        <w:autoSpaceDE w:val="0"/>
        <w:autoSpaceDN w:val="0"/>
        <w:adjustRightInd w:val="0"/>
        <w:spacing w:after="0" w:line="360" w:lineRule="auto"/>
        <w:ind w:left="357" w:firstLine="351"/>
        <w:jc w:val="both"/>
        <w:rPr>
          <w:rFonts w:ascii="Arial" w:eastAsia="Arial" w:hAnsi="Arial" w:cs="Arial"/>
          <w:sz w:val="24"/>
          <w:szCs w:val="24"/>
        </w:rPr>
      </w:pPr>
      <w:r w:rsidRPr="00BD6A9A">
        <w:rPr>
          <w:rFonts w:ascii="Arial" w:eastAsia="Arial" w:hAnsi="Arial" w:cs="Arial"/>
          <w:sz w:val="24"/>
          <w:szCs w:val="24"/>
        </w:rPr>
        <w:t>Cíle:</w:t>
      </w:r>
    </w:p>
    <w:p w:rsidR="00CC6620" w:rsidRPr="00BD6A9A" w:rsidRDefault="00CC6620" w:rsidP="00BD6A9A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line="360" w:lineRule="auto"/>
        <w:jc w:val="both"/>
        <w:rPr>
          <w:rFonts w:ascii="Arial" w:eastAsia="Arial" w:hAnsi="Arial" w:cs="Arial"/>
          <w:szCs w:val="24"/>
        </w:rPr>
      </w:pPr>
      <w:r w:rsidRPr="00BD6A9A">
        <w:rPr>
          <w:rFonts w:ascii="Arial" w:eastAsia="Arial" w:hAnsi="Arial" w:cs="Arial"/>
          <w:szCs w:val="24"/>
        </w:rPr>
        <w:t>Posílit rozvoj čtenářské gramotnosti ve škole</w:t>
      </w:r>
    </w:p>
    <w:p w:rsidR="00CC6620" w:rsidRPr="00BD6A9A" w:rsidRDefault="00CC6620" w:rsidP="00BD6A9A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4"/>
        </w:rPr>
      </w:pPr>
      <w:r w:rsidRPr="00BD6A9A">
        <w:rPr>
          <w:rFonts w:ascii="Arial" w:eastAsia="Arial" w:hAnsi="Arial" w:cs="Arial"/>
          <w:szCs w:val="24"/>
        </w:rPr>
        <w:t>Posílit rozvoj matematické gramotnosti ve škole</w:t>
      </w:r>
    </w:p>
    <w:p w:rsidR="009C4C51" w:rsidRPr="00BD6A9A" w:rsidRDefault="009C4C51" w:rsidP="00BD6A9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9C4C51" w:rsidRPr="00BD6A9A" w:rsidRDefault="009C4C51" w:rsidP="00BD6A9A">
      <w:pPr>
        <w:autoSpaceDE w:val="0"/>
        <w:autoSpaceDN w:val="0"/>
        <w:adjustRightInd w:val="0"/>
        <w:spacing w:after="0" w:line="360" w:lineRule="auto"/>
        <w:ind w:left="357" w:firstLine="351"/>
        <w:jc w:val="both"/>
        <w:rPr>
          <w:rFonts w:ascii="Arial" w:hAnsi="Arial" w:cs="Arial"/>
          <w:b/>
          <w:sz w:val="24"/>
          <w:szCs w:val="24"/>
        </w:rPr>
      </w:pPr>
      <w:r w:rsidRPr="00BD6A9A">
        <w:rPr>
          <w:rFonts w:ascii="Arial" w:hAnsi="Arial" w:cs="Arial"/>
          <w:b/>
          <w:sz w:val="24"/>
          <w:szCs w:val="24"/>
        </w:rPr>
        <w:t>G – Podpora ekologie</w:t>
      </w:r>
    </w:p>
    <w:p w:rsidR="009C4C51" w:rsidRPr="00BD6A9A" w:rsidRDefault="009C4C51" w:rsidP="00BD6A9A">
      <w:pPr>
        <w:autoSpaceDE w:val="0"/>
        <w:autoSpaceDN w:val="0"/>
        <w:adjustRightInd w:val="0"/>
        <w:spacing w:after="0" w:line="360" w:lineRule="auto"/>
        <w:ind w:left="357" w:firstLine="351"/>
        <w:jc w:val="both"/>
        <w:rPr>
          <w:rFonts w:ascii="Arial" w:hAnsi="Arial" w:cs="Arial"/>
          <w:sz w:val="24"/>
          <w:szCs w:val="24"/>
        </w:rPr>
      </w:pPr>
      <w:r w:rsidRPr="00BD6A9A">
        <w:rPr>
          <w:rFonts w:ascii="Arial" w:hAnsi="Arial" w:cs="Arial"/>
          <w:sz w:val="24"/>
          <w:szCs w:val="24"/>
        </w:rPr>
        <w:t>Zvýšení ekologické gramotnosti je ve škole systematicky podporováno.</w:t>
      </w:r>
    </w:p>
    <w:p w:rsidR="009C4C51" w:rsidRPr="00BD6A9A" w:rsidRDefault="009C4C51" w:rsidP="00BD6A9A">
      <w:pPr>
        <w:autoSpaceDE w:val="0"/>
        <w:autoSpaceDN w:val="0"/>
        <w:adjustRightInd w:val="0"/>
        <w:spacing w:after="0" w:line="360" w:lineRule="auto"/>
        <w:ind w:left="357" w:firstLine="351"/>
        <w:jc w:val="both"/>
        <w:rPr>
          <w:rFonts w:ascii="Arial" w:eastAsia="Arial" w:hAnsi="Arial" w:cs="Arial"/>
          <w:sz w:val="24"/>
          <w:szCs w:val="24"/>
        </w:rPr>
      </w:pPr>
    </w:p>
    <w:p w:rsidR="009C4C51" w:rsidRPr="00BD6A9A" w:rsidRDefault="009C4C51" w:rsidP="00BD6A9A">
      <w:pPr>
        <w:autoSpaceDE w:val="0"/>
        <w:autoSpaceDN w:val="0"/>
        <w:adjustRightInd w:val="0"/>
        <w:spacing w:after="0" w:line="360" w:lineRule="auto"/>
        <w:ind w:left="357" w:firstLine="351"/>
        <w:jc w:val="both"/>
        <w:rPr>
          <w:rFonts w:ascii="Arial" w:eastAsia="Arial" w:hAnsi="Arial" w:cs="Arial"/>
          <w:sz w:val="24"/>
          <w:szCs w:val="24"/>
        </w:rPr>
      </w:pPr>
      <w:r w:rsidRPr="00BD6A9A">
        <w:rPr>
          <w:rFonts w:ascii="Arial" w:eastAsia="Arial" w:hAnsi="Arial" w:cs="Arial"/>
          <w:sz w:val="24"/>
          <w:szCs w:val="24"/>
        </w:rPr>
        <w:t>Cíle:</w:t>
      </w:r>
    </w:p>
    <w:p w:rsidR="009C4C51" w:rsidRPr="00BD6A9A" w:rsidRDefault="009C4C51" w:rsidP="00BD6A9A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line="360" w:lineRule="auto"/>
        <w:jc w:val="both"/>
        <w:rPr>
          <w:rFonts w:ascii="Arial" w:eastAsia="Arial" w:hAnsi="Arial" w:cs="Arial"/>
          <w:szCs w:val="24"/>
        </w:rPr>
      </w:pPr>
      <w:r w:rsidRPr="00BD6A9A">
        <w:rPr>
          <w:rFonts w:ascii="Arial" w:eastAsia="Arial" w:hAnsi="Arial" w:cs="Arial"/>
          <w:szCs w:val="24"/>
        </w:rPr>
        <w:t xml:space="preserve">Posílit ekologické </w:t>
      </w:r>
      <w:r w:rsidR="00820D4A" w:rsidRPr="00BD6A9A">
        <w:rPr>
          <w:rFonts w:ascii="Arial" w:eastAsia="Arial" w:hAnsi="Arial" w:cs="Arial"/>
          <w:szCs w:val="24"/>
        </w:rPr>
        <w:t>smýšlení studentů</w:t>
      </w:r>
      <w:r w:rsidRPr="00BD6A9A">
        <w:rPr>
          <w:rFonts w:ascii="Arial" w:eastAsia="Arial" w:hAnsi="Arial" w:cs="Arial"/>
          <w:szCs w:val="24"/>
        </w:rPr>
        <w:t xml:space="preserve"> a </w:t>
      </w:r>
      <w:r w:rsidR="00820D4A" w:rsidRPr="00BD6A9A">
        <w:rPr>
          <w:rFonts w:ascii="Arial" w:eastAsia="Arial" w:hAnsi="Arial" w:cs="Arial"/>
          <w:szCs w:val="24"/>
        </w:rPr>
        <w:t>zaměstnanců</w:t>
      </w:r>
      <w:r w:rsidR="005133CC" w:rsidRPr="00BD6A9A">
        <w:rPr>
          <w:rFonts w:ascii="Arial" w:eastAsia="Arial" w:hAnsi="Arial" w:cs="Arial"/>
          <w:szCs w:val="24"/>
        </w:rPr>
        <w:t xml:space="preserve"> účastí na soutěžích a jiných projektech s ekologickou tématikou </w:t>
      </w:r>
    </w:p>
    <w:p w:rsidR="009C4C51" w:rsidRPr="00BD6A9A" w:rsidRDefault="005133CC" w:rsidP="00BD6A9A">
      <w:pPr>
        <w:pStyle w:val="Odstavecseseznamem"/>
        <w:numPr>
          <w:ilvl w:val="0"/>
          <w:numId w:val="43"/>
        </w:numPr>
        <w:spacing w:line="360" w:lineRule="auto"/>
        <w:jc w:val="both"/>
        <w:outlineLvl w:val="1"/>
        <w:rPr>
          <w:rFonts w:ascii="Arial" w:eastAsia="Times New Roman" w:hAnsi="Arial" w:cs="Arial"/>
          <w:bCs/>
          <w:szCs w:val="36"/>
          <w:lang w:eastAsia="cs-CZ"/>
        </w:rPr>
      </w:pPr>
      <w:bookmarkStart w:id="13" w:name="_Toc137555889"/>
      <w:r w:rsidRPr="00BD6A9A">
        <w:rPr>
          <w:rFonts w:ascii="Arial" w:eastAsia="Times New Roman" w:hAnsi="Arial" w:cs="Arial"/>
          <w:bCs/>
          <w:szCs w:val="36"/>
          <w:lang w:eastAsia="cs-CZ"/>
        </w:rPr>
        <w:t>Instalace nových odpadních nádob na tříděný odpad</w:t>
      </w:r>
      <w:bookmarkEnd w:id="13"/>
    </w:p>
    <w:p w:rsidR="009C4C51" w:rsidRPr="00BD6A9A" w:rsidRDefault="009C4C51" w:rsidP="00BD6A9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C20D35" w:rsidRPr="00BD6A9A" w:rsidRDefault="00C20D35" w:rsidP="00BD6A9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C6620" w:rsidRPr="00BD6A9A" w:rsidRDefault="00CC6620" w:rsidP="00BD6A9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A1639" w:rsidRPr="00BD6A9A" w:rsidRDefault="007A1639" w:rsidP="00BD6A9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A1639" w:rsidRPr="00BD6A9A" w:rsidRDefault="007A1639" w:rsidP="00BD6A9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A1639" w:rsidRPr="00BD6A9A" w:rsidRDefault="007A1639" w:rsidP="00BD6A9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A1639" w:rsidRPr="00BD6A9A" w:rsidRDefault="007A1639" w:rsidP="00BD6A9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82EFA" w:rsidRPr="00BD6A9A" w:rsidRDefault="00BD6A9A" w:rsidP="00BD6A9A">
      <w:pPr>
        <w:pStyle w:val="Nadpis1"/>
        <w:spacing w:before="0" w:line="360" w:lineRule="auto"/>
        <w:jc w:val="both"/>
      </w:pPr>
      <w:bookmarkStart w:id="14" w:name="_Toc137555890"/>
      <w:r>
        <w:lastRenderedPageBreak/>
        <w:t>N</w:t>
      </w:r>
      <w:r w:rsidR="00282EFA" w:rsidRPr="00BD6A9A">
        <w:t>ávrh řešení - plán aktivit</w:t>
      </w:r>
      <w:bookmarkEnd w:id="14"/>
      <w:r w:rsidR="00282EFA" w:rsidRPr="00BD6A9A">
        <w:t xml:space="preserve"> </w:t>
      </w:r>
    </w:p>
    <w:p w:rsidR="00282EFA" w:rsidRPr="00BD6A9A" w:rsidRDefault="00282EFA" w:rsidP="00BD6A9A">
      <w:pPr>
        <w:pStyle w:val="Bezmezer"/>
        <w:spacing w:line="360" w:lineRule="auto"/>
        <w:ind w:left="928"/>
        <w:jc w:val="both"/>
        <w:rPr>
          <w:rFonts w:ascii="Arial" w:hAnsi="Arial" w:cs="Arial"/>
          <w:b/>
          <w:u w:val="single"/>
        </w:rPr>
      </w:pPr>
    </w:p>
    <w:p w:rsidR="00282EFA" w:rsidRPr="00BD6A9A" w:rsidRDefault="00282EFA" w:rsidP="00BD6A9A">
      <w:pPr>
        <w:pStyle w:val="Nadpis2"/>
        <w:spacing w:before="0" w:after="0" w:line="360" w:lineRule="auto"/>
        <w:jc w:val="both"/>
      </w:pPr>
      <w:bookmarkStart w:id="15" w:name="_Toc493094330"/>
      <w:bookmarkStart w:id="16" w:name="_Toc137555891"/>
      <w:r w:rsidRPr="00BD6A9A">
        <w:t>Podpora polytechnického vzdělání</w:t>
      </w:r>
      <w:bookmarkEnd w:id="15"/>
      <w:r w:rsidRPr="00BD6A9A">
        <w:t xml:space="preserve"> (A)</w:t>
      </w:r>
      <w:bookmarkEnd w:id="16"/>
    </w:p>
    <w:p w:rsidR="00282EFA" w:rsidRPr="00BD6A9A" w:rsidRDefault="00282EFA" w:rsidP="00BD6A9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aps/>
          <w:sz w:val="20"/>
          <w:u w:val="single"/>
        </w:rPr>
      </w:pPr>
    </w:p>
    <w:tbl>
      <w:tblPr>
        <w:tblStyle w:val="Mkatabulky"/>
        <w:tblW w:w="15148" w:type="dxa"/>
        <w:jc w:val="center"/>
        <w:tblLayout w:type="fixed"/>
        <w:tblLook w:val="04A0" w:firstRow="1" w:lastRow="0" w:firstColumn="1" w:lastColumn="0" w:noHBand="0" w:noVBand="1"/>
      </w:tblPr>
      <w:tblGrid>
        <w:gridCol w:w="1331"/>
        <w:gridCol w:w="2038"/>
        <w:gridCol w:w="1559"/>
        <w:gridCol w:w="992"/>
        <w:gridCol w:w="3246"/>
        <w:gridCol w:w="2141"/>
        <w:gridCol w:w="1275"/>
        <w:gridCol w:w="1175"/>
        <w:gridCol w:w="1391"/>
      </w:tblGrid>
      <w:tr w:rsidR="00282EFA" w:rsidRPr="00BD6A9A" w:rsidTr="00BD6A9A">
        <w:trPr>
          <w:jc w:val="center"/>
        </w:trPr>
        <w:tc>
          <w:tcPr>
            <w:tcW w:w="1331" w:type="dxa"/>
            <w:shd w:val="clear" w:color="auto" w:fill="D9D9D9" w:themeFill="background1" w:themeFillShade="D9"/>
            <w:vAlign w:val="center"/>
          </w:tcPr>
          <w:p w:rsidR="00282EFA" w:rsidRPr="00BD6A9A" w:rsidRDefault="00282EFA" w:rsidP="00BD6A9A">
            <w:pPr>
              <w:spacing w:line="360" w:lineRule="auto"/>
              <w:jc w:val="both"/>
              <w:rPr>
                <w:rFonts w:ascii="Arial" w:hAnsi="Arial" w:cs="Arial"/>
                <w:b/>
                <w:szCs w:val="22"/>
              </w:rPr>
            </w:pPr>
            <w:r w:rsidRPr="00BD6A9A">
              <w:rPr>
                <w:rFonts w:ascii="Arial" w:hAnsi="Arial" w:cs="Arial"/>
                <w:b/>
                <w:szCs w:val="22"/>
              </w:rPr>
              <w:t>Obecné cíle</w:t>
            </w:r>
          </w:p>
        </w:tc>
        <w:tc>
          <w:tcPr>
            <w:tcW w:w="2038" w:type="dxa"/>
            <w:shd w:val="clear" w:color="auto" w:fill="D9D9D9" w:themeFill="background1" w:themeFillShade="D9"/>
            <w:vAlign w:val="center"/>
          </w:tcPr>
          <w:p w:rsidR="00282EFA" w:rsidRPr="00BD6A9A" w:rsidRDefault="00282EFA" w:rsidP="00BD6A9A">
            <w:pPr>
              <w:spacing w:line="360" w:lineRule="auto"/>
              <w:jc w:val="both"/>
              <w:rPr>
                <w:rFonts w:ascii="Arial" w:hAnsi="Arial" w:cs="Arial"/>
                <w:b/>
                <w:szCs w:val="22"/>
              </w:rPr>
            </w:pPr>
            <w:r w:rsidRPr="00BD6A9A">
              <w:rPr>
                <w:rFonts w:ascii="Arial" w:hAnsi="Arial" w:cs="Arial"/>
                <w:b/>
                <w:szCs w:val="22"/>
              </w:rPr>
              <w:t>Konkrétní cíle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82EFA" w:rsidRPr="00BD6A9A" w:rsidRDefault="00282EFA" w:rsidP="00BD6A9A">
            <w:pPr>
              <w:spacing w:line="360" w:lineRule="auto"/>
              <w:jc w:val="both"/>
              <w:rPr>
                <w:rFonts w:ascii="Arial" w:hAnsi="Arial" w:cs="Arial"/>
                <w:b/>
                <w:szCs w:val="22"/>
              </w:rPr>
            </w:pPr>
            <w:r w:rsidRPr="00BD6A9A">
              <w:rPr>
                <w:rFonts w:ascii="Arial" w:hAnsi="Arial" w:cs="Arial"/>
                <w:b/>
                <w:szCs w:val="22"/>
              </w:rPr>
              <w:t>Kritéria hodnocení</w:t>
            </w:r>
          </w:p>
        </w:tc>
        <w:tc>
          <w:tcPr>
            <w:tcW w:w="4238" w:type="dxa"/>
            <w:gridSpan w:val="2"/>
            <w:shd w:val="clear" w:color="auto" w:fill="D9D9D9" w:themeFill="background1" w:themeFillShade="D9"/>
            <w:vAlign w:val="center"/>
          </w:tcPr>
          <w:p w:rsidR="00282EFA" w:rsidRPr="00BD6A9A" w:rsidRDefault="00282EFA" w:rsidP="00BD6A9A">
            <w:pPr>
              <w:spacing w:line="360" w:lineRule="auto"/>
              <w:jc w:val="both"/>
              <w:rPr>
                <w:rFonts w:ascii="Arial" w:hAnsi="Arial" w:cs="Arial"/>
                <w:b/>
                <w:szCs w:val="22"/>
              </w:rPr>
            </w:pPr>
            <w:r w:rsidRPr="00BD6A9A">
              <w:rPr>
                <w:rFonts w:ascii="Arial" w:hAnsi="Arial" w:cs="Arial"/>
                <w:b/>
                <w:szCs w:val="22"/>
              </w:rPr>
              <w:t>Úkoly</w:t>
            </w:r>
          </w:p>
        </w:tc>
        <w:tc>
          <w:tcPr>
            <w:tcW w:w="2141" w:type="dxa"/>
            <w:shd w:val="clear" w:color="auto" w:fill="D9D9D9" w:themeFill="background1" w:themeFillShade="D9"/>
            <w:vAlign w:val="center"/>
          </w:tcPr>
          <w:p w:rsidR="00282EFA" w:rsidRPr="00BD6A9A" w:rsidRDefault="00282EFA" w:rsidP="00BD6A9A">
            <w:pPr>
              <w:spacing w:line="360" w:lineRule="auto"/>
              <w:jc w:val="both"/>
              <w:rPr>
                <w:rFonts w:ascii="Arial" w:hAnsi="Arial" w:cs="Arial"/>
                <w:b/>
                <w:szCs w:val="22"/>
              </w:rPr>
            </w:pPr>
            <w:r w:rsidRPr="00BD6A9A">
              <w:rPr>
                <w:rFonts w:ascii="Arial" w:hAnsi="Arial" w:cs="Arial"/>
                <w:b/>
                <w:szCs w:val="22"/>
              </w:rPr>
              <w:t>Předpoklady realizace (jsou-li)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282EFA" w:rsidRPr="00BD6A9A" w:rsidRDefault="00282EFA" w:rsidP="00BD6A9A">
            <w:pPr>
              <w:spacing w:line="360" w:lineRule="auto"/>
              <w:jc w:val="both"/>
              <w:rPr>
                <w:rFonts w:ascii="Arial" w:hAnsi="Arial" w:cs="Arial"/>
                <w:b/>
                <w:szCs w:val="22"/>
              </w:rPr>
            </w:pPr>
            <w:r w:rsidRPr="00BD6A9A">
              <w:rPr>
                <w:rFonts w:ascii="Arial" w:hAnsi="Arial" w:cs="Arial"/>
                <w:b/>
                <w:szCs w:val="22"/>
              </w:rPr>
              <w:t>Finanční zdroje</w:t>
            </w:r>
          </w:p>
        </w:tc>
        <w:tc>
          <w:tcPr>
            <w:tcW w:w="1175" w:type="dxa"/>
            <w:shd w:val="clear" w:color="auto" w:fill="D9D9D9" w:themeFill="background1" w:themeFillShade="D9"/>
            <w:vAlign w:val="center"/>
          </w:tcPr>
          <w:p w:rsidR="00282EFA" w:rsidRPr="00BD6A9A" w:rsidRDefault="00282EFA" w:rsidP="00BD6A9A">
            <w:pPr>
              <w:spacing w:line="360" w:lineRule="auto"/>
              <w:jc w:val="both"/>
              <w:rPr>
                <w:rFonts w:ascii="Arial" w:hAnsi="Arial" w:cs="Arial"/>
                <w:b/>
                <w:szCs w:val="22"/>
              </w:rPr>
            </w:pPr>
            <w:r w:rsidRPr="00BD6A9A">
              <w:rPr>
                <w:rFonts w:ascii="Arial" w:hAnsi="Arial" w:cs="Arial"/>
                <w:b/>
                <w:szCs w:val="22"/>
              </w:rPr>
              <w:t>Termín</w:t>
            </w:r>
          </w:p>
        </w:tc>
        <w:tc>
          <w:tcPr>
            <w:tcW w:w="1391" w:type="dxa"/>
            <w:shd w:val="clear" w:color="auto" w:fill="D9D9D9" w:themeFill="background1" w:themeFillShade="D9"/>
            <w:vAlign w:val="center"/>
          </w:tcPr>
          <w:p w:rsidR="00282EFA" w:rsidRPr="00BD6A9A" w:rsidRDefault="00282EFA" w:rsidP="00BD6A9A">
            <w:pPr>
              <w:spacing w:line="360" w:lineRule="auto"/>
              <w:jc w:val="both"/>
              <w:rPr>
                <w:rFonts w:ascii="Arial" w:hAnsi="Arial" w:cs="Arial"/>
                <w:b/>
                <w:szCs w:val="22"/>
              </w:rPr>
            </w:pPr>
            <w:r w:rsidRPr="00BD6A9A">
              <w:rPr>
                <w:rFonts w:ascii="Arial" w:hAnsi="Arial" w:cs="Arial"/>
                <w:b/>
                <w:szCs w:val="22"/>
              </w:rPr>
              <w:t>Zodpovídá</w:t>
            </w:r>
          </w:p>
        </w:tc>
      </w:tr>
      <w:tr w:rsidR="00282EFA" w:rsidRPr="00BD6A9A" w:rsidTr="00BD6A9A">
        <w:trPr>
          <w:cantSplit/>
          <w:trHeight w:val="283"/>
          <w:jc w:val="center"/>
        </w:trPr>
        <w:tc>
          <w:tcPr>
            <w:tcW w:w="1331" w:type="dxa"/>
            <w:vMerge w:val="restart"/>
            <w:vAlign w:val="center"/>
          </w:tcPr>
          <w:p w:rsidR="00282EFA" w:rsidRPr="00BD6A9A" w:rsidRDefault="00282EFA" w:rsidP="00F62B13">
            <w:pPr>
              <w:pStyle w:val="Default"/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BD6A9A">
              <w:rPr>
                <w:rFonts w:ascii="Arial" w:hAnsi="Arial" w:cs="Arial"/>
                <w:sz w:val="20"/>
                <w:szCs w:val="22"/>
              </w:rPr>
              <w:t xml:space="preserve">A1: Vytvořit funkční systém podpory a rozvoje </w:t>
            </w:r>
            <w:proofErr w:type="spellStart"/>
            <w:r w:rsidRPr="00BD6A9A">
              <w:rPr>
                <w:rFonts w:ascii="Arial" w:hAnsi="Arial" w:cs="Arial"/>
                <w:sz w:val="20"/>
                <w:szCs w:val="22"/>
              </w:rPr>
              <w:t>polytech</w:t>
            </w:r>
            <w:proofErr w:type="spellEnd"/>
            <w:r w:rsidRPr="00BD6A9A">
              <w:rPr>
                <w:rFonts w:ascii="Arial" w:hAnsi="Arial" w:cs="Arial"/>
                <w:sz w:val="20"/>
                <w:szCs w:val="22"/>
              </w:rPr>
              <w:t xml:space="preserve">. vzdělávání </w:t>
            </w:r>
          </w:p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038" w:type="dxa"/>
            <w:vMerge w:val="restart"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 xml:space="preserve">A1.1: </w:t>
            </w:r>
          </w:p>
          <w:p w:rsidR="00282EFA" w:rsidRPr="00BD6A9A" w:rsidRDefault="00282EFA" w:rsidP="00F62B13">
            <w:pPr>
              <w:pStyle w:val="Default"/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BD6A9A">
              <w:rPr>
                <w:rFonts w:ascii="Arial" w:hAnsi="Arial" w:cs="Arial"/>
                <w:sz w:val="20"/>
                <w:szCs w:val="22"/>
              </w:rPr>
              <w:t xml:space="preserve">Poskytnout pedagogickým pracovníkům možnost vzdělávání se zaměřením na zkvalitnění polytechnické výuky </w:t>
            </w:r>
          </w:p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82EFA" w:rsidRPr="00BD6A9A" w:rsidRDefault="00282EFA" w:rsidP="00F62B13">
            <w:pPr>
              <w:pStyle w:val="Default"/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  <w:p w:rsidR="00282EFA" w:rsidRPr="00BD6A9A" w:rsidRDefault="00282EFA" w:rsidP="00F62B13">
            <w:pPr>
              <w:pStyle w:val="Default"/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BD6A9A">
              <w:rPr>
                <w:rFonts w:ascii="Arial" w:hAnsi="Arial" w:cs="Arial"/>
                <w:sz w:val="20"/>
                <w:szCs w:val="22"/>
              </w:rPr>
              <w:t xml:space="preserve">Škola vyšle každý rok alespoň 2 pedagogy na vzdělávání v oblasti PTV. </w:t>
            </w:r>
          </w:p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 xml:space="preserve">Škola vede přehled o absolvovaném vzdělávání pracovníků. </w:t>
            </w:r>
          </w:p>
        </w:tc>
        <w:tc>
          <w:tcPr>
            <w:tcW w:w="992" w:type="dxa"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A1.1.1</w:t>
            </w:r>
          </w:p>
        </w:tc>
        <w:tc>
          <w:tcPr>
            <w:tcW w:w="3246" w:type="dxa"/>
            <w:vAlign w:val="center"/>
          </w:tcPr>
          <w:p w:rsidR="00282EFA" w:rsidRPr="00BD6A9A" w:rsidRDefault="00282EFA" w:rsidP="00F62B13">
            <w:pPr>
              <w:pStyle w:val="Default"/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BD6A9A">
              <w:rPr>
                <w:rFonts w:ascii="Arial" w:hAnsi="Arial" w:cs="Arial"/>
                <w:sz w:val="20"/>
                <w:szCs w:val="22"/>
              </w:rPr>
              <w:t xml:space="preserve">Motivovat pracovníky ke vzdělávání </w:t>
            </w:r>
          </w:p>
        </w:tc>
        <w:tc>
          <w:tcPr>
            <w:tcW w:w="2141" w:type="dxa"/>
            <w:vAlign w:val="center"/>
          </w:tcPr>
          <w:p w:rsidR="00282EFA" w:rsidRPr="00BD6A9A" w:rsidRDefault="00282EFA" w:rsidP="00F62B13">
            <w:pPr>
              <w:pStyle w:val="Default"/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BD6A9A">
              <w:rPr>
                <w:rFonts w:ascii="Arial" w:hAnsi="Arial" w:cs="Arial"/>
                <w:sz w:val="20"/>
                <w:szCs w:val="22"/>
              </w:rPr>
              <w:t>Ochota pracovníků se vzdělávat, personální a finanční zajištění</w:t>
            </w:r>
          </w:p>
        </w:tc>
        <w:tc>
          <w:tcPr>
            <w:tcW w:w="1275" w:type="dxa"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175" w:type="dxa"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Průběžně</w:t>
            </w:r>
          </w:p>
        </w:tc>
        <w:tc>
          <w:tcPr>
            <w:tcW w:w="1391" w:type="dxa"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Vedení školy</w:t>
            </w:r>
          </w:p>
        </w:tc>
      </w:tr>
      <w:tr w:rsidR="00282EFA" w:rsidRPr="00BD6A9A" w:rsidTr="00BD6A9A">
        <w:trPr>
          <w:cantSplit/>
          <w:trHeight w:val="907"/>
          <w:jc w:val="center"/>
        </w:trPr>
        <w:tc>
          <w:tcPr>
            <w:tcW w:w="1331" w:type="dxa"/>
            <w:vMerge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038" w:type="dxa"/>
            <w:vMerge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A1.1.2</w:t>
            </w:r>
          </w:p>
        </w:tc>
        <w:tc>
          <w:tcPr>
            <w:tcW w:w="3246" w:type="dxa"/>
            <w:vAlign w:val="center"/>
          </w:tcPr>
          <w:p w:rsidR="00282EFA" w:rsidRPr="00BD6A9A" w:rsidRDefault="00282EFA" w:rsidP="00F62B13">
            <w:pPr>
              <w:pStyle w:val="Default"/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BD6A9A">
              <w:rPr>
                <w:rFonts w:ascii="Arial" w:hAnsi="Arial" w:cs="Arial"/>
                <w:sz w:val="20"/>
                <w:szCs w:val="22"/>
              </w:rPr>
              <w:t>Vyhledávat vzdělávací nabídky a monitorovat zájem pedagogických pracovníků</w:t>
            </w:r>
          </w:p>
        </w:tc>
        <w:tc>
          <w:tcPr>
            <w:tcW w:w="2141" w:type="dxa"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Personální a finanční zajištění</w:t>
            </w:r>
          </w:p>
        </w:tc>
        <w:tc>
          <w:tcPr>
            <w:tcW w:w="1275" w:type="dxa"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175" w:type="dxa"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b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Průběžně</w:t>
            </w:r>
          </w:p>
        </w:tc>
        <w:tc>
          <w:tcPr>
            <w:tcW w:w="1391" w:type="dxa"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Vedení školy</w:t>
            </w:r>
          </w:p>
        </w:tc>
      </w:tr>
      <w:tr w:rsidR="007411FE" w:rsidRPr="00BD6A9A" w:rsidTr="00BD6A9A">
        <w:trPr>
          <w:cantSplit/>
          <w:trHeight w:val="1134"/>
          <w:jc w:val="center"/>
        </w:trPr>
        <w:tc>
          <w:tcPr>
            <w:tcW w:w="1331" w:type="dxa"/>
            <w:vMerge/>
            <w:vAlign w:val="center"/>
          </w:tcPr>
          <w:p w:rsidR="007411FE" w:rsidRPr="00BD6A9A" w:rsidRDefault="007411F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038" w:type="dxa"/>
            <w:vMerge/>
            <w:vAlign w:val="center"/>
          </w:tcPr>
          <w:p w:rsidR="007411FE" w:rsidRPr="00BD6A9A" w:rsidRDefault="007411F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7411FE" w:rsidRPr="00BD6A9A" w:rsidRDefault="007411F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411FE" w:rsidRPr="00BD6A9A" w:rsidRDefault="007411F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A1.1.3</w:t>
            </w:r>
          </w:p>
        </w:tc>
        <w:tc>
          <w:tcPr>
            <w:tcW w:w="3246" w:type="dxa"/>
            <w:vAlign w:val="center"/>
          </w:tcPr>
          <w:p w:rsidR="007411FE" w:rsidRPr="00BD6A9A" w:rsidRDefault="007411F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Pravidelně vysílat pedagogy na vzdělávací akce</w:t>
            </w:r>
          </w:p>
        </w:tc>
        <w:tc>
          <w:tcPr>
            <w:tcW w:w="2141" w:type="dxa"/>
            <w:vAlign w:val="center"/>
          </w:tcPr>
          <w:p w:rsidR="007411FE" w:rsidRPr="00BD6A9A" w:rsidRDefault="007411F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Zájem pedagogů, Personální a finanční zajištění</w:t>
            </w:r>
          </w:p>
        </w:tc>
        <w:tc>
          <w:tcPr>
            <w:tcW w:w="1275" w:type="dxa"/>
            <w:vAlign w:val="center"/>
          </w:tcPr>
          <w:p w:rsidR="007411FE" w:rsidRPr="00BD6A9A" w:rsidRDefault="007411F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Fondy EU, rozpočet školy</w:t>
            </w:r>
          </w:p>
        </w:tc>
        <w:tc>
          <w:tcPr>
            <w:tcW w:w="1175" w:type="dxa"/>
            <w:vAlign w:val="center"/>
          </w:tcPr>
          <w:p w:rsidR="007411FE" w:rsidRPr="00BD6A9A" w:rsidRDefault="007411F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Průběžně</w:t>
            </w:r>
          </w:p>
        </w:tc>
        <w:tc>
          <w:tcPr>
            <w:tcW w:w="1391" w:type="dxa"/>
            <w:vAlign w:val="center"/>
          </w:tcPr>
          <w:p w:rsidR="007411FE" w:rsidRPr="00BD6A9A" w:rsidRDefault="00E70074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Ř</w:t>
            </w:r>
            <w:r w:rsidR="007411FE" w:rsidRPr="00BD6A9A">
              <w:rPr>
                <w:rFonts w:ascii="Arial" w:hAnsi="Arial" w:cs="Arial"/>
                <w:szCs w:val="22"/>
              </w:rPr>
              <w:t>editelka školy</w:t>
            </w:r>
          </w:p>
        </w:tc>
      </w:tr>
      <w:tr w:rsidR="007411FE" w:rsidRPr="00BD6A9A" w:rsidTr="00BD6A9A">
        <w:trPr>
          <w:cantSplit/>
          <w:trHeight w:val="1531"/>
          <w:jc w:val="center"/>
        </w:trPr>
        <w:tc>
          <w:tcPr>
            <w:tcW w:w="1331" w:type="dxa"/>
            <w:vMerge/>
            <w:vAlign w:val="center"/>
          </w:tcPr>
          <w:p w:rsidR="007411FE" w:rsidRPr="00BD6A9A" w:rsidRDefault="007411F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038" w:type="dxa"/>
            <w:vAlign w:val="center"/>
          </w:tcPr>
          <w:p w:rsidR="007411FE" w:rsidRPr="00BD6A9A" w:rsidRDefault="007411F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 xml:space="preserve">A1.2: </w:t>
            </w:r>
          </w:p>
          <w:p w:rsidR="007411FE" w:rsidRPr="00BD6A9A" w:rsidRDefault="007411FE" w:rsidP="00F62B13">
            <w:pPr>
              <w:pStyle w:val="Default"/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 w:val="20"/>
                <w:szCs w:val="22"/>
              </w:rPr>
              <w:t xml:space="preserve">Zkvalitnit a zatraktivnit výuku polytechnických oborů </w:t>
            </w:r>
          </w:p>
        </w:tc>
        <w:tc>
          <w:tcPr>
            <w:tcW w:w="1559" w:type="dxa"/>
            <w:vAlign w:val="center"/>
          </w:tcPr>
          <w:p w:rsidR="007411FE" w:rsidRPr="00BD6A9A" w:rsidRDefault="007411FE" w:rsidP="00F62B13">
            <w:pPr>
              <w:pStyle w:val="Default"/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BD6A9A">
              <w:rPr>
                <w:rFonts w:ascii="Arial" w:hAnsi="Arial" w:cs="Arial"/>
                <w:sz w:val="20"/>
                <w:szCs w:val="22"/>
              </w:rPr>
              <w:t>Škola má zpracovaný ŠVP a inovuje ho.</w:t>
            </w:r>
          </w:p>
          <w:p w:rsidR="007411FE" w:rsidRPr="00BD6A9A" w:rsidRDefault="007411F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411FE" w:rsidRPr="00BD6A9A" w:rsidRDefault="007411F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A1.2.1</w:t>
            </w:r>
          </w:p>
        </w:tc>
        <w:tc>
          <w:tcPr>
            <w:tcW w:w="3246" w:type="dxa"/>
            <w:vAlign w:val="center"/>
          </w:tcPr>
          <w:p w:rsidR="007411FE" w:rsidRPr="00BD6A9A" w:rsidRDefault="007411FE" w:rsidP="00F62B13">
            <w:pPr>
              <w:pStyle w:val="Default"/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BD6A9A">
              <w:rPr>
                <w:rFonts w:ascii="Arial" w:hAnsi="Arial" w:cs="Arial"/>
                <w:sz w:val="20"/>
                <w:szCs w:val="22"/>
              </w:rPr>
              <w:t>Inovovat ŠVP na základě rozvoje školy a moderních trendů s vazbou na požadavky trhu práce a aktuální trendy se zaměřením na zkvalitnění PTV</w:t>
            </w:r>
          </w:p>
        </w:tc>
        <w:tc>
          <w:tcPr>
            <w:tcW w:w="2141" w:type="dxa"/>
            <w:vAlign w:val="center"/>
          </w:tcPr>
          <w:p w:rsidR="007411FE" w:rsidRPr="00BD6A9A" w:rsidRDefault="007411FE" w:rsidP="00F62B13">
            <w:pPr>
              <w:pStyle w:val="Default"/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BD6A9A">
              <w:rPr>
                <w:rFonts w:ascii="Arial" w:hAnsi="Arial" w:cs="Arial"/>
                <w:sz w:val="20"/>
                <w:szCs w:val="22"/>
              </w:rPr>
              <w:t>Zájem vedení školy pracovat na inovaci a aktualizaci ŠVP pro podporu a rozvoj PTV</w:t>
            </w:r>
          </w:p>
        </w:tc>
        <w:tc>
          <w:tcPr>
            <w:tcW w:w="1275" w:type="dxa"/>
            <w:vAlign w:val="center"/>
          </w:tcPr>
          <w:p w:rsidR="007411FE" w:rsidRPr="00BD6A9A" w:rsidRDefault="007411F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Fondy EU, rozpočet školy</w:t>
            </w:r>
          </w:p>
        </w:tc>
        <w:tc>
          <w:tcPr>
            <w:tcW w:w="1175" w:type="dxa"/>
            <w:vAlign w:val="center"/>
          </w:tcPr>
          <w:p w:rsidR="007411FE" w:rsidRPr="00BD6A9A" w:rsidRDefault="007411F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Průběžně</w:t>
            </w:r>
          </w:p>
        </w:tc>
        <w:tc>
          <w:tcPr>
            <w:tcW w:w="1391" w:type="dxa"/>
            <w:vAlign w:val="center"/>
          </w:tcPr>
          <w:p w:rsidR="007411FE" w:rsidRPr="00BD6A9A" w:rsidRDefault="007411F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Vedení školy + KOO ŠVP + PK</w:t>
            </w:r>
          </w:p>
        </w:tc>
      </w:tr>
      <w:tr w:rsidR="007411FE" w:rsidRPr="00BD6A9A" w:rsidTr="00BD6A9A">
        <w:trPr>
          <w:cantSplit/>
          <w:trHeight w:val="1134"/>
          <w:jc w:val="center"/>
        </w:trPr>
        <w:tc>
          <w:tcPr>
            <w:tcW w:w="1331" w:type="dxa"/>
            <w:vMerge w:val="restart"/>
            <w:vAlign w:val="center"/>
          </w:tcPr>
          <w:p w:rsidR="007411FE" w:rsidRPr="00BD6A9A" w:rsidRDefault="007411F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lastRenderedPageBreak/>
              <w:t>A2: Podporovat žáky školy v zájmu o polytechnické obory a environmentální vzdělávání</w:t>
            </w:r>
          </w:p>
        </w:tc>
        <w:tc>
          <w:tcPr>
            <w:tcW w:w="2038" w:type="dxa"/>
            <w:vMerge w:val="restart"/>
            <w:vAlign w:val="center"/>
          </w:tcPr>
          <w:p w:rsidR="007411FE" w:rsidRPr="00BD6A9A" w:rsidRDefault="007411FE" w:rsidP="00F62B13">
            <w:pPr>
              <w:pStyle w:val="Default"/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BD6A9A">
              <w:rPr>
                <w:rFonts w:ascii="Arial" w:hAnsi="Arial" w:cs="Arial"/>
                <w:sz w:val="20"/>
                <w:szCs w:val="22"/>
              </w:rPr>
              <w:t xml:space="preserve">A2.1: Nastavit ve škole podmínky pro podporu polytechnického vzdělávání </w:t>
            </w:r>
          </w:p>
          <w:p w:rsidR="007411FE" w:rsidRPr="00BD6A9A" w:rsidRDefault="007411F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411FE" w:rsidRPr="00BD6A9A" w:rsidRDefault="007411FE" w:rsidP="00F62B13">
            <w:pPr>
              <w:pStyle w:val="Default"/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BD6A9A">
              <w:rPr>
                <w:rFonts w:ascii="Arial" w:hAnsi="Arial" w:cs="Arial"/>
                <w:sz w:val="20"/>
                <w:szCs w:val="22"/>
              </w:rPr>
              <w:t>Škola podporuje polytechnické vzdělávání, má stanoveny aktivity a nástroje pro podporu a rozvoj polytechnického vzdělávání.</w:t>
            </w:r>
          </w:p>
          <w:p w:rsidR="007411FE" w:rsidRPr="00BD6A9A" w:rsidRDefault="007411FE" w:rsidP="00F62B13">
            <w:pPr>
              <w:pStyle w:val="Default"/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  <w:p w:rsidR="007411FE" w:rsidRPr="00BD6A9A" w:rsidRDefault="007411FE" w:rsidP="00F62B13">
            <w:pPr>
              <w:pStyle w:val="Default"/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BD6A9A">
              <w:rPr>
                <w:rFonts w:ascii="Arial" w:hAnsi="Arial" w:cs="Arial"/>
                <w:sz w:val="20"/>
                <w:szCs w:val="22"/>
              </w:rPr>
              <w:t>V nabídce nepovinných předmětů je alespoň jeden zaměřený na PTV.</w:t>
            </w:r>
          </w:p>
        </w:tc>
        <w:tc>
          <w:tcPr>
            <w:tcW w:w="992" w:type="dxa"/>
            <w:vAlign w:val="center"/>
          </w:tcPr>
          <w:p w:rsidR="007411FE" w:rsidRPr="00BD6A9A" w:rsidRDefault="007411F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A2.1.1</w:t>
            </w:r>
          </w:p>
        </w:tc>
        <w:tc>
          <w:tcPr>
            <w:tcW w:w="3246" w:type="dxa"/>
            <w:vAlign w:val="center"/>
          </w:tcPr>
          <w:p w:rsidR="007411FE" w:rsidRPr="00BD6A9A" w:rsidRDefault="007411F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Realizovat exkurze na odborná pracoviště a vysoké školy</w:t>
            </w:r>
          </w:p>
        </w:tc>
        <w:tc>
          <w:tcPr>
            <w:tcW w:w="2141" w:type="dxa"/>
            <w:vAlign w:val="center"/>
          </w:tcPr>
          <w:p w:rsidR="007411FE" w:rsidRPr="00BD6A9A" w:rsidRDefault="007411F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Vhodnost prostředí, ochota firem a spolupracovat</w:t>
            </w:r>
            <w:r w:rsidRPr="00BD6A9A">
              <w:rPr>
                <w:rFonts w:ascii="Arial" w:hAnsi="Arial" w:cs="Arial"/>
                <w:caps/>
                <w:szCs w:val="22"/>
              </w:rPr>
              <w:t xml:space="preserve"> </w:t>
            </w:r>
            <w:r w:rsidRPr="00BD6A9A">
              <w:rPr>
                <w:rFonts w:ascii="Arial" w:hAnsi="Arial" w:cs="Arial"/>
                <w:szCs w:val="22"/>
              </w:rPr>
              <w:t>s</w:t>
            </w:r>
            <w:r w:rsidRPr="00BD6A9A">
              <w:rPr>
                <w:rFonts w:ascii="Arial" w:hAnsi="Arial" w:cs="Arial"/>
                <w:caps/>
                <w:szCs w:val="22"/>
              </w:rPr>
              <w:t xml:space="preserve"> vš </w:t>
            </w:r>
          </w:p>
        </w:tc>
        <w:tc>
          <w:tcPr>
            <w:tcW w:w="1275" w:type="dxa"/>
            <w:vAlign w:val="center"/>
          </w:tcPr>
          <w:p w:rsidR="007411FE" w:rsidRPr="00BD6A9A" w:rsidRDefault="007411F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Fondy EU, rozpočet školy</w:t>
            </w:r>
          </w:p>
        </w:tc>
        <w:tc>
          <w:tcPr>
            <w:tcW w:w="1175" w:type="dxa"/>
            <w:vAlign w:val="center"/>
          </w:tcPr>
          <w:p w:rsidR="007411FE" w:rsidRPr="00BD6A9A" w:rsidRDefault="007411F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Průběžně</w:t>
            </w:r>
          </w:p>
        </w:tc>
        <w:tc>
          <w:tcPr>
            <w:tcW w:w="1391" w:type="dxa"/>
            <w:vAlign w:val="center"/>
          </w:tcPr>
          <w:p w:rsidR="007411FE" w:rsidRPr="00BD6A9A" w:rsidRDefault="007411F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Předsedové PK</w:t>
            </w:r>
          </w:p>
        </w:tc>
      </w:tr>
      <w:tr w:rsidR="007411FE" w:rsidRPr="00BD6A9A" w:rsidTr="00BD6A9A">
        <w:trPr>
          <w:cantSplit/>
          <w:trHeight w:val="1134"/>
          <w:jc w:val="center"/>
        </w:trPr>
        <w:tc>
          <w:tcPr>
            <w:tcW w:w="1331" w:type="dxa"/>
            <w:vMerge/>
            <w:vAlign w:val="center"/>
          </w:tcPr>
          <w:p w:rsidR="007411FE" w:rsidRPr="00BD6A9A" w:rsidRDefault="007411F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038" w:type="dxa"/>
            <w:vMerge/>
            <w:vAlign w:val="center"/>
          </w:tcPr>
          <w:p w:rsidR="007411FE" w:rsidRPr="00BD6A9A" w:rsidRDefault="007411F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7411FE" w:rsidRPr="00BD6A9A" w:rsidRDefault="007411F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411FE" w:rsidRPr="00BD6A9A" w:rsidRDefault="007411F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A2.1.2</w:t>
            </w:r>
          </w:p>
        </w:tc>
        <w:tc>
          <w:tcPr>
            <w:tcW w:w="3246" w:type="dxa"/>
            <w:vAlign w:val="center"/>
          </w:tcPr>
          <w:p w:rsidR="007411FE" w:rsidRPr="00BD6A9A" w:rsidRDefault="007411F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 xml:space="preserve">Podporovat žáky při přípravě na soutěže </w:t>
            </w:r>
          </w:p>
          <w:p w:rsidR="007411FE" w:rsidRPr="00BD6A9A" w:rsidRDefault="007411F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141" w:type="dxa"/>
            <w:vAlign w:val="center"/>
          </w:tcPr>
          <w:p w:rsidR="007411FE" w:rsidRPr="00BD6A9A" w:rsidRDefault="007411F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Zájem žáků, personální a finanční zajištění</w:t>
            </w:r>
          </w:p>
        </w:tc>
        <w:tc>
          <w:tcPr>
            <w:tcW w:w="1275" w:type="dxa"/>
            <w:vAlign w:val="center"/>
          </w:tcPr>
          <w:p w:rsidR="007411FE" w:rsidRPr="00BD6A9A" w:rsidRDefault="007411F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175" w:type="dxa"/>
            <w:vAlign w:val="center"/>
          </w:tcPr>
          <w:p w:rsidR="007411FE" w:rsidRPr="00BD6A9A" w:rsidRDefault="007411F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Dle termínů soutěží</w:t>
            </w:r>
          </w:p>
        </w:tc>
        <w:tc>
          <w:tcPr>
            <w:tcW w:w="1391" w:type="dxa"/>
            <w:vAlign w:val="center"/>
          </w:tcPr>
          <w:p w:rsidR="007411FE" w:rsidRPr="00BD6A9A" w:rsidRDefault="007411F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Předsedové PK</w:t>
            </w:r>
          </w:p>
        </w:tc>
      </w:tr>
      <w:tr w:rsidR="007411FE" w:rsidRPr="00BD6A9A" w:rsidTr="00BD6A9A">
        <w:trPr>
          <w:cantSplit/>
          <w:trHeight w:val="1321"/>
          <w:jc w:val="center"/>
        </w:trPr>
        <w:tc>
          <w:tcPr>
            <w:tcW w:w="1331" w:type="dxa"/>
            <w:vMerge/>
            <w:vAlign w:val="center"/>
          </w:tcPr>
          <w:p w:rsidR="007411FE" w:rsidRPr="00BD6A9A" w:rsidRDefault="007411F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038" w:type="dxa"/>
            <w:vMerge/>
            <w:vAlign w:val="center"/>
          </w:tcPr>
          <w:p w:rsidR="007411FE" w:rsidRPr="00BD6A9A" w:rsidRDefault="007411F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7411FE" w:rsidRPr="00BD6A9A" w:rsidRDefault="007411F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411FE" w:rsidRPr="00BD6A9A" w:rsidRDefault="007411F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A2.1.3</w:t>
            </w:r>
          </w:p>
        </w:tc>
        <w:tc>
          <w:tcPr>
            <w:tcW w:w="3246" w:type="dxa"/>
            <w:vAlign w:val="center"/>
          </w:tcPr>
          <w:p w:rsidR="007411FE" w:rsidRPr="00BD6A9A" w:rsidRDefault="007411FE" w:rsidP="00F62B13">
            <w:pPr>
              <w:pStyle w:val="Default"/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BD6A9A">
              <w:rPr>
                <w:rFonts w:ascii="Arial" w:hAnsi="Arial" w:cs="Arial"/>
                <w:sz w:val="20"/>
                <w:szCs w:val="22"/>
              </w:rPr>
              <w:t>Výuka nepovinných předmětů (zájmových kroužků) v oblasti polytechnických oborů</w:t>
            </w:r>
          </w:p>
        </w:tc>
        <w:tc>
          <w:tcPr>
            <w:tcW w:w="2141" w:type="dxa"/>
            <w:vAlign w:val="center"/>
          </w:tcPr>
          <w:p w:rsidR="007411FE" w:rsidRPr="00BD6A9A" w:rsidRDefault="007411F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Zájem žáků, personální a finanční zajištění</w:t>
            </w:r>
          </w:p>
        </w:tc>
        <w:tc>
          <w:tcPr>
            <w:tcW w:w="1275" w:type="dxa"/>
            <w:vAlign w:val="center"/>
          </w:tcPr>
          <w:p w:rsidR="007411FE" w:rsidRPr="00BD6A9A" w:rsidRDefault="007411F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Projekty EU, rozpočet školy</w:t>
            </w:r>
          </w:p>
        </w:tc>
        <w:tc>
          <w:tcPr>
            <w:tcW w:w="1175" w:type="dxa"/>
            <w:vAlign w:val="center"/>
          </w:tcPr>
          <w:p w:rsidR="007411FE" w:rsidRPr="00BD6A9A" w:rsidRDefault="007411F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Celoročně</w:t>
            </w:r>
          </w:p>
        </w:tc>
        <w:tc>
          <w:tcPr>
            <w:tcW w:w="1391" w:type="dxa"/>
            <w:vAlign w:val="center"/>
          </w:tcPr>
          <w:p w:rsidR="007411FE" w:rsidRPr="00BD6A9A" w:rsidRDefault="007411F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Vedení školy</w:t>
            </w:r>
          </w:p>
        </w:tc>
      </w:tr>
      <w:tr w:rsidR="007411FE" w:rsidRPr="00BD6A9A" w:rsidTr="00BD6A9A">
        <w:trPr>
          <w:cantSplit/>
          <w:trHeight w:val="986"/>
          <w:jc w:val="center"/>
        </w:trPr>
        <w:tc>
          <w:tcPr>
            <w:tcW w:w="1331" w:type="dxa"/>
            <w:vMerge/>
            <w:vAlign w:val="center"/>
          </w:tcPr>
          <w:p w:rsidR="007411FE" w:rsidRPr="00BD6A9A" w:rsidRDefault="007411F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038" w:type="dxa"/>
            <w:vMerge/>
            <w:vAlign w:val="center"/>
          </w:tcPr>
          <w:p w:rsidR="007411FE" w:rsidRPr="00BD6A9A" w:rsidRDefault="007411F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7411FE" w:rsidRPr="00BD6A9A" w:rsidRDefault="007411F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411FE" w:rsidRPr="00BD6A9A" w:rsidRDefault="007411F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A2.1.4</w:t>
            </w:r>
          </w:p>
        </w:tc>
        <w:tc>
          <w:tcPr>
            <w:tcW w:w="3246" w:type="dxa"/>
            <w:vAlign w:val="center"/>
          </w:tcPr>
          <w:p w:rsidR="007411FE" w:rsidRPr="00BD6A9A" w:rsidRDefault="007411F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 xml:space="preserve">Umožňovat žákům využívání nadstandardního vybavení školy mimo dobu vyučování </w:t>
            </w:r>
          </w:p>
        </w:tc>
        <w:tc>
          <w:tcPr>
            <w:tcW w:w="2141" w:type="dxa"/>
            <w:vAlign w:val="center"/>
          </w:tcPr>
          <w:p w:rsidR="007411FE" w:rsidRPr="00BD6A9A" w:rsidRDefault="007411F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Zájem žáků, personální a finanční zajištění</w:t>
            </w:r>
          </w:p>
        </w:tc>
        <w:tc>
          <w:tcPr>
            <w:tcW w:w="1275" w:type="dxa"/>
            <w:vAlign w:val="center"/>
          </w:tcPr>
          <w:p w:rsidR="007411FE" w:rsidRPr="00BD6A9A" w:rsidRDefault="007411F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175" w:type="dxa"/>
            <w:vAlign w:val="center"/>
          </w:tcPr>
          <w:p w:rsidR="007411FE" w:rsidRPr="00BD6A9A" w:rsidRDefault="007411F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Dle zájmu a možností</w:t>
            </w:r>
          </w:p>
        </w:tc>
        <w:tc>
          <w:tcPr>
            <w:tcW w:w="1391" w:type="dxa"/>
            <w:vAlign w:val="center"/>
          </w:tcPr>
          <w:p w:rsidR="007411FE" w:rsidRPr="00BD6A9A" w:rsidRDefault="007411F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Vedení školy</w:t>
            </w:r>
          </w:p>
        </w:tc>
      </w:tr>
      <w:tr w:rsidR="007411FE" w:rsidRPr="00BD6A9A" w:rsidTr="00BD6A9A">
        <w:trPr>
          <w:cantSplit/>
          <w:trHeight w:val="1270"/>
          <w:jc w:val="center"/>
        </w:trPr>
        <w:tc>
          <w:tcPr>
            <w:tcW w:w="1331" w:type="dxa"/>
            <w:vMerge/>
            <w:vAlign w:val="center"/>
          </w:tcPr>
          <w:p w:rsidR="007411FE" w:rsidRPr="00BD6A9A" w:rsidRDefault="007411F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038" w:type="dxa"/>
            <w:vMerge/>
            <w:vAlign w:val="center"/>
          </w:tcPr>
          <w:p w:rsidR="007411FE" w:rsidRPr="00BD6A9A" w:rsidRDefault="007411F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7411FE" w:rsidRPr="00BD6A9A" w:rsidRDefault="007411F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411FE" w:rsidRPr="00BD6A9A" w:rsidRDefault="007411F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A2.1.5</w:t>
            </w:r>
          </w:p>
        </w:tc>
        <w:tc>
          <w:tcPr>
            <w:tcW w:w="3246" w:type="dxa"/>
            <w:vAlign w:val="center"/>
          </w:tcPr>
          <w:p w:rsidR="007411FE" w:rsidRPr="00BD6A9A" w:rsidRDefault="007411FE" w:rsidP="00F62B13">
            <w:pPr>
              <w:pStyle w:val="Default"/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BD6A9A">
              <w:rPr>
                <w:rFonts w:ascii="Arial" w:hAnsi="Arial" w:cs="Arial"/>
                <w:sz w:val="20"/>
                <w:szCs w:val="22"/>
              </w:rPr>
              <w:t>Průběžná kontrola a hodnocení realizace</w:t>
            </w:r>
          </w:p>
        </w:tc>
        <w:tc>
          <w:tcPr>
            <w:tcW w:w="2141" w:type="dxa"/>
            <w:vAlign w:val="center"/>
          </w:tcPr>
          <w:p w:rsidR="007411FE" w:rsidRPr="00BD6A9A" w:rsidRDefault="007411F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Personální zajištění</w:t>
            </w:r>
          </w:p>
        </w:tc>
        <w:tc>
          <w:tcPr>
            <w:tcW w:w="1275" w:type="dxa"/>
            <w:vAlign w:val="center"/>
          </w:tcPr>
          <w:p w:rsidR="007411FE" w:rsidRPr="00BD6A9A" w:rsidRDefault="007411F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175" w:type="dxa"/>
            <w:vAlign w:val="center"/>
          </w:tcPr>
          <w:p w:rsidR="007411FE" w:rsidRPr="00BD6A9A" w:rsidRDefault="007411F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Průběžně</w:t>
            </w:r>
          </w:p>
        </w:tc>
        <w:tc>
          <w:tcPr>
            <w:tcW w:w="1391" w:type="dxa"/>
            <w:vAlign w:val="center"/>
          </w:tcPr>
          <w:p w:rsidR="007411FE" w:rsidRPr="00BD6A9A" w:rsidRDefault="007411F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KOO ŠVP</w:t>
            </w:r>
          </w:p>
        </w:tc>
      </w:tr>
    </w:tbl>
    <w:p w:rsidR="007411FE" w:rsidRPr="00BD6A9A" w:rsidRDefault="007411FE" w:rsidP="00BD6A9A">
      <w:pPr>
        <w:pStyle w:val="Nadpis2"/>
        <w:numPr>
          <w:ilvl w:val="0"/>
          <w:numId w:val="0"/>
        </w:numPr>
        <w:spacing w:before="0" w:after="0" w:line="360" w:lineRule="auto"/>
        <w:ind w:left="576"/>
        <w:jc w:val="both"/>
        <w:rPr>
          <w:rFonts w:ascii="Arial" w:hAnsi="Arial"/>
          <w:caps/>
          <w:sz w:val="20"/>
          <w:szCs w:val="22"/>
          <w:u w:val="single"/>
        </w:rPr>
      </w:pPr>
      <w:bookmarkStart w:id="17" w:name="_Toc493094332"/>
    </w:p>
    <w:p w:rsidR="007411FE" w:rsidRPr="00BD6A9A" w:rsidRDefault="007411FE" w:rsidP="00BD6A9A">
      <w:pPr>
        <w:spacing w:after="0" w:line="360" w:lineRule="auto"/>
        <w:jc w:val="both"/>
        <w:rPr>
          <w:lang w:eastAsia="ar-SA"/>
        </w:rPr>
      </w:pPr>
    </w:p>
    <w:p w:rsidR="007411FE" w:rsidRPr="00BD6A9A" w:rsidRDefault="007411FE" w:rsidP="00BD6A9A">
      <w:pPr>
        <w:spacing w:after="0" w:line="360" w:lineRule="auto"/>
        <w:jc w:val="both"/>
        <w:rPr>
          <w:lang w:eastAsia="ar-SA"/>
        </w:rPr>
      </w:pPr>
    </w:p>
    <w:p w:rsidR="007411FE" w:rsidRPr="00BD6A9A" w:rsidRDefault="007411FE" w:rsidP="00BD6A9A">
      <w:pPr>
        <w:spacing w:after="0" w:line="360" w:lineRule="auto"/>
        <w:jc w:val="both"/>
        <w:rPr>
          <w:lang w:eastAsia="ar-SA"/>
        </w:rPr>
      </w:pPr>
    </w:p>
    <w:p w:rsidR="007411FE" w:rsidRPr="00BD6A9A" w:rsidRDefault="007411FE" w:rsidP="00BD6A9A">
      <w:pPr>
        <w:spacing w:after="0" w:line="360" w:lineRule="auto"/>
        <w:jc w:val="both"/>
        <w:rPr>
          <w:lang w:eastAsia="ar-SA"/>
        </w:rPr>
      </w:pPr>
    </w:p>
    <w:p w:rsidR="00282EFA" w:rsidRPr="00BD6A9A" w:rsidRDefault="00282EFA" w:rsidP="00BD6A9A">
      <w:pPr>
        <w:pStyle w:val="Nadpis2"/>
      </w:pPr>
      <w:bookmarkStart w:id="18" w:name="_Toc137555892"/>
      <w:r w:rsidRPr="00BD6A9A">
        <w:rPr>
          <w:rFonts w:eastAsia="Calibri-Bold-Identity-H"/>
        </w:rPr>
        <w:lastRenderedPageBreak/>
        <w:t>Rozvoj infrastruktury školy</w:t>
      </w:r>
      <w:bookmarkEnd w:id="17"/>
      <w:r w:rsidRPr="00BD6A9A">
        <w:rPr>
          <w:rFonts w:eastAsia="Calibri-Bold-Identity-H"/>
        </w:rPr>
        <w:t xml:space="preserve"> (B)</w:t>
      </w:r>
      <w:bookmarkEnd w:id="18"/>
    </w:p>
    <w:p w:rsidR="00282EFA" w:rsidRPr="00BD6A9A" w:rsidRDefault="00282EFA" w:rsidP="00BD6A9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aps/>
          <w:sz w:val="20"/>
          <w:u w:val="single"/>
        </w:rPr>
      </w:pPr>
    </w:p>
    <w:tbl>
      <w:tblPr>
        <w:tblW w:w="14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402"/>
        <w:gridCol w:w="1766"/>
        <w:gridCol w:w="1683"/>
        <w:gridCol w:w="754"/>
        <w:gridCol w:w="3287"/>
        <w:gridCol w:w="67"/>
        <w:gridCol w:w="1842"/>
        <w:gridCol w:w="1985"/>
        <w:gridCol w:w="850"/>
        <w:gridCol w:w="1276"/>
      </w:tblGrid>
      <w:tr w:rsidR="00282EFA" w:rsidRPr="00BD6A9A" w:rsidTr="00BD6A9A">
        <w:trPr>
          <w:jc w:val="center"/>
        </w:trPr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282EFA" w:rsidRPr="00BD6A9A" w:rsidRDefault="00282EFA" w:rsidP="00BD6A9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BD6A9A">
              <w:rPr>
                <w:rFonts w:ascii="Arial" w:hAnsi="Arial" w:cs="Arial"/>
                <w:b/>
                <w:sz w:val="20"/>
              </w:rPr>
              <w:t>Obecné cíle</w:t>
            </w:r>
          </w:p>
        </w:tc>
        <w:tc>
          <w:tcPr>
            <w:tcW w:w="1766" w:type="dxa"/>
            <w:shd w:val="clear" w:color="auto" w:fill="D9D9D9" w:themeFill="background1" w:themeFillShade="D9"/>
            <w:vAlign w:val="center"/>
          </w:tcPr>
          <w:p w:rsidR="00282EFA" w:rsidRPr="00BD6A9A" w:rsidRDefault="00282EFA" w:rsidP="00BD6A9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BD6A9A">
              <w:rPr>
                <w:rFonts w:ascii="Arial" w:hAnsi="Arial" w:cs="Arial"/>
                <w:b/>
                <w:sz w:val="20"/>
              </w:rPr>
              <w:t>Konkrétní cíle</w:t>
            </w:r>
          </w:p>
        </w:tc>
        <w:tc>
          <w:tcPr>
            <w:tcW w:w="1683" w:type="dxa"/>
            <w:shd w:val="clear" w:color="auto" w:fill="D9D9D9" w:themeFill="background1" w:themeFillShade="D9"/>
            <w:vAlign w:val="center"/>
          </w:tcPr>
          <w:p w:rsidR="00282EFA" w:rsidRPr="00BD6A9A" w:rsidRDefault="00282EFA" w:rsidP="00BD6A9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BD6A9A">
              <w:rPr>
                <w:rFonts w:ascii="Arial" w:hAnsi="Arial" w:cs="Arial"/>
                <w:b/>
                <w:sz w:val="20"/>
              </w:rPr>
              <w:t>Kritéria hodnocení</w:t>
            </w:r>
          </w:p>
        </w:tc>
        <w:tc>
          <w:tcPr>
            <w:tcW w:w="4041" w:type="dxa"/>
            <w:gridSpan w:val="2"/>
            <w:shd w:val="clear" w:color="auto" w:fill="D9D9D9" w:themeFill="background1" w:themeFillShade="D9"/>
            <w:vAlign w:val="center"/>
          </w:tcPr>
          <w:p w:rsidR="00282EFA" w:rsidRPr="00BD6A9A" w:rsidRDefault="00282EFA" w:rsidP="00BD6A9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BD6A9A">
              <w:rPr>
                <w:rFonts w:ascii="Arial" w:hAnsi="Arial" w:cs="Arial"/>
                <w:b/>
                <w:sz w:val="20"/>
              </w:rPr>
              <w:t>Úkoly</w:t>
            </w:r>
          </w:p>
        </w:tc>
        <w:tc>
          <w:tcPr>
            <w:tcW w:w="1909" w:type="dxa"/>
            <w:gridSpan w:val="2"/>
            <w:shd w:val="clear" w:color="auto" w:fill="D9D9D9" w:themeFill="background1" w:themeFillShade="D9"/>
            <w:vAlign w:val="center"/>
          </w:tcPr>
          <w:p w:rsidR="00282EFA" w:rsidRPr="00BD6A9A" w:rsidRDefault="00282EFA" w:rsidP="00BD6A9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BD6A9A">
              <w:rPr>
                <w:rFonts w:ascii="Arial" w:hAnsi="Arial" w:cs="Arial"/>
                <w:b/>
                <w:sz w:val="20"/>
              </w:rPr>
              <w:t>Předpoklady realizace (jsou-li)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282EFA" w:rsidRPr="00BD6A9A" w:rsidRDefault="00282EFA" w:rsidP="00BD6A9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BD6A9A">
              <w:rPr>
                <w:rFonts w:ascii="Arial" w:hAnsi="Arial" w:cs="Arial"/>
                <w:b/>
                <w:sz w:val="20"/>
              </w:rPr>
              <w:t>Finanční zdroje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82EFA" w:rsidRPr="00BD6A9A" w:rsidRDefault="00282EFA" w:rsidP="00BD6A9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BD6A9A">
              <w:rPr>
                <w:rFonts w:ascii="Arial" w:hAnsi="Arial" w:cs="Arial"/>
                <w:b/>
                <w:sz w:val="20"/>
              </w:rPr>
              <w:t>Termín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282EFA" w:rsidRPr="00BD6A9A" w:rsidRDefault="00282EFA" w:rsidP="00BD6A9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BD6A9A">
              <w:rPr>
                <w:rFonts w:ascii="Arial" w:hAnsi="Arial" w:cs="Arial"/>
                <w:b/>
                <w:sz w:val="20"/>
              </w:rPr>
              <w:t>Zodpovídá</w:t>
            </w:r>
          </w:p>
        </w:tc>
      </w:tr>
      <w:tr w:rsidR="00282EFA" w:rsidRPr="00BD6A9A" w:rsidTr="00BD6A9A">
        <w:trPr>
          <w:cantSplit/>
          <w:trHeight w:val="713"/>
          <w:jc w:val="center"/>
        </w:trPr>
        <w:tc>
          <w:tcPr>
            <w:tcW w:w="1402" w:type="dxa"/>
            <w:vMerge w:val="restart"/>
            <w:shd w:val="clear" w:color="auto" w:fill="FFFFFF" w:themeFill="background1"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B1: Rekonstrukce venkovních i vnitřních prostor školy</w:t>
            </w:r>
          </w:p>
        </w:tc>
        <w:tc>
          <w:tcPr>
            <w:tcW w:w="1766" w:type="dxa"/>
            <w:vMerge w:val="restart"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B1.1: Zateplení a oprava střech</w:t>
            </w:r>
          </w:p>
        </w:tc>
        <w:tc>
          <w:tcPr>
            <w:tcW w:w="1683" w:type="dxa"/>
            <w:vMerge w:val="restart"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 xml:space="preserve">Snížení úniku tepelné energie a průsaků dešťové vody do učeben školy </w:t>
            </w:r>
          </w:p>
        </w:tc>
        <w:tc>
          <w:tcPr>
            <w:tcW w:w="754" w:type="dxa"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B 1.1.1</w:t>
            </w:r>
          </w:p>
        </w:tc>
        <w:tc>
          <w:tcPr>
            <w:tcW w:w="3287" w:type="dxa"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Zajištění financí a přípravy investiční akce</w:t>
            </w:r>
          </w:p>
        </w:tc>
        <w:tc>
          <w:tcPr>
            <w:tcW w:w="1909" w:type="dxa"/>
            <w:gridSpan w:val="2"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Finanční prostředky</w:t>
            </w:r>
          </w:p>
        </w:tc>
        <w:tc>
          <w:tcPr>
            <w:tcW w:w="1985" w:type="dxa"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Zřizovatel, vhodný dotační program</w:t>
            </w:r>
          </w:p>
        </w:tc>
        <w:tc>
          <w:tcPr>
            <w:tcW w:w="850" w:type="dxa"/>
            <w:vAlign w:val="center"/>
          </w:tcPr>
          <w:p w:rsidR="00282EFA" w:rsidRPr="00BD6A9A" w:rsidRDefault="003344A0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2023-24</w:t>
            </w:r>
          </w:p>
        </w:tc>
        <w:tc>
          <w:tcPr>
            <w:tcW w:w="1276" w:type="dxa"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Vedení školy</w:t>
            </w:r>
          </w:p>
        </w:tc>
      </w:tr>
      <w:tr w:rsidR="00282EFA" w:rsidRPr="00BD6A9A" w:rsidTr="00BD6A9A">
        <w:trPr>
          <w:cantSplit/>
          <w:trHeight w:val="1134"/>
          <w:jc w:val="center"/>
        </w:trPr>
        <w:tc>
          <w:tcPr>
            <w:tcW w:w="1402" w:type="dxa"/>
            <w:vMerge/>
            <w:shd w:val="clear" w:color="auto" w:fill="FFFFFF" w:themeFill="background1"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66" w:type="dxa"/>
            <w:vMerge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83" w:type="dxa"/>
            <w:vMerge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754" w:type="dxa"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B1.1.2</w:t>
            </w:r>
          </w:p>
        </w:tc>
        <w:tc>
          <w:tcPr>
            <w:tcW w:w="3287" w:type="dxa"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Realizace investiční akce</w:t>
            </w:r>
          </w:p>
        </w:tc>
        <w:tc>
          <w:tcPr>
            <w:tcW w:w="1909" w:type="dxa"/>
            <w:gridSpan w:val="2"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Finanční prostředky</w:t>
            </w:r>
          </w:p>
        </w:tc>
        <w:tc>
          <w:tcPr>
            <w:tcW w:w="1985" w:type="dxa"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Dotace zřizovatele</w:t>
            </w:r>
          </w:p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82EFA" w:rsidRPr="00BD6A9A" w:rsidRDefault="003344A0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2023-24</w:t>
            </w:r>
          </w:p>
        </w:tc>
        <w:tc>
          <w:tcPr>
            <w:tcW w:w="1276" w:type="dxa"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Ředitelka školy</w:t>
            </w:r>
          </w:p>
        </w:tc>
      </w:tr>
      <w:tr w:rsidR="00282EFA" w:rsidRPr="00BD6A9A" w:rsidTr="00BD6A9A">
        <w:trPr>
          <w:cantSplit/>
          <w:trHeight w:val="1134"/>
          <w:jc w:val="center"/>
        </w:trPr>
        <w:tc>
          <w:tcPr>
            <w:tcW w:w="1402" w:type="dxa"/>
            <w:vMerge/>
            <w:shd w:val="clear" w:color="auto" w:fill="FFFFFF" w:themeFill="background1"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66" w:type="dxa"/>
            <w:vMerge w:val="restart"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B1.2: Zateplení obvodového pláště budovy</w:t>
            </w:r>
          </w:p>
        </w:tc>
        <w:tc>
          <w:tcPr>
            <w:tcW w:w="1683" w:type="dxa"/>
            <w:vMerge w:val="restart"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Snížení úniku tepelné energie, odstranění podmínek vzniku toxických plísní</w:t>
            </w:r>
          </w:p>
        </w:tc>
        <w:tc>
          <w:tcPr>
            <w:tcW w:w="754" w:type="dxa"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B1.2.1</w:t>
            </w:r>
          </w:p>
        </w:tc>
        <w:tc>
          <w:tcPr>
            <w:tcW w:w="3287" w:type="dxa"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Zajištění financí a přípravy investiční akce</w:t>
            </w:r>
          </w:p>
        </w:tc>
        <w:tc>
          <w:tcPr>
            <w:tcW w:w="1909" w:type="dxa"/>
            <w:gridSpan w:val="2"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Finanční prostředky</w:t>
            </w:r>
          </w:p>
        </w:tc>
        <w:tc>
          <w:tcPr>
            <w:tcW w:w="1985" w:type="dxa"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Dotace zřizovatele</w:t>
            </w:r>
            <w:r w:rsidR="0049691F" w:rsidRPr="00BD6A9A">
              <w:rPr>
                <w:rFonts w:ascii="Arial" w:hAnsi="Arial" w:cs="Arial"/>
                <w:sz w:val="20"/>
              </w:rPr>
              <w:t>, fondy EU</w:t>
            </w:r>
          </w:p>
        </w:tc>
        <w:tc>
          <w:tcPr>
            <w:tcW w:w="850" w:type="dxa"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2</w:t>
            </w:r>
            <w:r w:rsidR="003344A0" w:rsidRPr="00BD6A9A">
              <w:rPr>
                <w:rFonts w:ascii="Arial" w:hAnsi="Arial" w:cs="Arial"/>
                <w:sz w:val="20"/>
              </w:rPr>
              <w:t>023-24</w:t>
            </w:r>
          </w:p>
        </w:tc>
        <w:tc>
          <w:tcPr>
            <w:tcW w:w="1276" w:type="dxa"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Ředitelka školy</w:t>
            </w:r>
          </w:p>
        </w:tc>
      </w:tr>
      <w:tr w:rsidR="00282EFA" w:rsidRPr="00BD6A9A" w:rsidTr="00BD6A9A">
        <w:trPr>
          <w:cantSplit/>
          <w:trHeight w:val="20"/>
          <w:jc w:val="center"/>
        </w:trPr>
        <w:tc>
          <w:tcPr>
            <w:tcW w:w="1402" w:type="dxa"/>
            <w:vMerge/>
            <w:shd w:val="clear" w:color="auto" w:fill="FFFFFF" w:themeFill="background1"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66" w:type="dxa"/>
            <w:vMerge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83" w:type="dxa"/>
            <w:vMerge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754" w:type="dxa"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B1.2.2</w:t>
            </w:r>
          </w:p>
        </w:tc>
        <w:tc>
          <w:tcPr>
            <w:tcW w:w="3287" w:type="dxa"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Realizace investiční akce</w:t>
            </w:r>
          </w:p>
        </w:tc>
        <w:tc>
          <w:tcPr>
            <w:tcW w:w="1909" w:type="dxa"/>
            <w:gridSpan w:val="2"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Finanční prostředky</w:t>
            </w:r>
          </w:p>
        </w:tc>
        <w:tc>
          <w:tcPr>
            <w:tcW w:w="1985" w:type="dxa"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Dotace zřizovatele</w:t>
            </w:r>
            <w:r w:rsidR="0049691F" w:rsidRPr="00BD6A9A">
              <w:rPr>
                <w:rFonts w:ascii="Arial" w:hAnsi="Arial" w:cs="Arial"/>
                <w:sz w:val="20"/>
              </w:rPr>
              <w:t>, Fondy EU</w:t>
            </w:r>
          </w:p>
        </w:tc>
        <w:tc>
          <w:tcPr>
            <w:tcW w:w="850" w:type="dxa"/>
            <w:vAlign w:val="center"/>
          </w:tcPr>
          <w:p w:rsidR="00282EFA" w:rsidRPr="00BD6A9A" w:rsidRDefault="0049691F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2023</w:t>
            </w:r>
            <w:r w:rsidR="003344A0" w:rsidRPr="00BD6A9A">
              <w:rPr>
                <w:rFonts w:ascii="Arial" w:hAnsi="Arial" w:cs="Arial"/>
                <w:sz w:val="20"/>
              </w:rPr>
              <w:t>-24</w:t>
            </w:r>
          </w:p>
        </w:tc>
        <w:tc>
          <w:tcPr>
            <w:tcW w:w="1276" w:type="dxa"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Ředitelka školy</w:t>
            </w:r>
          </w:p>
        </w:tc>
      </w:tr>
      <w:tr w:rsidR="00282EFA" w:rsidRPr="00BD6A9A" w:rsidTr="00BD6A9A">
        <w:trPr>
          <w:cantSplit/>
          <w:trHeight w:val="1134"/>
          <w:jc w:val="center"/>
        </w:trPr>
        <w:tc>
          <w:tcPr>
            <w:tcW w:w="1402" w:type="dxa"/>
            <w:vMerge w:val="restart"/>
            <w:shd w:val="clear" w:color="auto" w:fill="FFFFFF" w:themeFill="background1"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 xml:space="preserve">B2: Vytvořit podmínky pro rozvoj výkonnostního </w:t>
            </w:r>
            <w:r w:rsidRPr="00BD6A9A">
              <w:rPr>
                <w:rFonts w:ascii="Arial" w:hAnsi="Arial" w:cs="Arial"/>
                <w:sz w:val="20"/>
              </w:rPr>
              <w:lastRenderedPageBreak/>
              <w:t>a vrcholového sportu</w:t>
            </w:r>
          </w:p>
        </w:tc>
        <w:tc>
          <w:tcPr>
            <w:tcW w:w="1766" w:type="dxa"/>
            <w:vMerge w:val="restart"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lastRenderedPageBreak/>
              <w:t xml:space="preserve">B2.1: Rekonstruovat školní všesportovní hřiště </w:t>
            </w:r>
            <w:r w:rsidRPr="00BD6A9A">
              <w:rPr>
                <w:rFonts w:ascii="Arial" w:hAnsi="Arial" w:cs="Arial"/>
                <w:sz w:val="20"/>
              </w:rPr>
              <w:lastRenderedPageBreak/>
              <w:t>pro využití sportovní přípravy oboru 79-42-K/41 a tím snížit náklady na pronájmy tělovýchovných zařízení</w:t>
            </w:r>
          </w:p>
        </w:tc>
        <w:tc>
          <w:tcPr>
            <w:tcW w:w="1683" w:type="dxa"/>
            <w:vMerge w:val="restart"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lastRenderedPageBreak/>
              <w:t>Hřiště je zrekonstruováno</w:t>
            </w:r>
          </w:p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 xml:space="preserve">Hřiště je využíváno </w:t>
            </w:r>
            <w:r w:rsidRPr="00BD6A9A">
              <w:rPr>
                <w:rFonts w:ascii="Arial" w:hAnsi="Arial" w:cs="Arial"/>
                <w:sz w:val="20"/>
              </w:rPr>
              <w:lastRenderedPageBreak/>
              <w:t>v odpoledních hodinách</w:t>
            </w:r>
          </w:p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Je vytvořeno zázemí pro správce</w:t>
            </w:r>
          </w:p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Existuje koncepce sportovní přípravy žáků a pedagogů a je pravidelně aktualizována</w:t>
            </w:r>
          </w:p>
        </w:tc>
        <w:tc>
          <w:tcPr>
            <w:tcW w:w="754" w:type="dxa"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lastRenderedPageBreak/>
              <w:t>B2.1.1</w:t>
            </w:r>
          </w:p>
        </w:tc>
        <w:tc>
          <w:tcPr>
            <w:tcW w:w="3354" w:type="dxa"/>
            <w:gridSpan w:val="2"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Aktualizovat projektovou dokumentaci a zajistit výběrovým řízením dodavatele rekonstrukce tělovýchovných zařízení</w:t>
            </w:r>
          </w:p>
        </w:tc>
        <w:tc>
          <w:tcPr>
            <w:tcW w:w="1842" w:type="dxa"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Zájem školy, finanční prostředky</w:t>
            </w:r>
          </w:p>
        </w:tc>
        <w:tc>
          <w:tcPr>
            <w:tcW w:w="1985" w:type="dxa"/>
            <w:vAlign w:val="center"/>
          </w:tcPr>
          <w:p w:rsidR="00282EFA" w:rsidRPr="00BD6A9A" w:rsidRDefault="00571E13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Město Kladno, zřizovatel</w:t>
            </w:r>
          </w:p>
        </w:tc>
        <w:tc>
          <w:tcPr>
            <w:tcW w:w="850" w:type="dxa"/>
            <w:vAlign w:val="center"/>
          </w:tcPr>
          <w:p w:rsidR="00571E13" w:rsidRPr="00BD6A9A" w:rsidRDefault="00571E13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2023</w:t>
            </w:r>
          </w:p>
        </w:tc>
        <w:tc>
          <w:tcPr>
            <w:tcW w:w="1276" w:type="dxa"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Zástupce ředitele pro sportovní přípravu</w:t>
            </w:r>
          </w:p>
        </w:tc>
      </w:tr>
      <w:tr w:rsidR="00282EFA" w:rsidRPr="00BD6A9A" w:rsidTr="00BD6A9A">
        <w:trPr>
          <w:cantSplit/>
          <w:trHeight w:val="1134"/>
          <w:jc w:val="center"/>
        </w:trPr>
        <w:tc>
          <w:tcPr>
            <w:tcW w:w="1402" w:type="dxa"/>
            <w:vMerge/>
            <w:shd w:val="clear" w:color="auto" w:fill="FFFFFF" w:themeFill="background1"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66" w:type="dxa"/>
            <w:vMerge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83" w:type="dxa"/>
            <w:vMerge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754" w:type="dxa"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B2.1.2</w:t>
            </w:r>
          </w:p>
        </w:tc>
        <w:tc>
          <w:tcPr>
            <w:tcW w:w="3354" w:type="dxa"/>
            <w:gridSpan w:val="2"/>
            <w:vAlign w:val="center"/>
          </w:tcPr>
          <w:p w:rsidR="00282EFA" w:rsidRPr="00BD6A9A" w:rsidRDefault="00282EFA" w:rsidP="00F62B13">
            <w:pPr>
              <w:pStyle w:val="Bezmezer"/>
              <w:spacing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Realizace investiční akce</w:t>
            </w:r>
          </w:p>
        </w:tc>
        <w:tc>
          <w:tcPr>
            <w:tcW w:w="1842" w:type="dxa"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Finanční prostředky</w:t>
            </w:r>
          </w:p>
        </w:tc>
        <w:tc>
          <w:tcPr>
            <w:tcW w:w="1985" w:type="dxa"/>
            <w:vAlign w:val="center"/>
          </w:tcPr>
          <w:p w:rsidR="00282EFA" w:rsidRPr="00BD6A9A" w:rsidRDefault="00571E13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Město Kladno, zřizovatel</w:t>
            </w:r>
          </w:p>
        </w:tc>
        <w:tc>
          <w:tcPr>
            <w:tcW w:w="850" w:type="dxa"/>
            <w:vAlign w:val="center"/>
          </w:tcPr>
          <w:p w:rsidR="00282EFA" w:rsidRPr="00BD6A9A" w:rsidRDefault="00571E13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2023</w:t>
            </w:r>
          </w:p>
        </w:tc>
        <w:tc>
          <w:tcPr>
            <w:tcW w:w="1276" w:type="dxa"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Vedení školy</w:t>
            </w:r>
          </w:p>
        </w:tc>
      </w:tr>
      <w:tr w:rsidR="00282EFA" w:rsidRPr="00BD6A9A" w:rsidTr="00BD6A9A">
        <w:trPr>
          <w:cantSplit/>
          <w:trHeight w:val="1134"/>
          <w:jc w:val="center"/>
        </w:trPr>
        <w:tc>
          <w:tcPr>
            <w:tcW w:w="1402" w:type="dxa"/>
            <w:vMerge/>
            <w:shd w:val="clear" w:color="auto" w:fill="FFFFFF" w:themeFill="background1"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66" w:type="dxa"/>
            <w:vMerge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83" w:type="dxa"/>
            <w:vMerge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754" w:type="dxa"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B2.1.3</w:t>
            </w:r>
          </w:p>
        </w:tc>
        <w:tc>
          <w:tcPr>
            <w:tcW w:w="3354" w:type="dxa"/>
            <w:gridSpan w:val="2"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Zajistit rozvrhové obsazení výuky SP a TV a v odpoledních hodinách patronátnímu odd. TJ LH, atletiky, odbíjené</w:t>
            </w:r>
            <w:r w:rsidR="000859D1" w:rsidRPr="00BD6A9A">
              <w:rPr>
                <w:rFonts w:ascii="Arial" w:hAnsi="Arial" w:cs="Arial"/>
                <w:sz w:val="20"/>
              </w:rPr>
              <w:t>, juda</w:t>
            </w:r>
          </w:p>
        </w:tc>
        <w:tc>
          <w:tcPr>
            <w:tcW w:w="1842" w:type="dxa"/>
            <w:vAlign w:val="center"/>
          </w:tcPr>
          <w:p w:rsidR="00282EFA" w:rsidRPr="00BD6A9A" w:rsidRDefault="00282EFA" w:rsidP="00F62B13">
            <w:pPr>
              <w:pStyle w:val="Odstavecseseznamem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Zájem tělovýchovných zařízení</w:t>
            </w:r>
          </w:p>
        </w:tc>
        <w:tc>
          <w:tcPr>
            <w:tcW w:w="1985" w:type="dxa"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82EFA" w:rsidRPr="00BD6A9A" w:rsidRDefault="00571E13" w:rsidP="00F62B13">
            <w:pPr>
              <w:pStyle w:val="Odstavecseseznamem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 xml:space="preserve"> 2023</w:t>
            </w:r>
            <w:r w:rsidR="007411FE" w:rsidRPr="00BD6A9A">
              <w:rPr>
                <w:rFonts w:ascii="Arial" w:hAnsi="Arial" w:cs="Arial"/>
                <w:sz w:val="20"/>
              </w:rPr>
              <w:t>-</w:t>
            </w:r>
            <w:r w:rsidR="0049691F" w:rsidRPr="00BD6A9A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1276" w:type="dxa"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Zástupce ředitele pro sportovní přípravu</w:t>
            </w:r>
          </w:p>
        </w:tc>
      </w:tr>
      <w:tr w:rsidR="00282EFA" w:rsidRPr="00BD6A9A" w:rsidTr="00BD6A9A">
        <w:trPr>
          <w:cantSplit/>
          <w:trHeight w:val="1134"/>
          <w:jc w:val="center"/>
        </w:trPr>
        <w:tc>
          <w:tcPr>
            <w:tcW w:w="1402" w:type="dxa"/>
            <w:vMerge/>
            <w:shd w:val="clear" w:color="auto" w:fill="FFFFFF" w:themeFill="background1"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66" w:type="dxa"/>
            <w:vMerge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83" w:type="dxa"/>
            <w:vMerge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754" w:type="dxa"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B2.1.4</w:t>
            </w:r>
          </w:p>
        </w:tc>
        <w:tc>
          <w:tcPr>
            <w:tcW w:w="3354" w:type="dxa"/>
            <w:gridSpan w:val="2"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Vytvořit zázemí pro výkon činnosti správce tělovýchovného zařízení</w:t>
            </w:r>
          </w:p>
        </w:tc>
        <w:tc>
          <w:tcPr>
            <w:tcW w:w="1842" w:type="dxa"/>
            <w:vAlign w:val="center"/>
          </w:tcPr>
          <w:p w:rsidR="00282EFA" w:rsidRPr="00BD6A9A" w:rsidRDefault="00282EFA" w:rsidP="00F62B13">
            <w:pPr>
              <w:pStyle w:val="Odstavecseseznamem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Personální a finanční ohodnocení pověřeného pracovníka</w:t>
            </w:r>
          </w:p>
        </w:tc>
        <w:tc>
          <w:tcPr>
            <w:tcW w:w="1985" w:type="dxa"/>
            <w:vAlign w:val="center"/>
          </w:tcPr>
          <w:p w:rsidR="00282EFA" w:rsidRPr="00BD6A9A" w:rsidRDefault="00571E13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 xml:space="preserve">Město Kladno, zřizovatel, </w:t>
            </w:r>
            <w:r w:rsidR="00282EFA" w:rsidRPr="00BD6A9A">
              <w:rPr>
                <w:rFonts w:ascii="Arial" w:hAnsi="Arial" w:cs="Arial"/>
                <w:sz w:val="20"/>
              </w:rPr>
              <w:t>rozpočet školy</w:t>
            </w:r>
          </w:p>
        </w:tc>
        <w:tc>
          <w:tcPr>
            <w:tcW w:w="850" w:type="dxa"/>
            <w:vAlign w:val="center"/>
          </w:tcPr>
          <w:p w:rsidR="00282EFA" w:rsidRPr="00BD6A9A" w:rsidRDefault="00571E13" w:rsidP="00F62B13">
            <w:pPr>
              <w:pStyle w:val="Odstavecseseznamem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 xml:space="preserve"> 2023</w:t>
            </w:r>
            <w:r w:rsidR="007411FE" w:rsidRPr="00BD6A9A">
              <w:rPr>
                <w:rFonts w:ascii="Arial" w:hAnsi="Arial" w:cs="Arial"/>
                <w:sz w:val="20"/>
              </w:rPr>
              <w:t>-</w:t>
            </w:r>
            <w:r w:rsidR="0049691F" w:rsidRPr="00BD6A9A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1276" w:type="dxa"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Vedení školy</w:t>
            </w:r>
          </w:p>
        </w:tc>
      </w:tr>
      <w:tr w:rsidR="00282EFA" w:rsidRPr="00BD6A9A" w:rsidTr="00BD6A9A">
        <w:trPr>
          <w:cantSplit/>
          <w:trHeight w:val="1134"/>
          <w:jc w:val="center"/>
        </w:trPr>
        <w:tc>
          <w:tcPr>
            <w:tcW w:w="1402" w:type="dxa"/>
            <w:vMerge/>
            <w:shd w:val="clear" w:color="auto" w:fill="FFFFFF" w:themeFill="background1"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66" w:type="dxa"/>
            <w:vMerge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83" w:type="dxa"/>
            <w:vMerge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754" w:type="dxa"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B2.1.5</w:t>
            </w:r>
          </w:p>
        </w:tc>
        <w:tc>
          <w:tcPr>
            <w:tcW w:w="3354" w:type="dxa"/>
            <w:gridSpan w:val="2"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Hodnotit monitorovat a aktualizovat koncepci sportovní přípravy žáků i učitelů a trenérů s využitím nástrojů pro podporu rozvoje fyzické zdatnosti</w:t>
            </w:r>
          </w:p>
        </w:tc>
        <w:tc>
          <w:tcPr>
            <w:tcW w:w="1842" w:type="dxa"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 xml:space="preserve">Zájem školy </w:t>
            </w:r>
          </w:p>
        </w:tc>
        <w:tc>
          <w:tcPr>
            <w:tcW w:w="1985" w:type="dxa"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Průběžně</w:t>
            </w:r>
          </w:p>
        </w:tc>
        <w:tc>
          <w:tcPr>
            <w:tcW w:w="1276" w:type="dxa"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Vedení školy</w:t>
            </w:r>
          </w:p>
        </w:tc>
      </w:tr>
    </w:tbl>
    <w:p w:rsidR="00282EFA" w:rsidRPr="00BD6A9A" w:rsidRDefault="00282EFA" w:rsidP="00BD6A9A">
      <w:pPr>
        <w:pStyle w:val="Nadpis2"/>
        <w:numPr>
          <w:ilvl w:val="0"/>
          <w:numId w:val="0"/>
        </w:numPr>
        <w:spacing w:before="0" w:after="0" w:line="360" w:lineRule="auto"/>
        <w:ind w:left="576"/>
        <w:jc w:val="both"/>
        <w:rPr>
          <w:rFonts w:ascii="Arial" w:hAnsi="Arial"/>
          <w:sz w:val="20"/>
          <w:szCs w:val="22"/>
        </w:rPr>
      </w:pPr>
      <w:bookmarkStart w:id="19" w:name="_Toc493094331"/>
    </w:p>
    <w:p w:rsidR="00282EFA" w:rsidRPr="00BD6A9A" w:rsidRDefault="00282EFA" w:rsidP="00BD6A9A">
      <w:pPr>
        <w:spacing w:after="0" w:line="360" w:lineRule="auto"/>
        <w:jc w:val="both"/>
        <w:rPr>
          <w:rFonts w:ascii="Arial" w:hAnsi="Arial" w:cs="Arial"/>
          <w:sz w:val="20"/>
          <w:lang w:eastAsia="ar-SA"/>
        </w:rPr>
      </w:pPr>
    </w:p>
    <w:p w:rsidR="00282EFA" w:rsidRPr="00BD6A9A" w:rsidRDefault="00282EFA" w:rsidP="00BD6A9A">
      <w:pPr>
        <w:spacing w:after="0" w:line="360" w:lineRule="auto"/>
        <w:jc w:val="both"/>
        <w:rPr>
          <w:rFonts w:ascii="Arial" w:hAnsi="Arial" w:cs="Arial"/>
          <w:sz w:val="20"/>
          <w:lang w:eastAsia="ar-SA"/>
        </w:rPr>
      </w:pPr>
    </w:p>
    <w:p w:rsidR="00282EFA" w:rsidRPr="00BD6A9A" w:rsidRDefault="00282EFA" w:rsidP="00BD6A9A">
      <w:pPr>
        <w:spacing w:after="0" w:line="360" w:lineRule="auto"/>
        <w:jc w:val="both"/>
        <w:rPr>
          <w:rFonts w:ascii="Arial" w:hAnsi="Arial" w:cs="Arial"/>
          <w:sz w:val="20"/>
          <w:lang w:eastAsia="ar-SA"/>
        </w:rPr>
      </w:pPr>
    </w:p>
    <w:p w:rsidR="007D2AC4" w:rsidRPr="00BD6A9A" w:rsidRDefault="007D2AC4" w:rsidP="00BD6A9A">
      <w:pPr>
        <w:spacing w:after="0" w:line="360" w:lineRule="auto"/>
        <w:jc w:val="both"/>
        <w:rPr>
          <w:rFonts w:ascii="Arial" w:hAnsi="Arial" w:cs="Arial"/>
          <w:sz w:val="20"/>
          <w:lang w:eastAsia="ar-SA"/>
        </w:rPr>
      </w:pPr>
    </w:p>
    <w:p w:rsidR="007D2AC4" w:rsidRPr="00BD6A9A" w:rsidRDefault="007D2AC4" w:rsidP="00BD6A9A">
      <w:pPr>
        <w:spacing w:after="0" w:line="360" w:lineRule="auto"/>
        <w:jc w:val="both"/>
        <w:rPr>
          <w:rFonts w:ascii="Arial" w:hAnsi="Arial" w:cs="Arial"/>
          <w:sz w:val="20"/>
          <w:lang w:eastAsia="ar-SA"/>
        </w:rPr>
      </w:pPr>
    </w:p>
    <w:p w:rsidR="00282EFA" w:rsidRPr="00BD6A9A" w:rsidRDefault="00282EFA" w:rsidP="00BD6A9A">
      <w:pPr>
        <w:pStyle w:val="Nadpis2"/>
      </w:pPr>
      <w:bookmarkStart w:id="20" w:name="_Toc137555893"/>
      <w:r w:rsidRPr="00BD6A9A">
        <w:lastRenderedPageBreak/>
        <w:t>Podpora inkluze</w:t>
      </w:r>
      <w:bookmarkEnd w:id="19"/>
      <w:r w:rsidRPr="00BD6A9A">
        <w:t xml:space="preserve"> (C)</w:t>
      </w:r>
      <w:bookmarkEnd w:id="20"/>
    </w:p>
    <w:p w:rsidR="00282EFA" w:rsidRPr="00BD6A9A" w:rsidRDefault="00282EFA" w:rsidP="00BD6A9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aps/>
          <w:sz w:val="20"/>
          <w:u w:val="single"/>
        </w:rPr>
      </w:pPr>
    </w:p>
    <w:tbl>
      <w:tblPr>
        <w:tblStyle w:val="Mkatabulky"/>
        <w:tblW w:w="14850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701"/>
        <w:gridCol w:w="992"/>
        <w:gridCol w:w="3119"/>
        <w:gridCol w:w="1843"/>
        <w:gridCol w:w="1417"/>
        <w:gridCol w:w="1276"/>
        <w:gridCol w:w="1417"/>
      </w:tblGrid>
      <w:tr w:rsidR="00282EFA" w:rsidRPr="00BD6A9A" w:rsidTr="00BD6A9A">
        <w:trPr>
          <w:jc w:val="center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282EFA" w:rsidRPr="00BD6A9A" w:rsidRDefault="00282EFA" w:rsidP="00BD6A9A">
            <w:pPr>
              <w:spacing w:line="360" w:lineRule="auto"/>
              <w:jc w:val="both"/>
              <w:rPr>
                <w:rFonts w:ascii="Arial" w:hAnsi="Arial" w:cs="Arial"/>
                <w:b/>
                <w:szCs w:val="22"/>
              </w:rPr>
            </w:pPr>
            <w:r w:rsidRPr="00BD6A9A">
              <w:rPr>
                <w:rFonts w:ascii="Arial" w:hAnsi="Arial" w:cs="Arial"/>
                <w:b/>
                <w:szCs w:val="22"/>
              </w:rPr>
              <w:t>Obecné cíle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82EFA" w:rsidRPr="00BD6A9A" w:rsidRDefault="00282EFA" w:rsidP="00BD6A9A">
            <w:pPr>
              <w:spacing w:line="360" w:lineRule="auto"/>
              <w:jc w:val="both"/>
              <w:rPr>
                <w:rFonts w:ascii="Arial" w:hAnsi="Arial" w:cs="Arial"/>
                <w:b/>
                <w:szCs w:val="22"/>
              </w:rPr>
            </w:pPr>
            <w:r w:rsidRPr="00BD6A9A">
              <w:rPr>
                <w:rFonts w:ascii="Arial" w:hAnsi="Arial" w:cs="Arial"/>
                <w:b/>
                <w:szCs w:val="22"/>
              </w:rPr>
              <w:t>Konkrétní cíle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82EFA" w:rsidRPr="00BD6A9A" w:rsidRDefault="00282EFA" w:rsidP="00BD6A9A">
            <w:pPr>
              <w:spacing w:line="360" w:lineRule="auto"/>
              <w:jc w:val="both"/>
              <w:rPr>
                <w:rFonts w:ascii="Arial" w:hAnsi="Arial" w:cs="Arial"/>
                <w:b/>
                <w:szCs w:val="22"/>
              </w:rPr>
            </w:pPr>
            <w:r w:rsidRPr="00BD6A9A">
              <w:rPr>
                <w:rFonts w:ascii="Arial" w:hAnsi="Arial" w:cs="Arial"/>
                <w:b/>
                <w:szCs w:val="22"/>
              </w:rPr>
              <w:t>Kritéria hodnocení</w:t>
            </w:r>
          </w:p>
        </w:tc>
        <w:tc>
          <w:tcPr>
            <w:tcW w:w="4111" w:type="dxa"/>
            <w:gridSpan w:val="2"/>
            <w:shd w:val="clear" w:color="auto" w:fill="D9D9D9" w:themeFill="background1" w:themeFillShade="D9"/>
            <w:vAlign w:val="center"/>
          </w:tcPr>
          <w:p w:rsidR="00282EFA" w:rsidRPr="00BD6A9A" w:rsidRDefault="00282EFA" w:rsidP="00BD6A9A">
            <w:pPr>
              <w:spacing w:line="360" w:lineRule="auto"/>
              <w:jc w:val="both"/>
              <w:rPr>
                <w:rFonts w:ascii="Arial" w:hAnsi="Arial" w:cs="Arial"/>
                <w:b/>
                <w:szCs w:val="22"/>
              </w:rPr>
            </w:pPr>
            <w:r w:rsidRPr="00BD6A9A">
              <w:rPr>
                <w:rFonts w:ascii="Arial" w:hAnsi="Arial" w:cs="Arial"/>
                <w:b/>
                <w:szCs w:val="22"/>
              </w:rPr>
              <w:t>Úkoly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82EFA" w:rsidRPr="00BD6A9A" w:rsidRDefault="00282EFA" w:rsidP="00BD6A9A">
            <w:pPr>
              <w:spacing w:line="360" w:lineRule="auto"/>
              <w:jc w:val="both"/>
              <w:rPr>
                <w:rFonts w:ascii="Arial" w:hAnsi="Arial" w:cs="Arial"/>
                <w:b/>
                <w:szCs w:val="22"/>
              </w:rPr>
            </w:pPr>
            <w:r w:rsidRPr="00BD6A9A">
              <w:rPr>
                <w:rFonts w:ascii="Arial" w:hAnsi="Arial" w:cs="Arial"/>
                <w:b/>
                <w:szCs w:val="22"/>
              </w:rPr>
              <w:t>Předpoklady realizace (jsou-li)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282EFA" w:rsidRPr="00BD6A9A" w:rsidRDefault="00282EFA" w:rsidP="00BD6A9A">
            <w:pPr>
              <w:spacing w:line="360" w:lineRule="auto"/>
              <w:jc w:val="both"/>
              <w:rPr>
                <w:rFonts w:ascii="Arial" w:hAnsi="Arial" w:cs="Arial"/>
                <w:b/>
                <w:szCs w:val="22"/>
              </w:rPr>
            </w:pPr>
            <w:r w:rsidRPr="00BD6A9A">
              <w:rPr>
                <w:rFonts w:ascii="Arial" w:hAnsi="Arial" w:cs="Arial"/>
                <w:b/>
                <w:szCs w:val="22"/>
              </w:rPr>
              <w:t>Finanční zdroje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282EFA" w:rsidRPr="00BD6A9A" w:rsidRDefault="00282EFA" w:rsidP="00BD6A9A">
            <w:pPr>
              <w:spacing w:line="360" w:lineRule="auto"/>
              <w:jc w:val="both"/>
              <w:rPr>
                <w:rFonts w:ascii="Arial" w:hAnsi="Arial" w:cs="Arial"/>
                <w:b/>
                <w:szCs w:val="22"/>
              </w:rPr>
            </w:pPr>
            <w:r w:rsidRPr="00BD6A9A">
              <w:rPr>
                <w:rFonts w:ascii="Arial" w:hAnsi="Arial" w:cs="Arial"/>
                <w:b/>
                <w:szCs w:val="22"/>
              </w:rPr>
              <w:t>Termín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282EFA" w:rsidRPr="00BD6A9A" w:rsidRDefault="00282EFA" w:rsidP="00BD6A9A">
            <w:pPr>
              <w:spacing w:line="360" w:lineRule="auto"/>
              <w:jc w:val="both"/>
              <w:rPr>
                <w:rFonts w:ascii="Arial" w:hAnsi="Arial" w:cs="Arial"/>
                <w:b/>
                <w:szCs w:val="22"/>
              </w:rPr>
            </w:pPr>
            <w:r w:rsidRPr="00BD6A9A">
              <w:rPr>
                <w:rFonts w:ascii="Arial" w:hAnsi="Arial" w:cs="Arial"/>
                <w:b/>
                <w:szCs w:val="22"/>
              </w:rPr>
              <w:t>Zodpovídá</w:t>
            </w:r>
          </w:p>
        </w:tc>
      </w:tr>
      <w:tr w:rsidR="00282EFA" w:rsidRPr="00BD6A9A" w:rsidTr="00BD6A9A">
        <w:trPr>
          <w:cantSplit/>
          <w:trHeight w:val="1134"/>
          <w:jc w:val="center"/>
        </w:trPr>
        <w:tc>
          <w:tcPr>
            <w:tcW w:w="1384" w:type="dxa"/>
            <w:vMerge w:val="restart"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C1: Prostředí školy je přizpůsobeno potřebám všech žáků</w:t>
            </w:r>
          </w:p>
        </w:tc>
        <w:tc>
          <w:tcPr>
            <w:tcW w:w="1701" w:type="dxa"/>
            <w:vMerge w:val="restart"/>
            <w:vAlign w:val="center"/>
          </w:tcPr>
          <w:p w:rsidR="00282EFA" w:rsidRPr="00BD6A9A" w:rsidRDefault="00A1463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C1. 1:</w:t>
            </w:r>
            <w:r w:rsidR="00282EFA" w:rsidRPr="00BD6A9A">
              <w:rPr>
                <w:rFonts w:ascii="Arial" w:hAnsi="Arial" w:cs="Arial"/>
                <w:szCs w:val="22"/>
              </w:rPr>
              <w:t xml:space="preserve"> </w:t>
            </w:r>
          </w:p>
          <w:p w:rsidR="00282EFA" w:rsidRPr="00BD6A9A" w:rsidRDefault="00282EFA" w:rsidP="00F62B13">
            <w:pPr>
              <w:pStyle w:val="Default"/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BD6A9A">
              <w:rPr>
                <w:rFonts w:ascii="Arial" w:hAnsi="Arial" w:cs="Arial"/>
                <w:sz w:val="20"/>
                <w:szCs w:val="22"/>
              </w:rPr>
              <w:t xml:space="preserve">Umožnit snadný a bezpečný pohyb všech žáků </w:t>
            </w:r>
          </w:p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82EFA" w:rsidRPr="00BD6A9A" w:rsidRDefault="00282EFA" w:rsidP="00F62B13">
            <w:pPr>
              <w:pStyle w:val="Default"/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BD6A9A">
              <w:rPr>
                <w:rFonts w:ascii="Arial" w:hAnsi="Arial" w:cs="Arial"/>
                <w:sz w:val="20"/>
                <w:szCs w:val="22"/>
              </w:rPr>
              <w:t>Škola má zpracována organizační a technické řešení pro snadný a bezpečný pohyb všech žáků.</w:t>
            </w:r>
          </w:p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 xml:space="preserve">Škola je bezbariérově přístupná.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EFA" w:rsidRPr="00BD6A9A" w:rsidRDefault="00A1463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C1. 1.1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82EFA" w:rsidRPr="00BD6A9A" w:rsidRDefault="00FC2FCD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Snaha o bezbariérovost</w:t>
            </w:r>
            <w:r w:rsidR="00282EFA" w:rsidRPr="00BD6A9A">
              <w:rPr>
                <w:rFonts w:ascii="Arial" w:hAnsi="Arial" w:cs="Arial"/>
                <w:szCs w:val="22"/>
              </w:rPr>
              <w:t xml:space="preserve"> v budově školy</w:t>
            </w:r>
          </w:p>
        </w:tc>
        <w:tc>
          <w:tcPr>
            <w:tcW w:w="1843" w:type="dxa"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Finanční prostředky, personální zajištění</w:t>
            </w:r>
          </w:p>
        </w:tc>
        <w:tc>
          <w:tcPr>
            <w:tcW w:w="1417" w:type="dxa"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Rozpočet školy, projekty EU</w:t>
            </w:r>
          </w:p>
        </w:tc>
        <w:tc>
          <w:tcPr>
            <w:tcW w:w="1276" w:type="dxa"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Průběžně</w:t>
            </w:r>
          </w:p>
        </w:tc>
        <w:tc>
          <w:tcPr>
            <w:tcW w:w="1417" w:type="dxa"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Vedení školy</w:t>
            </w:r>
          </w:p>
        </w:tc>
      </w:tr>
      <w:tr w:rsidR="00282EFA" w:rsidRPr="00BD6A9A" w:rsidTr="00BD6A9A">
        <w:trPr>
          <w:cantSplit/>
          <w:trHeight w:val="1134"/>
          <w:jc w:val="center"/>
        </w:trPr>
        <w:tc>
          <w:tcPr>
            <w:tcW w:w="1384" w:type="dxa"/>
            <w:vMerge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82EFA" w:rsidRPr="00BD6A9A" w:rsidRDefault="00A1463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C1. 1.2</w:t>
            </w:r>
          </w:p>
        </w:tc>
        <w:tc>
          <w:tcPr>
            <w:tcW w:w="3119" w:type="dxa"/>
            <w:vAlign w:val="center"/>
          </w:tcPr>
          <w:p w:rsidR="00282EFA" w:rsidRPr="00BD6A9A" w:rsidRDefault="00282EFA" w:rsidP="00F62B13">
            <w:pPr>
              <w:pStyle w:val="Default"/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BD6A9A">
              <w:rPr>
                <w:rFonts w:ascii="Arial" w:hAnsi="Arial" w:cs="Arial"/>
                <w:sz w:val="20"/>
                <w:szCs w:val="22"/>
              </w:rPr>
              <w:t>Pravidelné prověřování a vyhodnocování možností k zajištění snadného a bezpečného pohybu všech žáků</w:t>
            </w:r>
          </w:p>
        </w:tc>
        <w:tc>
          <w:tcPr>
            <w:tcW w:w="1843" w:type="dxa"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Průběžně</w:t>
            </w:r>
          </w:p>
        </w:tc>
        <w:tc>
          <w:tcPr>
            <w:tcW w:w="1417" w:type="dxa"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Vedení školy</w:t>
            </w:r>
          </w:p>
        </w:tc>
      </w:tr>
      <w:tr w:rsidR="00282EFA" w:rsidRPr="00BD6A9A" w:rsidTr="00BD6A9A">
        <w:trPr>
          <w:cantSplit/>
          <w:trHeight w:val="1235"/>
          <w:jc w:val="center"/>
        </w:trPr>
        <w:tc>
          <w:tcPr>
            <w:tcW w:w="1384" w:type="dxa"/>
            <w:vMerge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82EFA" w:rsidRPr="00BD6A9A" w:rsidRDefault="00A1463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C1. 2:</w:t>
            </w:r>
            <w:r w:rsidR="00282EFA" w:rsidRPr="00BD6A9A">
              <w:rPr>
                <w:rFonts w:ascii="Arial" w:hAnsi="Arial" w:cs="Arial"/>
                <w:szCs w:val="22"/>
              </w:rPr>
              <w:t xml:space="preserve"> Zajistit žákům vhodné prostory pro studium a samostudium</w:t>
            </w:r>
          </w:p>
        </w:tc>
        <w:tc>
          <w:tcPr>
            <w:tcW w:w="1701" w:type="dxa"/>
            <w:vMerge w:val="restart"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 xml:space="preserve">Škola má nadstandardní vybavení učeben i prostor pro samostudium, </w:t>
            </w:r>
            <w:r w:rsidRPr="00BD6A9A">
              <w:rPr>
                <w:rFonts w:ascii="Arial" w:hAnsi="Arial" w:cs="Arial"/>
                <w:szCs w:val="22"/>
              </w:rPr>
              <w:lastRenderedPageBreak/>
              <w:t>které pravidelně monitoruje a modernizuje dle aktuálního stavu a potřeb.</w:t>
            </w:r>
          </w:p>
        </w:tc>
        <w:tc>
          <w:tcPr>
            <w:tcW w:w="992" w:type="dxa"/>
            <w:vAlign w:val="center"/>
          </w:tcPr>
          <w:p w:rsidR="00282EFA" w:rsidRPr="00BD6A9A" w:rsidRDefault="00A1463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lastRenderedPageBreak/>
              <w:t>C1. 2.1</w:t>
            </w:r>
          </w:p>
        </w:tc>
        <w:tc>
          <w:tcPr>
            <w:tcW w:w="3119" w:type="dxa"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Udržování vysokého standardu vybavení učeben včetně IT techniky</w:t>
            </w:r>
          </w:p>
        </w:tc>
        <w:tc>
          <w:tcPr>
            <w:tcW w:w="1843" w:type="dxa"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Finanční prostředky</w:t>
            </w:r>
          </w:p>
        </w:tc>
        <w:tc>
          <w:tcPr>
            <w:tcW w:w="1417" w:type="dxa"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Projekty EU, rozpočet školy</w:t>
            </w:r>
          </w:p>
        </w:tc>
        <w:tc>
          <w:tcPr>
            <w:tcW w:w="1276" w:type="dxa"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Průběžně</w:t>
            </w:r>
          </w:p>
        </w:tc>
        <w:tc>
          <w:tcPr>
            <w:tcW w:w="1417" w:type="dxa"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Vedení školy</w:t>
            </w:r>
          </w:p>
        </w:tc>
      </w:tr>
      <w:tr w:rsidR="00282EFA" w:rsidRPr="00BD6A9A" w:rsidTr="00BD6A9A">
        <w:trPr>
          <w:cantSplit/>
          <w:trHeight w:val="1134"/>
          <w:jc w:val="center"/>
        </w:trPr>
        <w:tc>
          <w:tcPr>
            <w:tcW w:w="1384" w:type="dxa"/>
            <w:vMerge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82EFA" w:rsidRPr="00BD6A9A" w:rsidRDefault="00A1463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C1. 2.2</w:t>
            </w:r>
          </w:p>
        </w:tc>
        <w:tc>
          <w:tcPr>
            <w:tcW w:w="3119" w:type="dxa"/>
            <w:vAlign w:val="center"/>
          </w:tcPr>
          <w:p w:rsidR="00282EFA" w:rsidRPr="00BD6A9A" w:rsidRDefault="0049691F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 xml:space="preserve"> Provoz</w:t>
            </w:r>
            <w:r w:rsidR="00282EFA" w:rsidRPr="00BD6A9A">
              <w:rPr>
                <w:rFonts w:ascii="Arial" w:hAnsi="Arial" w:cs="Arial"/>
                <w:szCs w:val="22"/>
              </w:rPr>
              <w:t xml:space="preserve"> studovny a knihovny</w:t>
            </w:r>
          </w:p>
        </w:tc>
        <w:tc>
          <w:tcPr>
            <w:tcW w:w="1843" w:type="dxa"/>
            <w:vAlign w:val="center"/>
          </w:tcPr>
          <w:p w:rsidR="00282EFA" w:rsidRPr="00BD6A9A" w:rsidRDefault="00FC2FCD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P</w:t>
            </w:r>
            <w:r w:rsidR="00282EFA" w:rsidRPr="00BD6A9A">
              <w:rPr>
                <w:rFonts w:ascii="Arial" w:hAnsi="Arial" w:cs="Arial"/>
                <w:szCs w:val="22"/>
              </w:rPr>
              <w:t>ersonální podmínky</w:t>
            </w:r>
          </w:p>
        </w:tc>
        <w:tc>
          <w:tcPr>
            <w:tcW w:w="1417" w:type="dxa"/>
            <w:vAlign w:val="center"/>
          </w:tcPr>
          <w:p w:rsidR="00282EFA" w:rsidRPr="00BD6A9A" w:rsidRDefault="00FC2FCD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R</w:t>
            </w:r>
            <w:r w:rsidR="00282EFA" w:rsidRPr="00BD6A9A">
              <w:rPr>
                <w:rFonts w:ascii="Arial" w:hAnsi="Arial" w:cs="Arial"/>
                <w:szCs w:val="22"/>
              </w:rPr>
              <w:t>ozpočet školy</w:t>
            </w:r>
          </w:p>
        </w:tc>
        <w:tc>
          <w:tcPr>
            <w:tcW w:w="1276" w:type="dxa"/>
            <w:vAlign w:val="center"/>
          </w:tcPr>
          <w:p w:rsidR="00282EFA" w:rsidRPr="00BD6A9A" w:rsidRDefault="00FC2FCD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Průběžně</w:t>
            </w:r>
          </w:p>
        </w:tc>
        <w:tc>
          <w:tcPr>
            <w:tcW w:w="1417" w:type="dxa"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Vedení školy</w:t>
            </w:r>
          </w:p>
        </w:tc>
      </w:tr>
      <w:tr w:rsidR="00282EFA" w:rsidRPr="00BD6A9A" w:rsidTr="00BD6A9A">
        <w:trPr>
          <w:cantSplit/>
          <w:trHeight w:val="1134"/>
          <w:jc w:val="center"/>
        </w:trPr>
        <w:tc>
          <w:tcPr>
            <w:tcW w:w="1384" w:type="dxa"/>
            <w:vMerge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82EFA" w:rsidRPr="00BD6A9A" w:rsidRDefault="00A1463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C1. 2.3</w:t>
            </w:r>
          </w:p>
        </w:tc>
        <w:tc>
          <w:tcPr>
            <w:tcW w:w="3119" w:type="dxa"/>
            <w:vAlign w:val="center"/>
          </w:tcPr>
          <w:p w:rsidR="00282EFA" w:rsidRPr="00BD6A9A" w:rsidRDefault="0049691F" w:rsidP="00F62B13">
            <w:pPr>
              <w:pStyle w:val="Bezmezer"/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BD6A9A">
              <w:rPr>
                <w:rFonts w:ascii="Arial" w:hAnsi="Arial" w:cs="Arial"/>
                <w:sz w:val="20"/>
                <w:szCs w:val="22"/>
              </w:rPr>
              <w:t xml:space="preserve">Zajištění </w:t>
            </w:r>
            <w:r w:rsidR="00282EFA" w:rsidRPr="00BD6A9A">
              <w:rPr>
                <w:rFonts w:ascii="Arial" w:hAnsi="Arial" w:cs="Arial"/>
                <w:sz w:val="20"/>
                <w:szCs w:val="22"/>
              </w:rPr>
              <w:t>vzdělávacích aktivit formou samostudia, doučování a konzultací v době volnočasových hodin</w:t>
            </w:r>
          </w:p>
        </w:tc>
        <w:tc>
          <w:tcPr>
            <w:tcW w:w="1843" w:type="dxa"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Zájem vedení školy, finanční a personální podmínky</w:t>
            </w:r>
          </w:p>
        </w:tc>
        <w:tc>
          <w:tcPr>
            <w:tcW w:w="1417" w:type="dxa"/>
            <w:vAlign w:val="center"/>
          </w:tcPr>
          <w:p w:rsidR="00282EFA" w:rsidRPr="00BD6A9A" w:rsidRDefault="0049691F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Projekty EU, rozpočet školy</w:t>
            </w:r>
          </w:p>
        </w:tc>
        <w:tc>
          <w:tcPr>
            <w:tcW w:w="1276" w:type="dxa"/>
            <w:vAlign w:val="center"/>
          </w:tcPr>
          <w:p w:rsidR="00282EFA" w:rsidRPr="00BD6A9A" w:rsidRDefault="0049691F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Průběžně</w:t>
            </w:r>
          </w:p>
        </w:tc>
        <w:tc>
          <w:tcPr>
            <w:tcW w:w="1417" w:type="dxa"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Vedení školy</w:t>
            </w:r>
          </w:p>
        </w:tc>
      </w:tr>
      <w:tr w:rsidR="00282EFA" w:rsidRPr="00BD6A9A" w:rsidTr="00BD6A9A">
        <w:trPr>
          <w:cantSplit/>
          <w:trHeight w:val="1134"/>
          <w:jc w:val="center"/>
        </w:trPr>
        <w:tc>
          <w:tcPr>
            <w:tcW w:w="1384" w:type="dxa"/>
            <w:vMerge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82EFA" w:rsidRPr="00BD6A9A" w:rsidRDefault="00A1463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C1. 2.4</w:t>
            </w:r>
          </w:p>
        </w:tc>
        <w:tc>
          <w:tcPr>
            <w:tcW w:w="3119" w:type="dxa"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Žákům ohroženým školním neúspěchem poskytovat doučování</w:t>
            </w:r>
          </w:p>
        </w:tc>
        <w:tc>
          <w:tcPr>
            <w:tcW w:w="1843" w:type="dxa"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Zájem žáků, finanční podmínky</w:t>
            </w:r>
          </w:p>
        </w:tc>
        <w:tc>
          <w:tcPr>
            <w:tcW w:w="1417" w:type="dxa"/>
            <w:vAlign w:val="center"/>
          </w:tcPr>
          <w:p w:rsidR="00282EFA" w:rsidRPr="00BD6A9A" w:rsidRDefault="0049691F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Fondy EU, OP JAK</w:t>
            </w:r>
          </w:p>
        </w:tc>
        <w:tc>
          <w:tcPr>
            <w:tcW w:w="1276" w:type="dxa"/>
            <w:vAlign w:val="center"/>
          </w:tcPr>
          <w:p w:rsidR="00282EFA" w:rsidRPr="00BD6A9A" w:rsidRDefault="0049691F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2023-24</w:t>
            </w:r>
          </w:p>
        </w:tc>
        <w:tc>
          <w:tcPr>
            <w:tcW w:w="1417" w:type="dxa"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Vedení školy</w:t>
            </w:r>
          </w:p>
        </w:tc>
      </w:tr>
      <w:tr w:rsidR="00282EFA" w:rsidRPr="00BD6A9A" w:rsidTr="00BD6A9A">
        <w:trPr>
          <w:cantSplit/>
          <w:trHeight w:val="1134"/>
          <w:jc w:val="center"/>
        </w:trPr>
        <w:tc>
          <w:tcPr>
            <w:tcW w:w="1384" w:type="dxa"/>
            <w:vMerge w:val="restart"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82EFA" w:rsidRPr="00BD6A9A" w:rsidRDefault="00A1463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C1. 3:</w:t>
            </w:r>
            <w:r w:rsidR="00282EFA" w:rsidRPr="00BD6A9A">
              <w:rPr>
                <w:rFonts w:ascii="Arial" w:hAnsi="Arial" w:cs="Arial"/>
                <w:szCs w:val="22"/>
              </w:rPr>
              <w:t xml:space="preserve"> Poskytovat adekvátní podporu mimořádně nadaným žákům</w:t>
            </w:r>
          </w:p>
        </w:tc>
        <w:tc>
          <w:tcPr>
            <w:tcW w:w="1701" w:type="dxa"/>
            <w:vMerge w:val="restart"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Škola má definován pojem nadaný žák a vyhledává je mezi žáky.</w:t>
            </w:r>
          </w:p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Nadaní žáci se účastní olympiád (5% žáků alespoň 2x ročně).</w:t>
            </w:r>
          </w:p>
        </w:tc>
        <w:tc>
          <w:tcPr>
            <w:tcW w:w="992" w:type="dxa"/>
            <w:vAlign w:val="center"/>
          </w:tcPr>
          <w:p w:rsidR="00282EFA" w:rsidRPr="00BD6A9A" w:rsidRDefault="00A1463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C1. 3.1</w:t>
            </w:r>
          </w:p>
        </w:tc>
        <w:tc>
          <w:tcPr>
            <w:tcW w:w="3119" w:type="dxa"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Monitoring nadaných žáků</w:t>
            </w:r>
          </w:p>
        </w:tc>
        <w:tc>
          <w:tcPr>
            <w:tcW w:w="1843" w:type="dxa"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Předání informací od učitelů</w:t>
            </w:r>
          </w:p>
        </w:tc>
        <w:tc>
          <w:tcPr>
            <w:tcW w:w="1417" w:type="dxa"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Mimořádné odměn</w:t>
            </w:r>
            <w:r w:rsidR="0049691F" w:rsidRPr="00BD6A9A">
              <w:rPr>
                <w:rFonts w:ascii="Arial" w:hAnsi="Arial" w:cs="Arial"/>
                <w:szCs w:val="22"/>
              </w:rPr>
              <w:t>y vyučujícím</w:t>
            </w:r>
          </w:p>
        </w:tc>
        <w:tc>
          <w:tcPr>
            <w:tcW w:w="1276" w:type="dxa"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Průběžně</w:t>
            </w:r>
          </w:p>
        </w:tc>
        <w:tc>
          <w:tcPr>
            <w:tcW w:w="1417" w:type="dxa"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Výchovný poradce + třídní učitelé</w:t>
            </w:r>
          </w:p>
        </w:tc>
      </w:tr>
      <w:tr w:rsidR="00282EFA" w:rsidRPr="00BD6A9A" w:rsidTr="00BD6A9A">
        <w:trPr>
          <w:cantSplit/>
          <w:trHeight w:val="1134"/>
          <w:jc w:val="center"/>
        </w:trPr>
        <w:tc>
          <w:tcPr>
            <w:tcW w:w="1384" w:type="dxa"/>
            <w:vMerge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82EFA" w:rsidRPr="00BD6A9A" w:rsidRDefault="00A1463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C1. 3.2</w:t>
            </w:r>
          </w:p>
        </w:tc>
        <w:tc>
          <w:tcPr>
            <w:tcW w:w="3119" w:type="dxa"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Zajištění možnosti účasti na soutěžích a olympiádách</w:t>
            </w:r>
          </w:p>
        </w:tc>
        <w:tc>
          <w:tcPr>
            <w:tcW w:w="1843" w:type="dxa"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Zájem vedení škol, dostupnost informací o pořádaných soutěžích, zájem žáků</w:t>
            </w:r>
          </w:p>
        </w:tc>
        <w:tc>
          <w:tcPr>
            <w:tcW w:w="1417" w:type="dxa"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Dle termínů soutěží</w:t>
            </w:r>
          </w:p>
        </w:tc>
        <w:tc>
          <w:tcPr>
            <w:tcW w:w="1417" w:type="dxa"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Vedoucí PK</w:t>
            </w:r>
          </w:p>
        </w:tc>
      </w:tr>
      <w:tr w:rsidR="00282EFA" w:rsidRPr="00BD6A9A" w:rsidTr="00BD6A9A">
        <w:trPr>
          <w:cantSplit/>
          <w:trHeight w:val="1134"/>
          <w:jc w:val="center"/>
        </w:trPr>
        <w:tc>
          <w:tcPr>
            <w:tcW w:w="1384" w:type="dxa"/>
            <w:vMerge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82EFA" w:rsidRPr="00BD6A9A" w:rsidRDefault="00A1463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C1. 3.3</w:t>
            </w:r>
          </w:p>
        </w:tc>
        <w:tc>
          <w:tcPr>
            <w:tcW w:w="3119" w:type="dxa"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 xml:space="preserve">V mimořádných případech umožnit studium podle IVP (vrcholový sport, vědecká dráha, studium v zahraničí) </w:t>
            </w:r>
          </w:p>
        </w:tc>
        <w:tc>
          <w:tcPr>
            <w:tcW w:w="1843" w:type="dxa"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Zájem vedení školy o podporu a rozvoj nadaných žáků, pracovník pověřený vytvořením IVP</w:t>
            </w:r>
          </w:p>
        </w:tc>
        <w:tc>
          <w:tcPr>
            <w:tcW w:w="1417" w:type="dxa"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Průběžně</w:t>
            </w:r>
          </w:p>
        </w:tc>
        <w:tc>
          <w:tcPr>
            <w:tcW w:w="1417" w:type="dxa"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Vedení školy</w:t>
            </w:r>
          </w:p>
        </w:tc>
      </w:tr>
      <w:tr w:rsidR="00282EFA" w:rsidRPr="00BD6A9A" w:rsidTr="00BD6A9A">
        <w:trPr>
          <w:cantSplit/>
          <w:trHeight w:val="1134"/>
          <w:jc w:val="center"/>
        </w:trPr>
        <w:tc>
          <w:tcPr>
            <w:tcW w:w="1384" w:type="dxa"/>
            <w:vMerge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82EFA" w:rsidRPr="00BD6A9A" w:rsidRDefault="00A1463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C1. 3.4</w:t>
            </w:r>
          </w:p>
        </w:tc>
        <w:tc>
          <w:tcPr>
            <w:tcW w:w="3119" w:type="dxa"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Realizovat vzdělávání pedagogického sboru v oblasti nadání a péče o nadané žáky</w:t>
            </w:r>
          </w:p>
        </w:tc>
        <w:tc>
          <w:tcPr>
            <w:tcW w:w="1843" w:type="dxa"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Zájem vedení školy, zájem pedagogů, finanční podmínky</w:t>
            </w:r>
          </w:p>
        </w:tc>
        <w:tc>
          <w:tcPr>
            <w:tcW w:w="1417" w:type="dxa"/>
            <w:vAlign w:val="center"/>
          </w:tcPr>
          <w:p w:rsidR="00282EFA" w:rsidRPr="00BD6A9A" w:rsidRDefault="0049691F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Fondy</w:t>
            </w:r>
            <w:r w:rsidR="00282EFA" w:rsidRPr="00BD6A9A">
              <w:rPr>
                <w:rFonts w:ascii="Arial" w:hAnsi="Arial" w:cs="Arial"/>
                <w:szCs w:val="22"/>
              </w:rPr>
              <w:t xml:space="preserve"> EU, rozpočet školy</w:t>
            </w:r>
          </w:p>
        </w:tc>
        <w:tc>
          <w:tcPr>
            <w:tcW w:w="1276" w:type="dxa"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Průběžně</w:t>
            </w:r>
          </w:p>
        </w:tc>
        <w:tc>
          <w:tcPr>
            <w:tcW w:w="1417" w:type="dxa"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Vedení školy</w:t>
            </w:r>
          </w:p>
        </w:tc>
      </w:tr>
      <w:tr w:rsidR="00282EFA" w:rsidRPr="00BD6A9A" w:rsidTr="00BD6A9A">
        <w:trPr>
          <w:cantSplit/>
          <w:trHeight w:val="1351"/>
          <w:jc w:val="center"/>
        </w:trPr>
        <w:tc>
          <w:tcPr>
            <w:tcW w:w="1384" w:type="dxa"/>
            <w:vMerge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82EFA" w:rsidRPr="00BD6A9A" w:rsidRDefault="00A1463E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C1. 3.5</w:t>
            </w:r>
          </w:p>
        </w:tc>
        <w:tc>
          <w:tcPr>
            <w:tcW w:w="3119" w:type="dxa"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Metodická podpora pedagogů</w:t>
            </w:r>
          </w:p>
        </w:tc>
        <w:tc>
          <w:tcPr>
            <w:tcW w:w="1843" w:type="dxa"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eastAsia="Arial" w:hAnsi="Arial" w:cs="Arial"/>
                <w:szCs w:val="22"/>
              </w:rPr>
              <w:t>Kvalitní metodická podpora a podmínky ze strany MŠMT a NÚV</w:t>
            </w:r>
          </w:p>
        </w:tc>
        <w:tc>
          <w:tcPr>
            <w:tcW w:w="1417" w:type="dxa"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Průběžně</w:t>
            </w:r>
          </w:p>
        </w:tc>
        <w:tc>
          <w:tcPr>
            <w:tcW w:w="1417" w:type="dxa"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Vedení školy</w:t>
            </w:r>
          </w:p>
        </w:tc>
      </w:tr>
    </w:tbl>
    <w:p w:rsidR="00282EFA" w:rsidRDefault="00282EFA" w:rsidP="00BD6A9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</w:rPr>
      </w:pPr>
    </w:p>
    <w:p w:rsidR="00BD6A9A" w:rsidRDefault="00BD6A9A" w:rsidP="00BD6A9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</w:rPr>
      </w:pPr>
    </w:p>
    <w:p w:rsidR="00BD6A9A" w:rsidRDefault="00BD6A9A" w:rsidP="00BD6A9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</w:rPr>
      </w:pPr>
    </w:p>
    <w:p w:rsidR="00BD6A9A" w:rsidRDefault="00BD6A9A" w:rsidP="00BD6A9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</w:rPr>
      </w:pPr>
    </w:p>
    <w:p w:rsidR="00BD6A9A" w:rsidRDefault="00BD6A9A" w:rsidP="00BD6A9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</w:rPr>
      </w:pPr>
    </w:p>
    <w:p w:rsidR="00BD6A9A" w:rsidRDefault="00BD6A9A" w:rsidP="00BD6A9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</w:rPr>
      </w:pPr>
    </w:p>
    <w:p w:rsidR="00BD6A9A" w:rsidRDefault="00BD6A9A" w:rsidP="00BD6A9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</w:rPr>
      </w:pPr>
    </w:p>
    <w:p w:rsidR="00BD6A9A" w:rsidRDefault="00BD6A9A" w:rsidP="00BD6A9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</w:rPr>
      </w:pPr>
    </w:p>
    <w:p w:rsidR="00BD6A9A" w:rsidRDefault="00BD6A9A" w:rsidP="00BD6A9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</w:rPr>
      </w:pPr>
    </w:p>
    <w:p w:rsidR="00BD6A9A" w:rsidRDefault="00BD6A9A" w:rsidP="00BD6A9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</w:rPr>
      </w:pPr>
    </w:p>
    <w:p w:rsidR="00BD6A9A" w:rsidRDefault="00BD6A9A" w:rsidP="00BD6A9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</w:rPr>
      </w:pPr>
    </w:p>
    <w:p w:rsidR="00BD6A9A" w:rsidRDefault="00BD6A9A" w:rsidP="00BD6A9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</w:rPr>
      </w:pPr>
    </w:p>
    <w:p w:rsidR="00BD6A9A" w:rsidRPr="00BD6A9A" w:rsidRDefault="00BD6A9A" w:rsidP="00BD6A9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</w:rPr>
      </w:pPr>
    </w:p>
    <w:p w:rsidR="00282EFA" w:rsidRPr="00BD6A9A" w:rsidRDefault="00282EFA" w:rsidP="00BD6A9A">
      <w:pPr>
        <w:pStyle w:val="Nadpis2"/>
      </w:pPr>
      <w:bookmarkStart w:id="21" w:name="_Toc493094333"/>
      <w:bookmarkStart w:id="22" w:name="_Toc137555894"/>
      <w:r w:rsidRPr="00BD6A9A">
        <w:rPr>
          <w:rFonts w:eastAsia="Calibri-Bold-Identity-H"/>
        </w:rPr>
        <w:lastRenderedPageBreak/>
        <w:t>ICT kompetence</w:t>
      </w:r>
      <w:bookmarkEnd w:id="21"/>
      <w:r w:rsidRPr="00BD6A9A">
        <w:rPr>
          <w:rFonts w:eastAsia="Calibri-Bold-Identity-H"/>
        </w:rPr>
        <w:t xml:space="preserve"> (D)</w:t>
      </w:r>
      <w:bookmarkEnd w:id="22"/>
    </w:p>
    <w:p w:rsidR="00282EFA" w:rsidRPr="00BD6A9A" w:rsidRDefault="00282EFA" w:rsidP="00BD6A9A">
      <w:pPr>
        <w:spacing w:after="0" w:line="360" w:lineRule="auto"/>
        <w:jc w:val="both"/>
        <w:rPr>
          <w:rFonts w:ascii="Arial" w:hAnsi="Arial" w:cs="Arial"/>
          <w:sz w:val="20"/>
        </w:rPr>
      </w:pPr>
    </w:p>
    <w:tbl>
      <w:tblPr>
        <w:tblW w:w="14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481"/>
        <w:gridCol w:w="1666"/>
        <w:gridCol w:w="1559"/>
        <w:gridCol w:w="815"/>
        <w:gridCol w:w="3624"/>
        <w:gridCol w:w="2153"/>
        <w:gridCol w:w="1496"/>
        <w:gridCol w:w="949"/>
        <w:gridCol w:w="1169"/>
      </w:tblGrid>
      <w:tr w:rsidR="00282EFA" w:rsidRPr="00BD6A9A" w:rsidTr="00BD6A9A">
        <w:trPr>
          <w:jc w:val="center"/>
        </w:trPr>
        <w:tc>
          <w:tcPr>
            <w:tcW w:w="1481" w:type="dxa"/>
            <w:shd w:val="clear" w:color="auto" w:fill="D9D9D9" w:themeFill="background1" w:themeFillShade="D9"/>
            <w:vAlign w:val="center"/>
          </w:tcPr>
          <w:p w:rsidR="00282EFA" w:rsidRPr="00BD6A9A" w:rsidRDefault="00282EFA" w:rsidP="00BD6A9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BD6A9A">
              <w:rPr>
                <w:rFonts w:ascii="Arial" w:hAnsi="Arial" w:cs="Arial"/>
                <w:b/>
                <w:sz w:val="20"/>
              </w:rPr>
              <w:t>Obecné cíle</w:t>
            </w:r>
          </w:p>
        </w:tc>
        <w:tc>
          <w:tcPr>
            <w:tcW w:w="1666" w:type="dxa"/>
            <w:shd w:val="clear" w:color="auto" w:fill="D9D9D9" w:themeFill="background1" w:themeFillShade="D9"/>
            <w:vAlign w:val="center"/>
          </w:tcPr>
          <w:p w:rsidR="00282EFA" w:rsidRPr="00BD6A9A" w:rsidRDefault="00282EFA" w:rsidP="00BD6A9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BD6A9A">
              <w:rPr>
                <w:rFonts w:ascii="Arial" w:hAnsi="Arial" w:cs="Arial"/>
                <w:b/>
                <w:sz w:val="20"/>
              </w:rPr>
              <w:t>Konkrétní cíle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82EFA" w:rsidRPr="00BD6A9A" w:rsidRDefault="00282EFA" w:rsidP="00BD6A9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BD6A9A">
              <w:rPr>
                <w:rFonts w:ascii="Arial" w:hAnsi="Arial" w:cs="Arial"/>
                <w:b/>
                <w:sz w:val="20"/>
              </w:rPr>
              <w:t>Kritéria hodnocení</w:t>
            </w:r>
          </w:p>
        </w:tc>
        <w:tc>
          <w:tcPr>
            <w:tcW w:w="4439" w:type="dxa"/>
            <w:gridSpan w:val="2"/>
            <w:shd w:val="clear" w:color="auto" w:fill="D9D9D9" w:themeFill="background1" w:themeFillShade="D9"/>
            <w:vAlign w:val="center"/>
          </w:tcPr>
          <w:p w:rsidR="00282EFA" w:rsidRPr="00BD6A9A" w:rsidRDefault="00282EFA" w:rsidP="00BD6A9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BD6A9A">
              <w:rPr>
                <w:rFonts w:ascii="Arial" w:hAnsi="Arial" w:cs="Arial"/>
                <w:b/>
                <w:sz w:val="20"/>
              </w:rPr>
              <w:t>Úkoly</w:t>
            </w:r>
          </w:p>
        </w:tc>
        <w:tc>
          <w:tcPr>
            <w:tcW w:w="2153" w:type="dxa"/>
            <w:shd w:val="clear" w:color="auto" w:fill="D9D9D9" w:themeFill="background1" w:themeFillShade="D9"/>
            <w:vAlign w:val="center"/>
          </w:tcPr>
          <w:p w:rsidR="00282EFA" w:rsidRPr="00BD6A9A" w:rsidRDefault="00282EFA" w:rsidP="00BD6A9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BD6A9A">
              <w:rPr>
                <w:rFonts w:ascii="Arial" w:hAnsi="Arial" w:cs="Arial"/>
                <w:b/>
                <w:sz w:val="20"/>
              </w:rPr>
              <w:t>Předpoklady realizace (jsou-li)</w:t>
            </w: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282EFA" w:rsidRPr="00BD6A9A" w:rsidRDefault="00282EFA" w:rsidP="00BD6A9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BD6A9A">
              <w:rPr>
                <w:rFonts w:ascii="Arial" w:hAnsi="Arial" w:cs="Arial"/>
                <w:b/>
                <w:sz w:val="20"/>
              </w:rPr>
              <w:t>Finanční zdroje</w:t>
            </w:r>
          </w:p>
        </w:tc>
        <w:tc>
          <w:tcPr>
            <w:tcW w:w="949" w:type="dxa"/>
            <w:shd w:val="clear" w:color="auto" w:fill="D9D9D9" w:themeFill="background1" w:themeFillShade="D9"/>
            <w:vAlign w:val="center"/>
          </w:tcPr>
          <w:p w:rsidR="00282EFA" w:rsidRPr="00BD6A9A" w:rsidRDefault="00282EFA" w:rsidP="00BD6A9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BD6A9A">
              <w:rPr>
                <w:rFonts w:ascii="Arial" w:hAnsi="Arial" w:cs="Arial"/>
                <w:b/>
                <w:sz w:val="20"/>
              </w:rPr>
              <w:t>Termín</w:t>
            </w:r>
          </w:p>
        </w:tc>
        <w:tc>
          <w:tcPr>
            <w:tcW w:w="1169" w:type="dxa"/>
            <w:shd w:val="clear" w:color="auto" w:fill="D9D9D9" w:themeFill="background1" w:themeFillShade="D9"/>
            <w:vAlign w:val="center"/>
          </w:tcPr>
          <w:p w:rsidR="00282EFA" w:rsidRPr="00BD6A9A" w:rsidRDefault="00282EFA" w:rsidP="00BD6A9A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BD6A9A">
              <w:rPr>
                <w:rFonts w:ascii="Arial" w:hAnsi="Arial" w:cs="Arial"/>
                <w:b/>
                <w:sz w:val="20"/>
              </w:rPr>
              <w:t>Zodpovídá</w:t>
            </w:r>
          </w:p>
        </w:tc>
      </w:tr>
      <w:tr w:rsidR="00282EFA" w:rsidRPr="00BD6A9A" w:rsidTr="00BD6A9A">
        <w:trPr>
          <w:cantSplit/>
          <w:trHeight w:val="1134"/>
          <w:jc w:val="center"/>
        </w:trPr>
        <w:tc>
          <w:tcPr>
            <w:tcW w:w="1481" w:type="dxa"/>
            <w:vMerge w:val="restart"/>
            <w:shd w:val="clear" w:color="auto" w:fill="FFFFFF" w:themeFill="background1"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D1: Zajistit optimální podmínky pro výuku za použití ICT</w:t>
            </w:r>
          </w:p>
        </w:tc>
        <w:tc>
          <w:tcPr>
            <w:tcW w:w="1666" w:type="dxa"/>
            <w:vMerge w:val="restart"/>
            <w:vAlign w:val="center"/>
          </w:tcPr>
          <w:p w:rsidR="00282EFA" w:rsidRPr="00BD6A9A" w:rsidRDefault="00A1463E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D1. 1:</w:t>
            </w:r>
            <w:r w:rsidR="00282EFA" w:rsidRPr="00BD6A9A">
              <w:rPr>
                <w:rFonts w:ascii="Arial" w:hAnsi="Arial" w:cs="Arial"/>
                <w:sz w:val="20"/>
              </w:rPr>
              <w:t xml:space="preserve"> </w:t>
            </w:r>
          </w:p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Vybudování páteřní sítě</w:t>
            </w:r>
          </w:p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Modernizace počítačových učeben a vybavení školy v oblasti informačních technologií</w:t>
            </w:r>
          </w:p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Škola novou páteřní síť</w:t>
            </w:r>
          </w:p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Počítačová učebna je zrekonstruována</w:t>
            </w:r>
          </w:p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Výukový software je dostatečně aktualizován</w:t>
            </w:r>
          </w:p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Alespoň 2 pedagogové ročně projdou školením na zvýšení ICT kompetencí</w:t>
            </w:r>
          </w:p>
        </w:tc>
        <w:tc>
          <w:tcPr>
            <w:tcW w:w="815" w:type="dxa"/>
            <w:vAlign w:val="center"/>
          </w:tcPr>
          <w:p w:rsidR="00282EFA" w:rsidRPr="00BD6A9A" w:rsidRDefault="00A1463E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D1. 1.1</w:t>
            </w:r>
          </w:p>
        </w:tc>
        <w:tc>
          <w:tcPr>
            <w:tcW w:w="3624" w:type="dxa"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Vybudování nových</w:t>
            </w:r>
            <w:r w:rsidR="00820D4A" w:rsidRPr="00BD6A9A">
              <w:rPr>
                <w:rFonts w:ascii="Arial" w:hAnsi="Arial" w:cs="Arial"/>
                <w:sz w:val="20"/>
              </w:rPr>
              <w:t xml:space="preserve"> rozvodů páteřní sítě, nový serv</w:t>
            </w:r>
            <w:r w:rsidRPr="00BD6A9A">
              <w:rPr>
                <w:rFonts w:ascii="Arial" w:hAnsi="Arial" w:cs="Arial"/>
                <w:sz w:val="20"/>
              </w:rPr>
              <w:t>er</w:t>
            </w:r>
          </w:p>
        </w:tc>
        <w:tc>
          <w:tcPr>
            <w:tcW w:w="2153" w:type="dxa"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Finanční podmínky</w:t>
            </w:r>
          </w:p>
        </w:tc>
        <w:tc>
          <w:tcPr>
            <w:tcW w:w="1496" w:type="dxa"/>
            <w:vAlign w:val="center"/>
          </w:tcPr>
          <w:p w:rsidR="00282EFA" w:rsidRPr="00BD6A9A" w:rsidRDefault="004C5AF3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Výzva KÚ</w:t>
            </w:r>
            <w:r w:rsidR="00820D4A" w:rsidRPr="00BD6A9A">
              <w:rPr>
                <w:rFonts w:ascii="Arial" w:hAnsi="Arial" w:cs="Arial"/>
                <w:sz w:val="20"/>
              </w:rPr>
              <w:t xml:space="preserve">, </w:t>
            </w:r>
            <w:r w:rsidR="00282EFA" w:rsidRPr="00BD6A9A">
              <w:rPr>
                <w:rFonts w:ascii="Arial" w:hAnsi="Arial" w:cs="Arial"/>
                <w:sz w:val="20"/>
              </w:rPr>
              <w:t>rozpočet školy</w:t>
            </w:r>
            <w:r w:rsidR="00A42DDF" w:rsidRPr="00BD6A9A">
              <w:rPr>
                <w:rFonts w:ascii="Arial" w:hAnsi="Arial" w:cs="Arial"/>
                <w:sz w:val="20"/>
              </w:rPr>
              <w:t>, Fondy EU</w:t>
            </w:r>
          </w:p>
        </w:tc>
        <w:tc>
          <w:tcPr>
            <w:tcW w:w="949" w:type="dxa"/>
            <w:vAlign w:val="center"/>
          </w:tcPr>
          <w:p w:rsidR="00282EFA" w:rsidRPr="00BD6A9A" w:rsidRDefault="004C5AF3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2023-24</w:t>
            </w:r>
          </w:p>
        </w:tc>
        <w:tc>
          <w:tcPr>
            <w:tcW w:w="1169" w:type="dxa"/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Vedení školy</w:t>
            </w:r>
          </w:p>
        </w:tc>
      </w:tr>
      <w:tr w:rsidR="00820D4A" w:rsidRPr="00BD6A9A" w:rsidTr="00BD6A9A">
        <w:trPr>
          <w:cantSplit/>
          <w:trHeight w:val="1134"/>
          <w:jc w:val="center"/>
        </w:trPr>
        <w:tc>
          <w:tcPr>
            <w:tcW w:w="1481" w:type="dxa"/>
            <w:vMerge/>
            <w:shd w:val="clear" w:color="auto" w:fill="FFFFFF" w:themeFill="background1"/>
            <w:vAlign w:val="center"/>
          </w:tcPr>
          <w:p w:rsidR="00820D4A" w:rsidRPr="00BD6A9A" w:rsidRDefault="00820D4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66" w:type="dxa"/>
            <w:vMerge/>
            <w:vAlign w:val="center"/>
          </w:tcPr>
          <w:p w:rsidR="00820D4A" w:rsidRPr="00BD6A9A" w:rsidRDefault="00820D4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20D4A" w:rsidRPr="00BD6A9A" w:rsidRDefault="00820D4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15" w:type="dxa"/>
            <w:vAlign w:val="center"/>
          </w:tcPr>
          <w:p w:rsidR="00820D4A" w:rsidRPr="00BD6A9A" w:rsidRDefault="00A1463E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D1. 1.2</w:t>
            </w:r>
          </w:p>
        </w:tc>
        <w:tc>
          <w:tcPr>
            <w:tcW w:w="3624" w:type="dxa"/>
            <w:vAlign w:val="center"/>
          </w:tcPr>
          <w:p w:rsidR="00820D4A" w:rsidRPr="00BD6A9A" w:rsidRDefault="00820D4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 xml:space="preserve">Modernizace počítačových a dalších učeben s ICT technikou </w:t>
            </w:r>
          </w:p>
        </w:tc>
        <w:tc>
          <w:tcPr>
            <w:tcW w:w="2153" w:type="dxa"/>
            <w:vAlign w:val="center"/>
          </w:tcPr>
          <w:p w:rsidR="00820D4A" w:rsidRPr="00BD6A9A" w:rsidRDefault="00820D4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Finanční podmínky</w:t>
            </w:r>
          </w:p>
        </w:tc>
        <w:tc>
          <w:tcPr>
            <w:tcW w:w="1496" w:type="dxa"/>
            <w:vAlign w:val="center"/>
          </w:tcPr>
          <w:p w:rsidR="00820D4A" w:rsidRPr="00BD6A9A" w:rsidRDefault="00A42DDF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Výzva KÚ, rozpočet školy, Fondy EU</w:t>
            </w:r>
          </w:p>
        </w:tc>
        <w:tc>
          <w:tcPr>
            <w:tcW w:w="949" w:type="dxa"/>
            <w:vAlign w:val="center"/>
          </w:tcPr>
          <w:p w:rsidR="00820D4A" w:rsidRPr="00BD6A9A" w:rsidRDefault="004C5AF3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2023-24</w:t>
            </w:r>
          </w:p>
        </w:tc>
        <w:tc>
          <w:tcPr>
            <w:tcW w:w="1169" w:type="dxa"/>
            <w:vAlign w:val="center"/>
          </w:tcPr>
          <w:p w:rsidR="00820D4A" w:rsidRPr="00BD6A9A" w:rsidRDefault="00820D4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Vedení školy</w:t>
            </w:r>
          </w:p>
        </w:tc>
      </w:tr>
      <w:tr w:rsidR="00820D4A" w:rsidRPr="00BD6A9A" w:rsidTr="00BD6A9A">
        <w:trPr>
          <w:cantSplit/>
          <w:trHeight w:val="1576"/>
          <w:jc w:val="center"/>
        </w:trPr>
        <w:tc>
          <w:tcPr>
            <w:tcW w:w="1481" w:type="dxa"/>
            <w:vMerge/>
            <w:shd w:val="clear" w:color="auto" w:fill="FFFFFF" w:themeFill="background1"/>
            <w:vAlign w:val="center"/>
          </w:tcPr>
          <w:p w:rsidR="00820D4A" w:rsidRPr="00BD6A9A" w:rsidRDefault="00820D4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66" w:type="dxa"/>
            <w:vMerge/>
            <w:vAlign w:val="center"/>
          </w:tcPr>
          <w:p w:rsidR="00820D4A" w:rsidRPr="00BD6A9A" w:rsidRDefault="00820D4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20D4A" w:rsidRPr="00BD6A9A" w:rsidRDefault="00820D4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15" w:type="dxa"/>
            <w:vAlign w:val="center"/>
          </w:tcPr>
          <w:p w:rsidR="00820D4A" w:rsidRPr="00BD6A9A" w:rsidRDefault="00A1463E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D1. 1.3</w:t>
            </w:r>
          </w:p>
        </w:tc>
        <w:tc>
          <w:tcPr>
            <w:tcW w:w="3624" w:type="dxa"/>
            <w:vAlign w:val="center"/>
          </w:tcPr>
          <w:p w:rsidR="00820D4A" w:rsidRPr="00BD6A9A" w:rsidRDefault="00820D4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Průběžná aktualizace softwaru užívaného pro výuku</w:t>
            </w:r>
          </w:p>
        </w:tc>
        <w:tc>
          <w:tcPr>
            <w:tcW w:w="2153" w:type="dxa"/>
            <w:vAlign w:val="center"/>
          </w:tcPr>
          <w:p w:rsidR="00820D4A" w:rsidRPr="00BD6A9A" w:rsidRDefault="00820D4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Finanční podmínky</w:t>
            </w:r>
          </w:p>
        </w:tc>
        <w:tc>
          <w:tcPr>
            <w:tcW w:w="1496" w:type="dxa"/>
            <w:vAlign w:val="center"/>
          </w:tcPr>
          <w:p w:rsidR="00820D4A" w:rsidRPr="00BD6A9A" w:rsidRDefault="004C5AF3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Výzva KÚ</w:t>
            </w:r>
            <w:r w:rsidR="00820D4A" w:rsidRPr="00BD6A9A">
              <w:rPr>
                <w:rFonts w:ascii="Arial" w:hAnsi="Arial" w:cs="Arial"/>
                <w:sz w:val="20"/>
              </w:rPr>
              <w:t>, rozpočet školy</w:t>
            </w:r>
          </w:p>
        </w:tc>
        <w:tc>
          <w:tcPr>
            <w:tcW w:w="949" w:type="dxa"/>
            <w:vAlign w:val="center"/>
          </w:tcPr>
          <w:p w:rsidR="00820D4A" w:rsidRPr="00BD6A9A" w:rsidRDefault="004C5AF3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2023-24</w:t>
            </w:r>
          </w:p>
        </w:tc>
        <w:tc>
          <w:tcPr>
            <w:tcW w:w="1169" w:type="dxa"/>
            <w:vAlign w:val="center"/>
          </w:tcPr>
          <w:p w:rsidR="00820D4A" w:rsidRPr="00BD6A9A" w:rsidRDefault="00820D4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Správce IT</w:t>
            </w:r>
          </w:p>
        </w:tc>
      </w:tr>
      <w:tr w:rsidR="00820D4A" w:rsidRPr="00BD6A9A" w:rsidTr="00BD6A9A">
        <w:trPr>
          <w:cantSplit/>
          <w:trHeight w:val="1841"/>
          <w:jc w:val="center"/>
        </w:trPr>
        <w:tc>
          <w:tcPr>
            <w:tcW w:w="1481" w:type="dxa"/>
            <w:vMerge/>
            <w:shd w:val="clear" w:color="auto" w:fill="FFFFFF" w:themeFill="background1"/>
            <w:vAlign w:val="center"/>
          </w:tcPr>
          <w:p w:rsidR="00820D4A" w:rsidRPr="00BD6A9A" w:rsidRDefault="00820D4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66" w:type="dxa"/>
            <w:vMerge/>
            <w:vAlign w:val="center"/>
          </w:tcPr>
          <w:p w:rsidR="00820D4A" w:rsidRPr="00BD6A9A" w:rsidRDefault="00820D4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20D4A" w:rsidRPr="00BD6A9A" w:rsidRDefault="00820D4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15" w:type="dxa"/>
            <w:vAlign w:val="center"/>
          </w:tcPr>
          <w:p w:rsidR="00820D4A" w:rsidRPr="00BD6A9A" w:rsidRDefault="00A1463E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D1. 1.4</w:t>
            </w:r>
          </w:p>
        </w:tc>
        <w:tc>
          <w:tcPr>
            <w:tcW w:w="3624" w:type="dxa"/>
            <w:vAlign w:val="center"/>
          </w:tcPr>
          <w:p w:rsidR="00820D4A" w:rsidRPr="00BD6A9A" w:rsidRDefault="00820D4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Zajistit školení pedagogů v oblasti ICT dle aktuálních potřeb</w:t>
            </w:r>
          </w:p>
        </w:tc>
        <w:tc>
          <w:tcPr>
            <w:tcW w:w="2153" w:type="dxa"/>
            <w:vAlign w:val="center"/>
          </w:tcPr>
          <w:p w:rsidR="00820D4A" w:rsidRPr="00BD6A9A" w:rsidRDefault="00820D4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Zájem pedagogů, dostupná nabídka vzdělávacích akcí, finanční podmínky</w:t>
            </w:r>
          </w:p>
        </w:tc>
        <w:tc>
          <w:tcPr>
            <w:tcW w:w="1496" w:type="dxa"/>
            <w:vAlign w:val="center"/>
          </w:tcPr>
          <w:p w:rsidR="00820D4A" w:rsidRPr="00BD6A9A" w:rsidRDefault="00A42DDF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Výzva KÚ, rozpočet školy, Fondy EU</w:t>
            </w:r>
          </w:p>
        </w:tc>
        <w:tc>
          <w:tcPr>
            <w:tcW w:w="949" w:type="dxa"/>
            <w:vAlign w:val="center"/>
          </w:tcPr>
          <w:p w:rsidR="00820D4A" w:rsidRPr="00BD6A9A" w:rsidRDefault="00820D4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 xml:space="preserve">Průběžně </w:t>
            </w:r>
          </w:p>
        </w:tc>
        <w:tc>
          <w:tcPr>
            <w:tcW w:w="1169" w:type="dxa"/>
            <w:vAlign w:val="center"/>
          </w:tcPr>
          <w:p w:rsidR="00820D4A" w:rsidRPr="00BD6A9A" w:rsidRDefault="00820D4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Vedení školy</w:t>
            </w:r>
          </w:p>
        </w:tc>
      </w:tr>
    </w:tbl>
    <w:p w:rsidR="00282EFA" w:rsidRPr="00BD6A9A" w:rsidRDefault="00282EFA" w:rsidP="00BD6A9A">
      <w:pPr>
        <w:spacing w:after="0" w:line="360" w:lineRule="auto"/>
        <w:jc w:val="both"/>
        <w:rPr>
          <w:rFonts w:ascii="Arial" w:hAnsi="Arial" w:cs="Arial"/>
          <w:sz w:val="20"/>
          <w:lang w:eastAsia="ar-SA"/>
        </w:rPr>
      </w:pPr>
    </w:p>
    <w:p w:rsidR="00282EFA" w:rsidRPr="00BD6A9A" w:rsidRDefault="00282EFA" w:rsidP="00BD6A9A">
      <w:pPr>
        <w:spacing w:after="0" w:line="360" w:lineRule="auto"/>
        <w:jc w:val="both"/>
        <w:rPr>
          <w:rFonts w:ascii="Arial" w:hAnsi="Arial" w:cs="Arial"/>
          <w:sz w:val="20"/>
          <w:lang w:eastAsia="ar-SA"/>
        </w:rPr>
      </w:pPr>
      <w:r w:rsidRPr="00BD6A9A">
        <w:rPr>
          <w:rFonts w:ascii="Arial" w:hAnsi="Arial" w:cs="Arial"/>
          <w:sz w:val="20"/>
          <w:lang w:eastAsia="ar-SA"/>
        </w:rPr>
        <w:br w:type="page"/>
      </w:r>
    </w:p>
    <w:p w:rsidR="00282EFA" w:rsidRPr="00BD6A9A" w:rsidRDefault="00282EFA" w:rsidP="00BD6A9A">
      <w:pPr>
        <w:pStyle w:val="Nadpis2"/>
      </w:pPr>
      <w:bookmarkStart w:id="23" w:name="_Toc483930988"/>
      <w:bookmarkStart w:id="24" w:name="_Toc137555895"/>
      <w:r w:rsidRPr="00BD6A9A">
        <w:lastRenderedPageBreak/>
        <w:t>Rozvoj výuky cizích jazyků</w:t>
      </w:r>
      <w:bookmarkEnd w:id="23"/>
      <w:r w:rsidRPr="00BD6A9A">
        <w:t xml:space="preserve"> (E)</w:t>
      </w:r>
      <w:bookmarkEnd w:id="24"/>
    </w:p>
    <w:p w:rsidR="00282EFA" w:rsidRPr="00BD6A9A" w:rsidRDefault="00282EFA" w:rsidP="00BD6A9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aps/>
          <w:sz w:val="20"/>
          <w:u w:val="single"/>
        </w:rPr>
      </w:pPr>
    </w:p>
    <w:tbl>
      <w:tblPr>
        <w:tblStyle w:val="Mkatabulky"/>
        <w:tblW w:w="14629" w:type="dxa"/>
        <w:jc w:val="center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446"/>
        <w:gridCol w:w="1701"/>
        <w:gridCol w:w="1559"/>
        <w:gridCol w:w="851"/>
        <w:gridCol w:w="3969"/>
        <w:gridCol w:w="1559"/>
        <w:gridCol w:w="1417"/>
        <w:gridCol w:w="993"/>
        <w:gridCol w:w="1134"/>
      </w:tblGrid>
      <w:tr w:rsidR="00282EFA" w:rsidRPr="00BD6A9A" w:rsidTr="00BD6A9A">
        <w:trPr>
          <w:jc w:val="center"/>
        </w:trPr>
        <w:tc>
          <w:tcPr>
            <w:tcW w:w="1446" w:type="dxa"/>
            <w:shd w:val="clear" w:color="auto" w:fill="D9D9D9" w:themeFill="background1" w:themeFillShade="D9"/>
            <w:vAlign w:val="center"/>
          </w:tcPr>
          <w:p w:rsidR="00282EFA" w:rsidRPr="00BD6A9A" w:rsidRDefault="00282EFA" w:rsidP="00BD6A9A">
            <w:pPr>
              <w:spacing w:line="360" w:lineRule="auto"/>
              <w:jc w:val="both"/>
              <w:rPr>
                <w:rFonts w:ascii="Arial" w:hAnsi="Arial" w:cs="Arial"/>
                <w:b/>
                <w:szCs w:val="22"/>
              </w:rPr>
            </w:pPr>
            <w:r w:rsidRPr="00BD6A9A">
              <w:rPr>
                <w:rFonts w:ascii="Arial" w:hAnsi="Arial" w:cs="Arial"/>
                <w:b/>
                <w:szCs w:val="22"/>
              </w:rPr>
              <w:t>Obecné cíle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82EFA" w:rsidRPr="00BD6A9A" w:rsidRDefault="00282EFA" w:rsidP="00BD6A9A">
            <w:pPr>
              <w:spacing w:line="360" w:lineRule="auto"/>
              <w:jc w:val="both"/>
              <w:rPr>
                <w:rFonts w:ascii="Arial" w:hAnsi="Arial" w:cs="Arial"/>
                <w:b/>
                <w:szCs w:val="22"/>
              </w:rPr>
            </w:pPr>
            <w:r w:rsidRPr="00BD6A9A">
              <w:rPr>
                <w:rFonts w:ascii="Arial" w:hAnsi="Arial" w:cs="Arial"/>
                <w:b/>
                <w:szCs w:val="22"/>
              </w:rPr>
              <w:t>Konkrétní cíle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82EFA" w:rsidRPr="00BD6A9A" w:rsidRDefault="00282EFA" w:rsidP="00BD6A9A">
            <w:pPr>
              <w:spacing w:line="360" w:lineRule="auto"/>
              <w:jc w:val="both"/>
              <w:rPr>
                <w:rFonts w:ascii="Arial" w:hAnsi="Arial" w:cs="Arial"/>
                <w:b/>
                <w:szCs w:val="22"/>
              </w:rPr>
            </w:pPr>
            <w:r w:rsidRPr="00BD6A9A">
              <w:rPr>
                <w:rFonts w:ascii="Arial" w:hAnsi="Arial" w:cs="Arial"/>
                <w:b/>
                <w:szCs w:val="22"/>
              </w:rPr>
              <w:t>Kritéria hodnocení</w:t>
            </w:r>
          </w:p>
        </w:tc>
        <w:tc>
          <w:tcPr>
            <w:tcW w:w="4820" w:type="dxa"/>
            <w:gridSpan w:val="2"/>
            <w:shd w:val="clear" w:color="auto" w:fill="D9D9D9" w:themeFill="background1" w:themeFillShade="D9"/>
            <w:vAlign w:val="center"/>
          </w:tcPr>
          <w:p w:rsidR="00282EFA" w:rsidRPr="00BD6A9A" w:rsidRDefault="00282EFA" w:rsidP="00BD6A9A">
            <w:pPr>
              <w:spacing w:line="360" w:lineRule="auto"/>
              <w:jc w:val="both"/>
              <w:rPr>
                <w:rFonts w:ascii="Arial" w:hAnsi="Arial" w:cs="Arial"/>
                <w:b/>
                <w:szCs w:val="22"/>
              </w:rPr>
            </w:pPr>
            <w:r w:rsidRPr="00BD6A9A">
              <w:rPr>
                <w:rFonts w:ascii="Arial" w:hAnsi="Arial" w:cs="Arial"/>
                <w:b/>
                <w:szCs w:val="22"/>
              </w:rPr>
              <w:t>Úkoly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82EFA" w:rsidRPr="00BD6A9A" w:rsidRDefault="00282EFA" w:rsidP="00BD6A9A">
            <w:pPr>
              <w:spacing w:line="360" w:lineRule="auto"/>
              <w:jc w:val="both"/>
              <w:rPr>
                <w:rFonts w:ascii="Arial" w:hAnsi="Arial" w:cs="Arial"/>
                <w:b/>
                <w:szCs w:val="22"/>
              </w:rPr>
            </w:pPr>
            <w:r w:rsidRPr="00BD6A9A">
              <w:rPr>
                <w:rFonts w:ascii="Arial" w:hAnsi="Arial" w:cs="Arial"/>
                <w:b/>
                <w:szCs w:val="22"/>
              </w:rPr>
              <w:t>Předpoklady realizace (jsou-li)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282EFA" w:rsidRPr="00BD6A9A" w:rsidRDefault="00282EFA" w:rsidP="00BD6A9A">
            <w:pPr>
              <w:spacing w:line="360" w:lineRule="auto"/>
              <w:jc w:val="both"/>
              <w:rPr>
                <w:rFonts w:ascii="Arial" w:hAnsi="Arial" w:cs="Arial"/>
                <w:b/>
                <w:szCs w:val="22"/>
              </w:rPr>
            </w:pPr>
            <w:r w:rsidRPr="00BD6A9A">
              <w:rPr>
                <w:rFonts w:ascii="Arial" w:hAnsi="Arial" w:cs="Arial"/>
                <w:b/>
                <w:szCs w:val="22"/>
              </w:rPr>
              <w:t>Finanční zdroje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282EFA" w:rsidRPr="00BD6A9A" w:rsidRDefault="00282EFA" w:rsidP="00BD6A9A">
            <w:pPr>
              <w:spacing w:line="360" w:lineRule="auto"/>
              <w:jc w:val="both"/>
              <w:rPr>
                <w:rFonts w:ascii="Arial" w:hAnsi="Arial" w:cs="Arial"/>
                <w:b/>
                <w:szCs w:val="22"/>
              </w:rPr>
            </w:pPr>
            <w:r w:rsidRPr="00BD6A9A">
              <w:rPr>
                <w:rFonts w:ascii="Arial" w:hAnsi="Arial" w:cs="Arial"/>
                <w:b/>
                <w:szCs w:val="22"/>
              </w:rPr>
              <w:t>Termín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82EFA" w:rsidRPr="00BD6A9A" w:rsidRDefault="00282EFA" w:rsidP="00BD6A9A">
            <w:pPr>
              <w:spacing w:line="360" w:lineRule="auto"/>
              <w:jc w:val="both"/>
              <w:rPr>
                <w:rFonts w:ascii="Arial" w:hAnsi="Arial" w:cs="Arial"/>
                <w:b/>
                <w:szCs w:val="22"/>
              </w:rPr>
            </w:pPr>
            <w:r w:rsidRPr="00BD6A9A">
              <w:rPr>
                <w:rFonts w:ascii="Arial" w:hAnsi="Arial" w:cs="Arial"/>
                <w:b/>
                <w:szCs w:val="22"/>
              </w:rPr>
              <w:t>Zodpovídá</w:t>
            </w:r>
          </w:p>
        </w:tc>
      </w:tr>
      <w:tr w:rsidR="00282EFA" w:rsidRPr="00BD6A9A" w:rsidTr="00BD6A9A">
        <w:trPr>
          <w:cantSplit/>
          <w:trHeight w:val="20"/>
          <w:jc w:val="center"/>
        </w:trPr>
        <w:tc>
          <w:tcPr>
            <w:tcW w:w="1446" w:type="dxa"/>
            <w:vMerge w:val="restart"/>
            <w:shd w:val="clear" w:color="auto" w:fill="FFFFFF" w:themeFill="background1"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E1: Vytvořit ve škole vhodné vzdělávací prostředí pro zvýšení jazykových znalostí a dovedností studentů</w:t>
            </w:r>
          </w:p>
        </w:tc>
        <w:tc>
          <w:tcPr>
            <w:tcW w:w="1701" w:type="dxa"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E1.1: Rozvíjet využívání moderních technologií ve výuce cizích jazyků</w:t>
            </w:r>
          </w:p>
        </w:tc>
        <w:tc>
          <w:tcPr>
            <w:tcW w:w="1559" w:type="dxa"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Ve škole jsou využívány moderní technologie ve výuce cizích jazyků</w:t>
            </w:r>
          </w:p>
        </w:tc>
        <w:tc>
          <w:tcPr>
            <w:tcW w:w="851" w:type="dxa"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E1.1.1</w:t>
            </w:r>
          </w:p>
        </w:tc>
        <w:tc>
          <w:tcPr>
            <w:tcW w:w="3969" w:type="dxa"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Nadále modernizovat vybavení učeben jazyků</w:t>
            </w:r>
          </w:p>
        </w:tc>
        <w:tc>
          <w:tcPr>
            <w:tcW w:w="1559" w:type="dxa"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Finanční podmínky</w:t>
            </w:r>
          </w:p>
        </w:tc>
        <w:tc>
          <w:tcPr>
            <w:tcW w:w="1417" w:type="dxa"/>
            <w:vAlign w:val="center"/>
          </w:tcPr>
          <w:p w:rsidR="00282EFA" w:rsidRPr="00BD6A9A" w:rsidRDefault="00A42DDF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</w:rPr>
              <w:t>Rozpočet školy, Fondy EU</w:t>
            </w:r>
          </w:p>
        </w:tc>
        <w:tc>
          <w:tcPr>
            <w:tcW w:w="993" w:type="dxa"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P</w:t>
            </w:r>
            <w:r w:rsidR="00820D4A" w:rsidRPr="00BD6A9A">
              <w:rPr>
                <w:rFonts w:ascii="Arial" w:hAnsi="Arial" w:cs="Arial"/>
                <w:szCs w:val="22"/>
              </w:rPr>
              <w:t>růběžně</w:t>
            </w:r>
          </w:p>
        </w:tc>
        <w:tc>
          <w:tcPr>
            <w:tcW w:w="1134" w:type="dxa"/>
            <w:vAlign w:val="center"/>
          </w:tcPr>
          <w:p w:rsidR="00282EFA" w:rsidRPr="00BD6A9A" w:rsidRDefault="00282EF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Vedení školy</w:t>
            </w:r>
          </w:p>
        </w:tc>
      </w:tr>
      <w:tr w:rsidR="00820D4A" w:rsidRPr="00BD6A9A" w:rsidTr="00BD6A9A">
        <w:trPr>
          <w:cantSplit/>
          <w:trHeight w:val="57"/>
          <w:jc w:val="center"/>
        </w:trPr>
        <w:tc>
          <w:tcPr>
            <w:tcW w:w="1446" w:type="dxa"/>
            <w:vMerge/>
            <w:shd w:val="clear" w:color="auto" w:fill="FFFFFF" w:themeFill="background1"/>
            <w:vAlign w:val="center"/>
          </w:tcPr>
          <w:p w:rsidR="00820D4A" w:rsidRPr="00BD6A9A" w:rsidRDefault="00820D4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20D4A" w:rsidRPr="00BD6A9A" w:rsidRDefault="00820D4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E1.2: Rozvíjet metody CLIL ve výuce cizích jazyků</w:t>
            </w:r>
          </w:p>
        </w:tc>
        <w:tc>
          <w:tcPr>
            <w:tcW w:w="1559" w:type="dxa"/>
            <w:vMerge w:val="restart"/>
            <w:vAlign w:val="center"/>
          </w:tcPr>
          <w:p w:rsidR="00820D4A" w:rsidRPr="00BD6A9A" w:rsidRDefault="00820D4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Ve škole probíhají minimálně 2 povinně volitelné semináře v cizích jazycích</w:t>
            </w:r>
          </w:p>
        </w:tc>
        <w:tc>
          <w:tcPr>
            <w:tcW w:w="851" w:type="dxa"/>
            <w:vAlign w:val="center"/>
          </w:tcPr>
          <w:p w:rsidR="00820D4A" w:rsidRPr="00BD6A9A" w:rsidRDefault="00820D4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E1.2.1</w:t>
            </w:r>
          </w:p>
        </w:tc>
        <w:tc>
          <w:tcPr>
            <w:tcW w:w="3969" w:type="dxa"/>
            <w:vAlign w:val="center"/>
          </w:tcPr>
          <w:p w:rsidR="00820D4A" w:rsidRPr="00BD6A9A" w:rsidRDefault="00820D4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Realizovat nabídku nejméně 2 povinně volitelných předmětů vyučovaných metodou CLIL</w:t>
            </w:r>
          </w:p>
        </w:tc>
        <w:tc>
          <w:tcPr>
            <w:tcW w:w="1559" w:type="dxa"/>
            <w:vAlign w:val="center"/>
          </w:tcPr>
          <w:p w:rsidR="00820D4A" w:rsidRPr="00BD6A9A" w:rsidRDefault="00820D4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Personální a finanční zdroje, zájem žáků</w:t>
            </w:r>
          </w:p>
        </w:tc>
        <w:tc>
          <w:tcPr>
            <w:tcW w:w="1417" w:type="dxa"/>
            <w:vAlign w:val="center"/>
          </w:tcPr>
          <w:p w:rsidR="00820D4A" w:rsidRPr="00BD6A9A" w:rsidRDefault="00A42DDF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</w:rPr>
              <w:t>Rozpočet školy, Fondy EU</w:t>
            </w:r>
          </w:p>
        </w:tc>
        <w:tc>
          <w:tcPr>
            <w:tcW w:w="993" w:type="dxa"/>
          </w:tcPr>
          <w:p w:rsidR="00820D4A" w:rsidRPr="00BD6A9A" w:rsidRDefault="00820D4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Průběžně</w:t>
            </w:r>
          </w:p>
        </w:tc>
        <w:tc>
          <w:tcPr>
            <w:tcW w:w="1134" w:type="dxa"/>
            <w:vAlign w:val="center"/>
          </w:tcPr>
          <w:p w:rsidR="00820D4A" w:rsidRPr="00BD6A9A" w:rsidRDefault="00820D4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 xml:space="preserve">Předsedové PK Aj, NJ, </w:t>
            </w:r>
            <w:proofErr w:type="spellStart"/>
            <w:r w:rsidRPr="00BD6A9A">
              <w:rPr>
                <w:rFonts w:ascii="Arial" w:hAnsi="Arial" w:cs="Arial"/>
                <w:szCs w:val="22"/>
              </w:rPr>
              <w:t>Cj</w:t>
            </w:r>
            <w:proofErr w:type="spellEnd"/>
            <w:r w:rsidRPr="00BD6A9A">
              <w:rPr>
                <w:rFonts w:ascii="Arial" w:hAnsi="Arial" w:cs="Arial"/>
                <w:szCs w:val="22"/>
              </w:rPr>
              <w:t xml:space="preserve"> a jimi pověřené osoby</w:t>
            </w:r>
          </w:p>
        </w:tc>
      </w:tr>
      <w:tr w:rsidR="00820D4A" w:rsidRPr="00BD6A9A" w:rsidTr="00BD6A9A">
        <w:trPr>
          <w:cantSplit/>
          <w:trHeight w:val="57"/>
          <w:jc w:val="center"/>
        </w:trPr>
        <w:tc>
          <w:tcPr>
            <w:tcW w:w="1446" w:type="dxa"/>
            <w:vMerge/>
            <w:shd w:val="clear" w:color="auto" w:fill="FFFFFF" w:themeFill="background1"/>
            <w:vAlign w:val="center"/>
          </w:tcPr>
          <w:p w:rsidR="00820D4A" w:rsidRPr="00BD6A9A" w:rsidRDefault="00820D4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820D4A" w:rsidRPr="00BD6A9A" w:rsidRDefault="00820D4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820D4A" w:rsidRPr="00BD6A9A" w:rsidRDefault="00820D4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20D4A" w:rsidRPr="00BD6A9A" w:rsidRDefault="00820D4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E1.2.2</w:t>
            </w:r>
          </w:p>
        </w:tc>
        <w:tc>
          <w:tcPr>
            <w:tcW w:w="3969" w:type="dxa"/>
            <w:vAlign w:val="center"/>
          </w:tcPr>
          <w:p w:rsidR="00820D4A" w:rsidRPr="00BD6A9A" w:rsidRDefault="00820D4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Připravit učební materiály a didaktické pomůcky</w:t>
            </w:r>
          </w:p>
        </w:tc>
        <w:tc>
          <w:tcPr>
            <w:tcW w:w="1559" w:type="dxa"/>
            <w:vAlign w:val="center"/>
          </w:tcPr>
          <w:p w:rsidR="00820D4A" w:rsidRPr="00BD6A9A" w:rsidRDefault="00820D4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Personální a finanční zdroje, zájem pedagogů</w:t>
            </w:r>
          </w:p>
        </w:tc>
        <w:tc>
          <w:tcPr>
            <w:tcW w:w="1417" w:type="dxa"/>
            <w:vAlign w:val="center"/>
          </w:tcPr>
          <w:p w:rsidR="00820D4A" w:rsidRPr="00BD6A9A" w:rsidRDefault="00A42DDF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</w:rPr>
              <w:t>Rozpočet školy, Fondy EU</w:t>
            </w:r>
          </w:p>
        </w:tc>
        <w:tc>
          <w:tcPr>
            <w:tcW w:w="993" w:type="dxa"/>
          </w:tcPr>
          <w:p w:rsidR="00820D4A" w:rsidRPr="00BD6A9A" w:rsidRDefault="00820D4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Průběžně</w:t>
            </w:r>
          </w:p>
        </w:tc>
        <w:tc>
          <w:tcPr>
            <w:tcW w:w="1134" w:type="dxa"/>
            <w:vAlign w:val="center"/>
          </w:tcPr>
          <w:p w:rsidR="00820D4A" w:rsidRPr="00BD6A9A" w:rsidRDefault="00820D4A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Předsedové PK a jimi pověřené osoby</w:t>
            </w:r>
          </w:p>
        </w:tc>
      </w:tr>
    </w:tbl>
    <w:tbl>
      <w:tblPr>
        <w:tblW w:w="52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0"/>
        <w:gridCol w:w="1672"/>
        <w:gridCol w:w="1540"/>
        <w:gridCol w:w="843"/>
        <w:gridCol w:w="3994"/>
        <w:gridCol w:w="1552"/>
        <w:gridCol w:w="1409"/>
        <w:gridCol w:w="989"/>
        <w:gridCol w:w="1129"/>
      </w:tblGrid>
      <w:tr w:rsidR="00282EFA" w:rsidRPr="00BD6A9A" w:rsidTr="00BD6A9A">
        <w:trPr>
          <w:cantSplit/>
          <w:trHeight w:val="1134"/>
          <w:jc w:val="center"/>
        </w:trPr>
        <w:tc>
          <w:tcPr>
            <w:tcW w:w="5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solid" w:color="FFFFFF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lastRenderedPageBreak/>
              <w:t>E2: Pravidelné vzdělávání učitelů cizích jazyků</w:t>
            </w:r>
          </w:p>
        </w:tc>
        <w:tc>
          <w:tcPr>
            <w:tcW w:w="5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E2.1: Pravidelně absolvovat jazykové kurzy a semináře</w:t>
            </w:r>
          </w:p>
        </w:tc>
        <w:tc>
          <w:tcPr>
            <w:tcW w:w="52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Vyučující cizích jazyků se zúčastní nejméně 1x v průběhu školního roku jazykových kurzů nebo seminářů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E2.1.1</w:t>
            </w:r>
          </w:p>
        </w:tc>
        <w:tc>
          <w:tcPr>
            <w:tcW w:w="1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Diskuzí vytyčit priority pro jazykové semináře (druhy kurzů), výběr vhodných kurzů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Zájem vedení školy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EFA" w:rsidRPr="00BD6A9A" w:rsidRDefault="00A42DDF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Průběžně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EFA" w:rsidRPr="00BD6A9A" w:rsidRDefault="00282EFA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 xml:space="preserve">Komise </w:t>
            </w:r>
            <w:r w:rsidR="00A42DDF" w:rsidRPr="00BD6A9A">
              <w:rPr>
                <w:rFonts w:ascii="Arial" w:hAnsi="Arial" w:cs="Arial"/>
                <w:sz w:val="20"/>
              </w:rPr>
              <w:t>jazyků</w:t>
            </w:r>
            <w:r w:rsidRPr="00BD6A9A">
              <w:rPr>
                <w:rFonts w:ascii="Arial" w:hAnsi="Arial" w:cs="Arial"/>
                <w:sz w:val="20"/>
              </w:rPr>
              <w:t xml:space="preserve"> a vedení školy</w:t>
            </w:r>
          </w:p>
        </w:tc>
      </w:tr>
      <w:tr w:rsidR="00A42DDF" w:rsidRPr="00BD6A9A" w:rsidTr="00BD6A9A">
        <w:trPr>
          <w:cantSplit/>
          <w:trHeight w:val="1549"/>
          <w:jc w:val="center"/>
        </w:trPr>
        <w:tc>
          <w:tcPr>
            <w:tcW w:w="500" w:type="pct"/>
            <w:vMerge/>
            <w:tcBorders>
              <w:left w:val="single" w:sz="4" w:space="0" w:color="000000"/>
              <w:right w:val="single" w:sz="4" w:space="0" w:color="000000"/>
            </w:tcBorders>
            <w:shd w:val="solid" w:color="FFFFFF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42DDF" w:rsidRPr="00BD6A9A" w:rsidRDefault="00A42DDF" w:rsidP="00F62B13">
            <w:pPr>
              <w:widowControl w:val="0"/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7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42DDF" w:rsidRPr="00BD6A9A" w:rsidRDefault="00A42DDF" w:rsidP="00F62B13">
            <w:pPr>
              <w:widowControl w:val="0"/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2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E2.1.2</w:t>
            </w:r>
          </w:p>
        </w:tc>
        <w:tc>
          <w:tcPr>
            <w:tcW w:w="1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Realizace vzdělávacích akcí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Ochota učitelů se tímto způsobem vzdělávat. Finanční zajištění.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</w:rPr>
              <w:t>R</w:t>
            </w:r>
            <w:r w:rsidRPr="00BD6A9A">
              <w:rPr>
                <w:rFonts w:ascii="Arial" w:hAnsi="Arial" w:cs="Arial"/>
                <w:sz w:val="20"/>
              </w:rPr>
              <w:t>ozpočet školy, Fondy EU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Průběžně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42DDF" w:rsidRPr="00BD6A9A" w:rsidRDefault="00A42DDF" w:rsidP="00F62B13">
            <w:pPr>
              <w:spacing w:after="0" w:line="360" w:lineRule="auto"/>
            </w:pPr>
            <w:r w:rsidRPr="00BD6A9A">
              <w:rPr>
                <w:rFonts w:ascii="Arial" w:hAnsi="Arial" w:cs="Arial"/>
                <w:sz w:val="20"/>
              </w:rPr>
              <w:t>Komise jazyků a vedení školy</w:t>
            </w:r>
          </w:p>
        </w:tc>
      </w:tr>
      <w:tr w:rsidR="00A42DDF" w:rsidRPr="00BD6A9A" w:rsidTr="00BD6A9A">
        <w:trPr>
          <w:cantSplit/>
          <w:trHeight w:val="1134"/>
          <w:jc w:val="center"/>
        </w:trPr>
        <w:tc>
          <w:tcPr>
            <w:tcW w:w="500" w:type="pct"/>
            <w:vMerge/>
            <w:tcBorders>
              <w:left w:val="single" w:sz="4" w:space="0" w:color="000000"/>
              <w:right w:val="single" w:sz="4" w:space="0" w:color="000000"/>
            </w:tcBorders>
            <w:shd w:val="solid" w:color="FFFFFF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E2.2: Pravidelně absolvovat jazykové pobyty v zemích, kde se daným cizím jazykem hovoří</w:t>
            </w:r>
          </w:p>
        </w:tc>
        <w:tc>
          <w:tcPr>
            <w:tcW w:w="52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Vyučující cizích jazyků se budou účastnit jazykových pobytů v zahraničí, kde se daným jazykem hovoří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E2.2.1</w:t>
            </w:r>
          </w:p>
        </w:tc>
        <w:tc>
          <w:tcPr>
            <w:tcW w:w="1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Diskuzí vytyčit priority pro jazykové pobyty (preferovaná místa, délka pobytu), navázat kontakty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Ochota učitelů se vzdělávat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Erasmus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Průběžně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42DDF" w:rsidRPr="00BD6A9A" w:rsidRDefault="00A42DDF" w:rsidP="00F62B13">
            <w:pPr>
              <w:spacing w:after="0" w:line="360" w:lineRule="auto"/>
            </w:pPr>
            <w:r w:rsidRPr="00BD6A9A">
              <w:rPr>
                <w:rFonts w:ascii="Arial" w:hAnsi="Arial" w:cs="Arial"/>
                <w:sz w:val="20"/>
              </w:rPr>
              <w:t>Komise jazyků a vedení školy</w:t>
            </w:r>
          </w:p>
        </w:tc>
      </w:tr>
      <w:tr w:rsidR="00A42DDF" w:rsidRPr="00BD6A9A" w:rsidTr="00BD6A9A">
        <w:trPr>
          <w:cantSplit/>
          <w:trHeight w:val="1088"/>
          <w:jc w:val="center"/>
        </w:trPr>
        <w:tc>
          <w:tcPr>
            <w:tcW w:w="500" w:type="pct"/>
            <w:vMerge/>
            <w:tcBorders>
              <w:left w:val="single" w:sz="4" w:space="0" w:color="000000"/>
              <w:right w:val="single" w:sz="4" w:space="0" w:color="000000"/>
            </w:tcBorders>
            <w:shd w:val="solid" w:color="FFFFFF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42DDF" w:rsidRPr="00BD6A9A" w:rsidRDefault="00A42DDF" w:rsidP="00F62B13">
            <w:pPr>
              <w:widowControl w:val="0"/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7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42DDF" w:rsidRPr="00BD6A9A" w:rsidRDefault="00A42DDF" w:rsidP="00F62B13">
            <w:pPr>
              <w:widowControl w:val="0"/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2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E2.2.2</w:t>
            </w:r>
          </w:p>
        </w:tc>
        <w:tc>
          <w:tcPr>
            <w:tcW w:w="1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Vyhledávat možné dotační tituly pro jazykové pobyty v zahraničí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Zájem vedení školy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Erasmus</w:t>
            </w:r>
          </w:p>
        </w:tc>
        <w:tc>
          <w:tcPr>
            <w:tcW w:w="33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Průběžně</w:t>
            </w:r>
          </w:p>
        </w:tc>
        <w:tc>
          <w:tcPr>
            <w:tcW w:w="3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42DDF" w:rsidRPr="00BD6A9A" w:rsidRDefault="00A42DDF" w:rsidP="00F62B13">
            <w:pPr>
              <w:spacing w:after="0" w:line="360" w:lineRule="auto"/>
            </w:pPr>
            <w:r w:rsidRPr="00BD6A9A">
              <w:rPr>
                <w:rFonts w:ascii="Arial" w:hAnsi="Arial" w:cs="Arial"/>
                <w:sz w:val="20"/>
              </w:rPr>
              <w:t>Komise jazyků a vedení školy</w:t>
            </w:r>
          </w:p>
        </w:tc>
      </w:tr>
      <w:tr w:rsidR="00A42DDF" w:rsidRPr="00BD6A9A" w:rsidTr="00BD6A9A">
        <w:trPr>
          <w:cantSplit/>
          <w:trHeight w:val="1087"/>
          <w:jc w:val="center"/>
        </w:trPr>
        <w:tc>
          <w:tcPr>
            <w:tcW w:w="500" w:type="pct"/>
            <w:vMerge/>
            <w:tcBorders>
              <w:left w:val="single" w:sz="4" w:space="0" w:color="000000"/>
              <w:right w:val="single" w:sz="4" w:space="0" w:color="000000"/>
            </w:tcBorders>
            <w:shd w:val="solid" w:color="FFFFFF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42DDF" w:rsidRPr="00BD6A9A" w:rsidRDefault="00A42DDF" w:rsidP="00BD6A9A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7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42DDF" w:rsidRPr="00BD6A9A" w:rsidRDefault="00A42DDF" w:rsidP="00BD6A9A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2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42DDF" w:rsidRPr="00BD6A9A" w:rsidRDefault="00A42DDF" w:rsidP="00BD6A9A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42DDF" w:rsidRPr="00BD6A9A" w:rsidRDefault="00A42DDF" w:rsidP="00BD6A9A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E2.2.3</w:t>
            </w:r>
          </w:p>
        </w:tc>
        <w:tc>
          <w:tcPr>
            <w:tcW w:w="1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42DDF" w:rsidRPr="00BD6A9A" w:rsidRDefault="00A42DDF" w:rsidP="00BD6A9A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Realizovat jazykové pobyty</w:t>
            </w:r>
          </w:p>
        </w:tc>
        <w:tc>
          <w:tcPr>
            <w:tcW w:w="5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42DDF" w:rsidRPr="00BD6A9A" w:rsidRDefault="00A42DDF" w:rsidP="00BD6A9A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 xml:space="preserve">Finanční prostředky </w:t>
            </w:r>
          </w:p>
          <w:p w:rsidR="00A42DDF" w:rsidRPr="00BD6A9A" w:rsidRDefault="00A42DDF" w:rsidP="00BD6A9A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42DDF" w:rsidRPr="00BD6A9A" w:rsidRDefault="00A42DDF" w:rsidP="00BD6A9A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Erasmus, OP VVV, rozpočet školy</w:t>
            </w:r>
          </w:p>
        </w:tc>
        <w:tc>
          <w:tcPr>
            <w:tcW w:w="3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textDirection w:val="tbRl"/>
            <w:vAlign w:val="center"/>
          </w:tcPr>
          <w:p w:rsidR="00A42DDF" w:rsidRPr="00BD6A9A" w:rsidRDefault="00A42DDF" w:rsidP="00BD6A9A">
            <w:pPr>
              <w:spacing w:after="0" w:line="360" w:lineRule="auto"/>
              <w:ind w:left="113" w:right="113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42DDF" w:rsidRPr="00BD6A9A" w:rsidRDefault="00A42DDF" w:rsidP="00BD6A9A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282EFA" w:rsidRPr="00BD6A9A" w:rsidRDefault="00282EFA" w:rsidP="00BD6A9A">
      <w:pPr>
        <w:spacing w:after="0" w:line="360" w:lineRule="auto"/>
        <w:jc w:val="both"/>
        <w:rPr>
          <w:rFonts w:ascii="Arial" w:hAnsi="Arial" w:cs="Arial"/>
          <w:sz w:val="20"/>
          <w:lang w:eastAsia="ar-SA"/>
        </w:rPr>
      </w:pPr>
    </w:p>
    <w:p w:rsidR="00282EFA" w:rsidRPr="00BD6A9A" w:rsidRDefault="00282EFA" w:rsidP="00BD6A9A">
      <w:pPr>
        <w:spacing w:after="0" w:line="360" w:lineRule="auto"/>
        <w:jc w:val="both"/>
        <w:rPr>
          <w:rFonts w:ascii="Arial" w:hAnsi="Arial" w:cs="Arial"/>
          <w:sz w:val="20"/>
          <w:lang w:eastAsia="ar-SA"/>
        </w:rPr>
      </w:pPr>
    </w:p>
    <w:p w:rsidR="00282EFA" w:rsidRPr="00BD6A9A" w:rsidRDefault="00282EFA" w:rsidP="00BD6A9A">
      <w:pPr>
        <w:pStyle w:val="Nadpis2"/>
        <w:rPr>
          <w:rFonts w:eastAsiaTheme="minorHAnsi"/>
        </w:rPr>
      </w:pPr>
      <w:bookmarkStart w:id="25" w:name="_Toc137555896"/>
      <w:r w:rsidRPr="00BD6A9A">
        <w:rPr>
          <w:rFonts w:eastAsiaTheme="minorHAnsi"/>
        </w:rPr>
        <w:lastRenderedPageBreak/>
        <w:t>Čtenářská a matematická gramotnost (F)</w:t>
      </w:r>
      <w:bookmarkEnd w:id="25"/>
    </w:p>
    <w:p w:rsidR="00282EFA" w:rsidRPr="00BD6A9A" w:rsidRDefault="00282EFA" w:rsidP="00BD6A9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aps/>
          <w:sz w:val="20"/>
          <w:u w:val="single"/>
        </w:rPr>
      </w:pPr>
    </w:p>
    <w:tbl>
      <w:tblPr>
        <w:tblW w:w="147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07"/>
        <w:gridCol w:w="1555"/>
        <w:gridCol w:w="1427"/>
        <w:gridCol w:w="850"/>
        <w:gridCol w:w="3686"/>
        <w:gridCol w:w="1984"/>
        <w:gridCol w:w="1276"/>
        <w:gridCol w:w="1134"/>
        <w:gridCol w:w="1418"/>
      </w:tblGrid>
      <w:tr w:rsidR="00282EFA" w:rsidRPr="00BD6A9A" w:rsidTr="00BD6A9A">
        <w:trPr>
          <w:jc w:val="center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82EFA" w:rsidRPr="00BD6A9A" w:rsidRDefault="00282EFA" w:rsidP="00BD6A9A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0"/>
              </w:rPr>
            </w:pPr>
            <w:r w:rsidRPr="00BD6A9A">
              <w:rPr>
                <w:rFonts w:ascii="Arial" w:eastAsia="Arial" w:hAnsi="Arial" w:cs="Arial"/>
                <w:b/>
                <w:sz w:val="20"/>
              </w:rPr>
              <w:t>Obecné cíle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82EFA" w:rsidRPr="00BD6A9A" w:rsidRDefault="00282EFA" w:rsidP="00BD6A9A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0"/>
              </w:rPr>
            </w:pPr>
            <w:r w:rsidRPr="00BD6A9A">
              <w:rPr>
                <w:rFonts w:ascii="Arial" w:eastAsia="Arial" w:hAnsi="Arial" w:cs="Arial"/>
                <w:b/>
                <w:sz w:val="20"/>
              </w:rPr>
              <w:t>Konkrétní cíle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82EFA" w:rsidRPr="00BD6A9A" w:rsidRDefault="00282EFA" w:rsidP="00BD6A9A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0"/>
              </w:rPr>
            </w:pPr>
            <w:r w:rsidRPr="00BD6A9A">
              <w:rPr>
                <w:rFonts w:ascii="Arial" w:eastAsia="Arial" w:hAnsi="Arial" w:cs="Arial"/>
                <w:b/>
                <w:sz w:val="20"/>
              </w:rPr>
              <w:t>Kritéria hodnocení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82EFA" w:rsidRPr="00BD6A9A" w:rsidRDefault="00282EFA" w:rsidP="00BD6A9A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0"/>
              </w:rPr>
            </w:pPr>
            <w:r w:rsidRPr="00BD6A9A">
              <w:rPr>
                <w:rFonts w:ascii="Arial" w:eastAsia="Arial" w:hAnsi="Arial" w:cs="Arial"/>
                <w:b/>
                <w:sz w:val="20"/>
              </w:rPr>
              <w:t>Úkoly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82EFA" w:rsidRPr="00BD6A9A" w:rsidRDefault="00282EFA" w:rsidP="00BD6A9A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0"/>
              </w:rPr>
            </w:pPr>
            <w:r w:rsidRPr="00BD6A9A">
              <w:rPr>
                <w:rFonts w:ascii="Arial" w:eastAsia="Arial" w:hAnsi="Arial" w:cs="Arial"/>
                <w:b/>
                <w:sz w:val="20"/>
              </w:rPr>
              <w:t>Předpoklady realizace (jsou-li)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82EFA" w:rsidRPr="00BD6A9A" w:rsidRDefault="00282EFA" w:rsidP="00BD6A9A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0"/>
              </w:rPr>
            </w:pPr>
            <w:r w:rsidRPr="00BD6A9A">
              <w:rPr>
                <w:rFonts w:ascii="Arial" w:eastAsia="Arial" w:hAnsi="Arial" w:cs="Arial"/>
                <w:b/>
                <w:sz w:val="20"/>
              </w:rPr>
              <w:t>Finanční zdroje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82EFA" w:rsidRPr="00BD6A9A" w:rsidRDefault="00282EFA" w:rsidP="00BD6A9A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0"/>
              </w:rPr>
            </w:pPr>
            <w:r w:rsidRPr="00BD6A9A">
              <w:rPr>
                <w:rFonts w:ascii="Arial" w:eastAsia="Arial" w:hAnsi="Arial" w:cs="Arial"/>
                <w:b/>
                <w:sz w:val="20"/>
              </w:rPr>
              <w:t>Termín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82EFA" w:rsidRPr="00BD6A9A" w:rsidRDefault="00282EFA" w:rsidP="00BD6A9A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0"/>
              </w:rPr>
            </w:pPr>
            <w:r w:rsidRPr="00BD6A9A">
              <w:rPr>
                <w:rFonts w:ascii="Arial" w:eastAsia="Arial" w:hAnsi="Arial" w:cs="Arial"/>
                <w:b/>
                <w:sz w:val="20"/>
              </w:rPr>
              <w:t>Zodpovídá</w:t>
            </w:r>
          </w:p>
        </w:tc>
      </w:tr>
      <w:tr w:rsidR="00A42DDF" w:rsidRPr="00BD6A9A" w:rsidTr="00BD6A9A">
        <w:trPr>
          <w:cantSplit/>
          <w:trHeight w:val="20"/>
          <w:jc w:val="center"/>
        </w:trPr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 xml:space="preserve">F1: Rozvoj čtenářské gramotnosti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F1.1:Posílit schopnost analýzy a porozumění informacím v textu, jejich třídění), studijní čtení</w:t>
            </w:r>
          </w:p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Alespoň 1x ročně probíhají besedy s autory</w:t>
            </w:r>
          </w:p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Probíhá volnočasová aktivita s frekvencí alespoň 1x měsíčně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F1.1.1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Pořádání pravidelných besed se zajímavými autory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Zájem vedení školy, zájem žáků, zájem autorů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</w:rPr>
              <w:t>R</w:t>
            </w:r>
            <w:r w:rsidRPr="00BD6A9A">
              <w:rPr>
                <w:rFonts w:ascii="Arial" w:hAnsi="Arial" w:cs="Arial"/>
                <w:sz w:val="20"/>
              </w:rPr>
              <w:t>ozpočet školy, Fondy EU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Pravidelně, dle možností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Vedoucí předmětových komisí</w:t>
            </w:r>
          </w:p>
        </w:tc>
      </w:tr>
      <w:tr w:rsidR="00A42DDF" w:rsidRPr="00BD6A9A" w:rsidTr="00BD6A9A">
        <w:trPr>
          <w:cantSplit/>
          <w:trHeight w:val="20"/>
          <w:jc w:val="center"/>
        </w:trPr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 xml:space="preserve">F1.2: Spolupráce s kulturními organizacemi v oblasti </w:t>
            </w:r>
            <w:r w:rsidRPr="00BD6A9A">
              <w:rPr>
                <w:rFonts w:ascii="Arial" w:eastAsia="Arial" w:hAnsi="Arial" w:cs="Arial"/>
                <w:sz w:val="20"/>
              </w:rPr>
              <w:lastRenderedPageBreak/>
              <w:t>čtenářské gramotnosti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lastRenderedPageBreak/>
              <w:t>Škola spolupracuje s kulturními organizacemi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F1.2.1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Udržet a rozšířit spolupráci s divadly (studentská představení, besedy s herci, propůjčení prostor pro realizaci studentských představení a jiných aktivit, atd.)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Zájem divadla, zájem žáků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ind w:left="-20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Rozpočet školy, příspěvky rodičů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Pravidelně, dle možností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Vyučující</w:t>
            </w:r>
          </w:p>
        </w:tc>
      </w:tr>
      <w:tr w:rsidR="00A42DDF" w:rsidRPr="00BD6A9A" w:rsidTr="00BD6A9A">
        <w:trPr>
          <w:cantSplit/>
          <w:trHeight w:val="20"/>
          <w:jc w:val="center"/>
        </w:trPr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F1.2.2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 xml:space="preserve">Udržet a rozšířit spolupráci s knihovnami (exkurze, zapojení do nabízených programů, projekty, besedy, autorská čtení, zapojení studentů – vědecká činnost)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Zájem knihovny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ind w:left="-20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Rozpočet školy, příspěvky rodičů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Pravidelně, dle možností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Vyučující</w:t>
            </w:r>
          </w:p>
        </w:tc>
      </w:tr>
      <w:tr w:rsidR="00A42DDF" w:rsidRPr="00BD6A9A" w:rsidTr="00BD6A9A">
        <w:trPr>
          <w:cantSplit/>
          <w:trHeight w:val="20"/>
          <w:jc w:val="center"/>
        </w:trPr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F1.2.3</w:t>
            </w:r>
          </w:p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 xml:space="preserve">Realizace exkurzí – literární témata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ind w:left="-20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Rozpočet školy, příspěvky rodičů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Pravidelně, dle možností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Vyučující</w:t>
            </w:r>
          </w:p>
        </w:tc>
      </w:tr>
      <w:tr w:rsidR="00A42DDF" w:rsidRPr="00BD6A9A" w:rsidTr="00BD6A9A">
        <w:trPr>
          <w:cantSplit/>
          <w:trHeight w:val="20"/>
          <w:jc w:val="center"/>
        </w:trPr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F1.3: Zvýšit čtenářskou gramotnost prostřednictvím doučování žáků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Ve škole probíhá doučování podporující čtenářskou gramotnost alespoň 1x měsíčně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F1.3.1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 xml:space="preserve"> Zajistit doučování žáků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Zájem žáků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Šablony</w:t>
            </w:r>
          </w:p>
          <w:p w:rsidR="00A42DDF" w:rsidRPr="00BD6A9A" w:rsidRDefault="00A42DDF" w:rsidP="00F62B13">
            <w:pPr>
              <w:spacing w:after="0" w:line="360" w:lineRule="auto"/>
              <w:ind w:left="-2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Průběžně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Vyučující</w:t>
            </w:r>
          </w:p>
        </w:tc>
      </w:tr>
      <w:tr w:rsidR="00A42DDF" w:rsidRPr="00BD6A9A" w:rsidTr="00BD6A9A">
        <w:trPr>
          <w:cantSplit/>
          <w:trHeight w:val="20"/>
          <w:jc w:val="center"/>
        </w:trPr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F1.3.2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Průběžně aktualizovat vybavení školní knihovny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Finanční podmínky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</w:rPr>
              <w:t>R</w:t>
            </w:r>
            <w:r w:rsidRPr="00BD6A9A">
              <w:rPr>
                <w:rFonts w:ascii="Arial" w:hAnsi="Arial" w:cs="Arial"/>
                <w:sz w:val="20"/>
              </w:rPr>
              <w:t>ozpočet školy, Fondy EU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2023-24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Knihovnice, vedení školy</w:t>
            </w:r>
          </w:p>
        </w:tc>
      </w:tr>
      <w:tr w:rsidR="00A42DDF" w:rsidRPr="00BD6A9A" w:rsidTr="00BD6A9A">
        <w:trPr>
          <w:cantSplit/>
          <w:trHeight w:val="20"/>
          <w:jc w:val="center"/>
        </w:trPr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DDF" w:rsidRPr="00BD6A9A" w:rsidRDefault="00A42DDF" w:rsidP="00F62B13">
            <w:pPr>
              <w:pStyle w:val="Default"/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BD6A9A">
              <w:rPr>
                <w:rFonts w:ascii="Arial" w:hAnsi="Arial" w:cs="Arial"/>
                <w:sz w:val="20"/>
                <w:szCs w:val="22"/>
              </w:rPr>
              <w:t xml:space="preserve">F1.4: Poskytnout pedagogickým pracovníkům </w:t>
            </w:r>
            <w:r w:rsidRPr="00BD6A9A">
              <w:rPr>
                <w:rFonts w:ascii="Arial" w:hAnsi="Arial" w:cs="Arial"/>
                <w:sz w:val="20"/>
                <w:szCs w:val="22"/>
              </w:rPr>
              <w:lastRenderedPageBreak/>
              <w:t>možnost vzdělávání se zaměřením na čtenářskou gramotnost</w:t>
            </w:r>
          </w:p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lastRenderedPageBreak/>
              <w:t>Pedagogové absolv</w:t>
            </w:r>
            <w:r w:rsidR="0082004F">
              <w:rPr>
                <w:rFonts w:ascii="Arial" w:eastAsia="Arial" w:hAnsi="Arial" w:cs="Arial"/>
                <w:sz w:val="20"/>
              </w:rPr>
              <w:t xml:space="preserve">ují adekvátní školení, </w:t>
            </w:r>
            <w:r w:rsidR="0082004F">
              <w:rPr>
                <w:rFonts w:ascii="Arial" w:eastAsia="Arial" w:hAnsi="Arial" w:cs="Arial"/>
                <w:sz w:val="20"/>
              </w:rPr>
              <w:lastRenderedPageBreak/>
              <w:t>alespoň 4</w:t>
            </w:r>
            <w:r w:rsidRPr="00BD6A9A">
              <w:rPr>
                <w:rFonts w:ascii="Arial" w:eastAsia="Arial" w:hAnsi="Arial" w:cs="Arial"/>
                <w:sz w:val="20"/>
              </w:rPr>
              <w:t>0% učitelského sboru ročně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lastRenderedPageBreak/>
              <w:t>F1.4.1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Motivovat pracovníky ke vzdělávání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Ochota pracovníků se vzdělávat, personální a finanční zajištění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</w:rPr>
              <w:t>R</w:t>
            </w:r>
            <w:r w:rsidRPr="00BD6A9A">
              <w:rPr>
                <w:rFonts w:ascii="Arial" w:hAnsi="Arial" w:cs="Arial"/>
                <w:sz w:val="20"/>
              </w:rPr>
              <w:t>ozpočet školy, Fondy EU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Průběžně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Vedení školy</w:t>
            </w:r>
          </w:p>
        </w:tc>
      </w:tr>
      <w:tr w:rsidR="00A42DDF" w:rsidRPr="00BD6A9A" w:rsidTr="00BD6A9A">
        <w:trPr>
          <w:cantSplit/>
          <w:trHeight w:val="20"/>
          <w:jc w:val="center"/>
        </w:trPr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F1.4.2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DF" w:rsidRPr="00BD6A9A" w:rsidRDefault="00A42DDF" w:rsidP="00F62B13">
            <w:pPr>
              <w:pStyle w:val="Default"/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BD6A9A">
              <w:rPr>
                <w:rFonts w:ascii="Arial" w:hAnsi="Arial" w:cs="Arial"/>
                <w:sz w:val="20"/>
                <w:szCs w:val="22"/>
              </w:rPr>
              <w:t>Vyhledávat vzdělávací nabídky a monitorovat zájem pedagogických pracovníků</w:t>
            </w:r>
          </w:p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Personální a finanční zajištění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</w:rPr>
              <w:t>R</w:t>
            </w:r>
            <w:r w:rsidRPr="00BD6A9A">
              <w:rPr>
                <w:rFonts w:ascii="Arial" w:hAnsi="Arial" w:cs="Arial"/>
                <w:sz w:val="20"/>
              </w:rPr>
              <w:t>ozpočet školy, Fondy EU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Průběžně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Vedoucí předmětových komisí</w:t>
            </w:r>
          </w:p>
        </w:tc>
      </w:tr>
      <w:tr w:rsidR="00A42DDF" w:rsidRPr="00BD6A9A" w:rsidTr="00BD6A9A">
        <w:trPr>
          <w:cantSplit/>
          <w:trHeight w:val="20"/>
          <w:jc w:val="center"/>
        </w:trPr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F1.4.3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Pravidelně vysílat pedagogy na vzdělávací akce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Zájem pedagogů, personální a finanční zajištění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</w:rPr>
              <w:t>R</w:t>
            </w:r>
            <w:r w:rsidRPr="00BD6A9A">
              <w:rPr>
                <w:rFonts w:ascii="Arial" w:hAnsi="Arial" w:cs="Arial"/>
                <w:sz w:val="20"/>
              </w:rPr>
              <w:t>ozpočet školy, Fondy EU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Průběžně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Vedení školy</w:t>
            </w:r>
          </w:p>
        </w:tc>
      </w:tr>
      <w:tr w:rsidR="00A42DDF" w:rsidRPr="00BD6A9A" w:rsidTr="00BD6A9A">
        <w:trPr>
          <w:cantSplit/>
          <w:trHeight w:val="20"/>
          <w:jc w:val="center"/>
        </w:trPr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F1.4.4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Získání materiálů ze školení a kurzů pro výuku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Finanční podpora, zájem pedagogů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</w:rPr>
              <w:t>R</w:t>
            </w:r>
            <w:r w:rsidRPr="00BD6A9A">
              <w:rPr>
                <w:rFonts w:ascii="Arial" w:hAnsi="Arial" w:cs="Arial"/>
                <w:sz w:val="20"/>
              </w:rPr>
              <w:t>ozpočet školy, Fondy EU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Průběžně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Vedoucí předmětových komisí</w:t>
            </w:r>
          </w:p>
        </w:tc>
      </w:tr>
      <w:tr w:rsidR="00A42DDF" w:rsidRPr="00BD6A9A" w:rsidTr="00BD6A9A">
        <w:trPr>
          <w:cantSplit/>
          <w:trHeight w:val="1134"/>
          <w:jc w:val="center"/>
        </w:trPr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F1.4.5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Motivovat vyučující k získávání nových tvůrčích postupů v oblasti čtenářské gramotnosti pro výuku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Finanční podpora, zájem pedagogů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</w:rPr>
              <w:t>R</w:t>
            </w:r>
            <w:r w:rsidRPr="00BD6A9A">
              <w:rPr>
                <w:rFonts w:ascii="Arial" w:hAnsi="Arial" w:cs="Arial"/>
                <w:sz w:val="20"/>
              </w:rPr>
              <w:t>ozpočet školy, Fondy EU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Průběžně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Vedení školy</w:t>
            </w:r>
          </w:p>
        </w:tc>
      </w:tr>
      <w:tr w:rsidR="00A42DDF" w:rsidRPr="00BD6A9A" w:rsidTr="00BD6A9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cantSplit/>
          <w:trHeight w:val="20"/>
          <w:jc w:val="center"/>
        </w:trPr>
        <w:tc>
          <w:tcPr>
            <w:tcW w:w="140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F2: Rozvoj matematické gramotnosti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F2.1: Zaměřit se na používání matematiky ve více oblastech, posílit schopnost logického a analytického myšlení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Existuje nabídka konzultací</w:t>
            </w:r>
          </w:p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Alespoň 1x ročně probíhá exkurze za rozvoje</w:t>
            </w:r>
            <w:bookmarkStart w:id="26" w:name="_GoBack"/>
            <w:bookmarkEnd w:id="26"/>
            <w:r w:rsidRPr="00BD6A9A">
              <w:rPr>
                <w:rFonts w:ascii="Arial" w:eastAsia="Arial" w:hAnsi="Arial" w:cs="Arial"/>
                <w:sz w:val="20"/>
              </w:rPr>
              <w:t>m MG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F2.1.1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Realizovat konzultace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Podpora vedení školy, zájem žáků, finanční podmínky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</w:rPr>
              <w:t>R</w:t>
            </w:r>
            <w:r w:rsidRPr="00BD6A9A">
              <w:rPr>
                <w:rFonts w:ascii="Arial" w:hAnsi="Arial" w:cs="Arial"/>
                <w:sz w:val="20"/>
              </w:rPr>
              <w:t>ozpočet školy, Fondy EU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hAnsi="Arial" w:cs="Arial"/>
              </w:rPr>
            </w:pPr>
            <w:r w:rsidRPr="00BD6A9A">
              <w:rPr>
                <w:rFonts w:ascii="Arial" w:hAnsi="Arial" w:cs="Arial"/>
              </w:rPr>
              <w:t>Průběžně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Vyučující</w:t>
            </w:r>
          </w:p>
        </w:tc>
      </w:tr>
      <w:tr w:rsidR="00A42DDF" w:rsidRPr="00BD6A9A" w:rsidTr="00BD6A9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cantSplit/>
          <w:trHeight w:val="1893"/>
          <w:jc w:val="center"/>
        </w:trPr>
        <w:tc>
          <w:tcPr>
            <w:tcW w:w="140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5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 xml:space="preserve">F2.2: </w:t>
            </w:r>
            <w:r w:rsidRPr="00BD6A9A">
              <w:rPr>
                <w:rFonts w:ascii="Arial" w:hAnsi="Arial" w:cs="Arial"/>
                <w:sz w:val="20"/>
              </w:rPr>
              <w:t>Poskytnout pedagogickým pracovníkům možnost vzdělávání se zaměřením na matematickou gramotnost</w:t>
            </w:r>
          </w:p>
        </w:tc>
        <w:tc>
          <w:tcPr>
            <w:tcW w:w="14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Pedagogové absolvují adekvátní školení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F2.2.1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ind w:left="-20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Motivovat pracovníky ke vzdělávání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ind w:left="-20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Podpora vedení školy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</w:rPr>
              <w:t>R</w:t>
            </w:r>
            <w:r w:rsidRPr="00BD6A9A">
              <w:rPr>
                <w:rFonts w:ascii="Arial" w:hAnsi="Arial" w:cs="Arial"/>
                <w:sz w:val="20"/>
              </w:rPr>
              <w:t>ozpočet školy, Fondy EU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ind w:left="-20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Vedení školy</w:t>
            </w:r>
          </w:p>
        </w:tc>
      </w:tr>
      <w:tr w:rsidR="00A42DDF" w:rsidRPr="00BD6A9A" w:rsidTr="00BD6A9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cantSplit/>
          <w:trHeight w:val="1134"/>
          <w:jc w:val="center"/>
        </w:trPr>
        <w:tc>
          <w:tcPr>
            <w:tcW w:w="140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42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F2.2.2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2DDF" w:rsidRPr="00BD6A9A" w:rsidRDefault="00A42DDF" w:rsidP="00F62B13">
            <w:pPr>
              <w:pStyle w:val="Default"/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BD6A9A">
              <w:rPr>
                <w:rFonts w:ascii="Arial" w:hAnsi="Arial" w:cs="Arial"/>
                <w:sz w:val="20"/>
                <w:szCs w:val="22"/>
              </w:rPr>
              <w:t>Vyhledávat vzdělávací nabídky a monitorovat zájem pedagogických pracovníků</w:t>
            </w:r>
          </w:p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Finanční podmínky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</w:rPr>
              <w:t>R</w:t>
            </w:r>
            <w:r w:rsidRPr="00BD6A9A">
              <w:rPr>
                <w:rFonts w:ascii="Arial" w:hAnsi="Arial" w:cs="Arial"/>
                <w:sz w:val="20"/>
              </w:rPr>
              <w:t>ozpočet školy, Fondy EU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Průběžně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Vedoucí předmětové komise</w:t>
            </w:r>
          </w:p>
        </w:tc>
      </w:tr>
      <w:tr w:rsidR="00A42DDF" w:rsidRPr="00BD6A9A" w:rsidTr="00BD6A9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cantSplit/>
          <w:trHeight w:val="1134"/>
          <w:jc w:val="center"/>
        </w:trPr>
        <w:tc>
          <w:tcPr>
            <w:tcW w:w="140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42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F2.2.3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hAnsi="Arial" w:cs="Arial"/>
                <w:sz w:val="20"/>
              </w:rPr>
              <w:t>Pravidelně vysílat pedagogy na vzdělávací akce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</w:rPr>
              <w:t>R</w:t>
            </w:r>
            <w:r w:rsidRPr="00BD6A9A">
              <w:rPr>
                <w:rFonts w:ascii="Arial" w:hAnsi="Arial" w:cs="Arial"/>
                <w:sz w:val="20"/>
              </w:rPr>
              <w:t>ozpočet školy, Fondy EU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Průběžně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Vedení školy</w:t>
            </w:r>
          </w:p>
        </w:tc>
      </w:tr>
      <w:tr w:rsidR="00A42DDF" w:rsidRPr="00BD6A9A" w:rsidTr="00BD6A9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cantSplit/>
          <w:trHeight w:val="1134"/>
          <w:jc w:val="center"/>
        </w:trPr>
        <w:tc>
          <w:tcPr>
            <w:tcW w:w="140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4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F2.2.4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Zajistit pedagogům moderní technologie a obměňovat materiály a pomůcky pro výuku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Podpora vedení školy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BD6A9A">
              <w:rPr>
                <w:rFonts w:ascii="Arial" w:hAnsi="Arial" w:cs="Arial"/>
              </w:rPr>
              <w:t>R</w:t>
            </w:r>
            <w:r w:rsidRPr="00BD6A9A">
              <w:rPr>
                <w:rFonts w:ascii="Arial" w:hAnsi="Arial" w:cs="Arial"/>
                <w:sz w:val="20"/>
              </w:rPr>
              <w:t>ozpočet školy, Fondy EU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Průběžně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42DDF" w:rsidRPr="00BD6A9A" w:rsidRDefault="00A42DDF" w:rsidP="00F62B13">
            <w:pPr>
              <w:spacing w:after="0" w:line="360" w:lineRule="auto"/>
              <w:rPr>
                <w:rFonts w:ascii="Arial" w:eastAsia="Arial" w:hAnsi="Arial" w:cs="Arial"/>
                <w:sz w:val="20"/>
              </w:rPr>
            </w:pPr>
            <w:r w:rsidRPr="00BD6A9A">
              <w:rPr>
                <w:rFonts w:ascii="Arial" w:eastAsia="Arial" w:hAnsi="Arial" w:cs="Arial"/>
                <w:sz w:val="20"/>
              </w:rPr>
              <w:t>Vedení školy</w:t>
            </w:r>
          </w:p>
        </w:tc>
      </w:tr>
    </w:tbl>
    <w:p w:rsidR="00282EFA" w:rsidRDefault="00282EFA" w:rsidP="00BD6A9A">
      <w:pPr>
        <w:spacing w:after="0" w:line="360" w:lineRule="auto"/>
        <w:jc w:val="both"/>
        <w:rPr>
          <w:rFonts w:ascii="Arial" w:hAnsi="Arial" w:cs="Arial"/>
          <w:sz w:val="20"/>
        </w:rPr>
      </w:pPr>
    </w:p>
    <w:p w:rsidR="00BD6A9A" w:rsidRDefault="00BD6A9A" w:rsidP="00BD6A9A">
      <w:pPr>
        <w:spacing w:after="0" w:line="360" w:lineRule="auto"/>
        <w:jc w:val="both"/>
        <w:rPr>
          <w:rFonts w:ascii="Arial" w:hAnsi="Arial" w:cs="Arial"/>
          <w:sz w:val="20"/>
        </w:rPr>
      </w:pPr>
    </w:p>
    <w:p w:rsidR="00BD6A9A" w:rsidRDefault="00BD6A9A" w:rsidP="00BD6A9A">
      <w:pPr>
        <w:spacing w:after="0" w:line="360" w:lineRule="auto"/>
        <w:jc w:val="both"/>
        <w:rPr>
          <w:rFonts w:ascii="Arial" w:hAnsi="Arial" w:cs="Arial"/>
          <w:sz w:val="20"/>
        </w:rPr>
      </w:pPr>
    </w:p>
    <w:p w:rsidR="00BD6A9A" w:rsidRDefault="00BD6A9A" w:rsidP="00BD6A9A">
      <w:pPr>
        <w:spacing w:after="0" w:line="360" w:lineRule="auto"/>
        <w:jc w:val="both"/>
        <w:rPr>
          <w:rFonts w:ascii="Arial" w:hAnsi="Arial" w:cs="Arial"/>
          <w:sz w:val="20"/>
        </w:rPr>
      </w:pPr>
    </w:p>
    <w:p w:rsidR="00BD6A9A" w:rsidRDefault="00BD6A9A" w:rsidP="00BD6A9A">
      <w:pPr>
        <w:spacing w:after="0" w:line="360" w:lineRule="auto"/>
        <w:jc w:val="both"/>
        <w:rPr>
          <w:rFonts w:ascii="Arial" w:hAnsi="Arial" w:cs="Arial"/>
          <w:sz w:val="20"/>
        </w:rPr>
      </w:pPr>
    </w:p>
    <w:p w:rsidR="00BD6A9A" w:rsidRPr="00BD6A9A" w:rsidRDefault="00BD6A9A" w:rsidP="00BD6A9A">
      <w:pPr>
        <w:spacing w:after="0" w:line="360" w:lineRule="auto"/>
        <w:jc w:val="both"/>
        <w:rPr>
          <w:rFonts w:ascii="Arial" w:hAnsi="Arial" w:cs="Arial"/>
          <w:sz w:val="20"/>
        </w:rPr>
      </w:pPr>
    </w:p>
    <w:p w:rsidR="00820D4A" w:rsidRPr="00BD6A9A" w:rsidRDefault="00820D4A" w:rsidP="00BD6A9A">
      <w:pPr>
        <w:pStyle w:val="Nadpis2"/>
      </w:pPr>
      <w:bookmarkStart w:id="27" w:name="_Toc137555897"/>
      <w:r w:rsidRPr="00BD6A9A">
        <w:lastRenderedPageBreak/>
        <w:t>Podpora ekologie (G)</w:t>
      </w:r>
      <w:bookmarkEnd w:id="27"/>
    </w:p>
    <w:p w:rsidR="00820D4A" w:rsidRPr="00BD6A9A" w:rsidRDefault="00820D4A" w:rsidP="00BD6A9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aps/>
          <w:sz w:val="20"/>
          <w:u w:val="single"/>
        </w:rPr>
      </w:pPr>
    </w:p>
    <w:tbl>
      <w:tblPr>
        <w:tblStyle w:val="Mkatabulky"/>
        <w:tblW w:w="14629" w:type="dxa"/>
        <w:jc w:val="center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446"/>
        <w:gridCol w:w="1701"/>
        <w:gridCol w:w="1559"/>
        <w:gridCol w:w="851"/>
        <w:gridCol w:w="3969"/>
        <w:gridCol w:w="1559"/>
        <w:gridCol w:w="1417"/>
        <w:gridCol w:w="993"/>
        <w:gridCol w:w="1134"/>
      </w:tblGrid>
      <w:tr w:rsidR="00820D4A" w:rsidRPr="00BD6A9A" w:rsidTr="00BD6A9A">
        <w:trPr>
          <w:jc w:val="center"/>
        </w:trPr>
        <w:tc>
          <w:tcPr>
            <w:tcW w:w="1446" w:type="dxa"/>
            <w:shd w:val="clear" w:color="auto" w:fill="D9D9D9" w:themeFill="background1" w:themeFillShade="D9"/>
            <w:vAlign w:val="center"/>
          </w:tcPr>
          <w:p w:rsidR="00820D4A" w:rsidRPr="00BD6A9A" w:rsidRDefault="00820D4A" w:rsidP="00BD6A9A">
            <w:pPr>
              <w:spacing w:line="360" w:lineRule="auto"/>
              <w:jc w:val="both"/>
              <w:rPr>
                <w:rFonts w:ascii="Arial" w:hAnsi="Arial" w:cs="Arial"/>
                <w:b/>
                <w:szCs w:val="22"/>
              </w:rPr>
            </w:pPr>
            <w:r w:rsidRPr="00BD6A9A">
              <w:rPr>
                <w:rFonts w:ascii="Arial" w:hAnsi="Arial" w:cs="Arial"/>
                <w:b/>
                <w:szCs w:val="22"/>
              </w:rPr>
              <w:t>Obecné cíle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20D4A" w:rsidRPr="00BD6A9A" w:rsidRDefault="00820D4A" w:rsidP="00BD6A9A">
            <w:pPr>
              <w:spacing w:line="360" w:lineRule="auto"/>
              <w:jc w:val="both"/>
              <w:rPr>
                <w:rFonts w:ascii="Arial" w:hAnsi="Arial" w:cs="Arial"/>
                <w:b/>
                <w:szCs w:val="22"/>
              </w:rPr>
            </w:pPr>
            <w:r w:rsidRPr="00BD6A9A">
              <w:rPr>
                <w:rFonts w:ascii="Arial" w:hAnsi="Arial" w:cs="Arial"/>
                <w:b/>
                <w:szCs w:val="22"/>
              </w:rPr>
              <w:t>Konkrétní cíle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820D4A" w:rsidRPr="00BD6A9A" w:rsidRDefault="00820D4A" w:rsidP="00BD6A9A">
            <w:pPr>
              <w:spacing w:line="360" w:lineRule="auto"/>
              <w:jc w:val="both"/>
              <w:rPr>
                <w:rFonts w:ascii="Arial" w:hAnsi="Arial" w:cs="Arial"/>
                <w:b/>
                <w:szCs w:val="22"/>
              </w:rPr>
            </w:pPr>
            <w:r w:rsidRPr="00BD6A9A">
              <w:rPr>
                <w:rFonts w:ascii="Arial" w:hAnsi="Arial" w:cs="Arial"/>
                <w:b/>
                <w:szCs w:val="22"/>
              </w:rPr>
              <w:t>Kritéria hodnocení</w:t>
            </w:r>
          </w:p>
        </w:tc>
        <w:tc>
          <w:tcPr>
            <w:tcW w:w="4820" w:type="dxa"/>
            <w:gridSpan w:val="2"/>
            <w:shd w:val="clear" w:color="auto" w:fill="D9D9D9" w:themeFill="background1" w:themeFillShade="D9"/>
            <w:vAlign w:val="center"/>
          </w:tcPr>
          <w:p w:rsidR="00820D4A" w:rsidRPr="00BD6A9A" w:rsidRDefault="00820D4A" w:rsidP="00BD6A9A">
            <w:pPr>
              <w:spacing w:line="360" w:lineRule="auto"/>
              <w:jc w:val="both"/>
              <w:rPr>
                <w:rFonts w:ascii="Arial" w:hAnsi="Arial" w:cs="Arial"/>
                <w:b/>
                <w:szCs w:val="22"/>
              </w:rPr>
            </w:pPr>
            <w:r w:rsidRPr="00BD6A9A">
              <w:rPr>
                <w:rFonts w:ascii="Arial" w:hAnsi="Arial" w:cs="Arial"/>
                <w:b/>
                <w:szCs w:val="22"/>
              </w:rPr>
              <w:t>Úkoly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820D4A" w:rsidRPr="00BD6A9A" w:rsidRDefault="00820D4A" w:rsidP="00BD6A9A">
            <w:pPr>
              <w:spacing w:line="360" w:lineRule="auto"/>
              <w:jc w:val="both"/>
              <w:rPr>
                <w:rFonts w:ascii="Arial" w:hAnsi="Arial" w:cs="Arial"/>
                <w:b/>
                <w:szCs w:val="22"/>
              </w:rPr>
            </w:pPr>
            <w:r w:rsidRPr="00BD6A9A">
              <w:rPr>
                <w:rFonts w:ascii="Arial" w:hAnsi="Arial" w:cs="Arial"/>
                <w:b/>
                <w:szCs w:val="22"/>
              </w:rPr>
              <w:t>Předpoklady realizace (jsou-li)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820D4A" w:rsidRPr="00BD6A9A" w:rsidRDefault="00820D4A" w:rsidP="00BD6A9A">
            <w:pPr>
              <w:spacing w:line="360" w:lineRule="auto"/>
              <w:jc w:val="both"/>
              <w:rPr>
                <w:rFonts w:ascii="Arial" w:hAnsi="Arial" w:cs="Arial"/>
                <w:b/>
                <w:szCs w:val="22"/>
              </w:rPr>
            </w:pPr>
            <w:r w:rsidRPr="00BD6A9A">
              <w:rPr>
                <w:rFonts w:ascii="Arial" w:hAnsi="Arial" w:cs="Arial"/>
                <w:b/>
                <w:szCs w:val="22"/>
              </w:rPr>
              <w:t>Finanční zdroje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820D4A" w:rsidRPr="00BD6A9A" w:rsidRDefault="00820D4A" w:rsidP="00BD6A9A">
            <w:pPr>
              <w:spacing w:line="360" w:lineRule="auto"/>
              <w:jc w:val="both"/>
              <w:rPr>
                <w:rFonts w:ascii="Arial" w:hAnsi="Arial" w:cs="Arial"/>
                <w:b/>
                <w:szCs w:val="22"/>
              </w:rPr>
            </w:pPr>
            <w:r w:rsidRPr="00BD6A9A">
              <w:rPr>
                <w:rFonts w:ascii="Arial" w:hAnsi="Arial" w:cs="Arial"/>
                <w:b/>
                <w:szCs w:val="22"/>
              </w:rPr>
              <w:t>Termín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20D4A" w:rsidRPr="00BD6A9A" w:rsidRDefault="00820D4A" w:rsidP="00BD6A9A">
            <w:pPr>
              <w:spacing w:line="360" w:lineRule="auto"/>
              <w:jc w:val="both"/>
              <w:rPr>
                <w:rFonts w:ascii="Arial" w:hAnsi="Arial" w:cs="Arial"/>
                <w:b/>
                <w:szCs w:val="22"/>
              </w:rPr>
            </w:pPr>
            <w:r w:rsidRPr="00BD6A9A">
              <w:rPr>
                <w:rFonts w:ascii="Arial" w:hAnsi="Arial" w:cs="Arial"/>
                <w:b/>
                <w:szCs w:val="22"/>
              </w:rPr>
              <w:t>Zodpovídá</w:t>
            </w:r>
          </w:p>
        </w:tc>
      </w:tr>
      <w:tr w:rsidR="00A42DDF" w:rsidRPr="00BD6A9A" w:rsidTr="00BD6A9A">
        <w:trPr>
          <w:cantSplit/>
          <w:trHeight w:val="1134"/>
          <w:jc w:val="center"/>
        </w:trPr>
        <w:tc>
          <w:tcPr>
            <w:tcW w:w="1446" w:type="dxa"/>
            <w:shd w:val="clear" w:color="auto" w:fill="FFFFFF" w:themeFill="background1"/>
            <w:vAlign w:val="center"/>
          </w:tcPr>
          <w:p w:rsidR="00A42DDF" w:rsidRPr="00BD6A9A" w:rsidRDefault="00A42DDF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G1: Vytvořit ve škole vhodné prostředí pro zvýšení ekologické gramotnosti studentů a zaměstnanců</w:t>
            </w:r>
          </w:p>
        </w:tc>
        <w:tc>
          <w:tcPr>
            <w:tcW w:w="1701" w:type="dxa"/>
            <w:vAlign w:val="center"/>
          </w:tcPr>
          <w:p w:rsidR="00A42DDF" w:rsidRPr="00BD6A9A" w:rsidRDefault="00A42DDF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 xml:space="preserve">G1.1: Rozvíjet třídění odpadů v areálu školy </w:t>
            </w:r>
          </w:p>
        </w:tc>
        <w:tc>
          <w:tcPr>
            <w:tcW w:w="1559" w:type="dxa"/>
            <w:vAlign w:val="center"/>
          </w:tcPr>
          <w:p w:rsidR="00A42DDF" w:rsidRPr="00BD6A9A" w:rsidRDefault="00A42DDF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Ve škole jsou využívány nádoby na tříděný odpad</w:t>
            </w:r>
          </w:p>
        </w:tc>
        <w:tc>
          <w:tcPr>
            <w:tcW w:w="851" w:type="dxa"/>
            <w:vAlign w:val="center"/>
          </w:tcPr>
          <w:p w:rsidR="00A42DDF" w:rsidRPr="00BD6A9A" w:rsidRDefault="00A42DDF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G1.1.1</w:t>
            </w:r>
          </w:p>
        </w:tc>
        <w:tc>
          <w:tcPr>
            <w:tcW w:w="3969" w:type="dxa"/>
            <w:vAlign w:val="center"/>
          </w:tcPr>
          <w:p w:rsidR="00A42DDF" w:rsidRPr="00BD6A9A" w:rsidRDefault="00A42DDF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 xml:space="preserve">Nadále modernizovat </w:t>
            </w:r>
          </w:p>
        </w:tc>
        <w:tc>
          <w:tcPr>
            <w:tcW w:w="1559" w:type="dxa"/>
            <w:vAlign w:val="center"/>
          </w:tcPr>
          <w:p w:rsidR="00A42DDF" w:rsidRPr="00BD6A9A" w:rsidRDefault="00A42DDF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Finanční podmínky</w:t>
            </w:r>
          </w:p>
        </w:tc>
        <w:tc>
          <w:tcPr>
            <w:tcW w:w="1417" w:type="dxa"/>
            <w:vAlign w:val="center"/>
          </w:tcPr>
          <w:p w:rsidR="00A42DDF" w:rsidRPr="00BD6A9A" w:rsidRDefault="00A42DDF" w:rsidP="00F62B13">
            <w:pPr>
              <w:spacing w:line="360" w:lineRule="auto"/>
              <w:rPr>
                <w:rFonts w:ascii="Arial" w:hAnsi="Arial" w:cs="Arial"/>
              </w:rPr>
            </w:pPr>
            <w:r w:rsidRPr="00BD6A9A">
              <w:rPr>
                <w:rFonts w:ascii="Arial" w:hAnsi="Arial" w:cs="Arial"/>
              </w:rPr>
              <w:t>Rozpočet školy, Fondy EU</w:t>
            </w:r>
          </w:p>
        </w:tc>
        <w:tc>
          <w:tcPr>
            <w:tcW w:w="993" w:type="dxa"/>
            <w:vAlign w:val="center"/>
          </w:tcPr>
          <w:p w:rsidR="00A42DDF" w:rsidRPr="00BD6A9A" w:rsidRDefault="00A42DDF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Průběžně</w:t>
            </w:r>
          </w:p>
        </w:tc>
        <w:tc>
          <w:tcPr>
            <w:tcW w:w="1134" w:type="dxa"/>
            <w:vAlign w:val="center"/>
          </w:tcPr>
          <w:p w:rsidR="00A42DDF" w:rsidRPr="00BD6A9A" w:rsidRDefault="00A42DDF" w:rsidP="00F62B13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D6A9A">
              <w:rPr>
                <w:rFonts w:ascii="Arial" w:hAnsi="Arial" w:cs="Arial"/>
                <w:szCs w:val="22"/>
              </w:rPr>
              <w:t>Vedení školy</w:t>
            </w:r>
          </w:p>
        </w:tc>
      </w:tr>
    </w:tbl>
    <w:p w:rsidR="00820D4A" w:rsidRPr="00BD6A9A" w:rsidRDefault="00820D4A" w:rsidP="00BD6A9A">
      <w:pPr>
        <w:spacing w:after="0" w:line="360" w:lineRule="auto"/>
        <w:jc w:val="both"/>
        <w:outlineLvl w:val="1"/>
        <w:rPr>
          <w:rFonts w:ascii="Arial" w:eastAsia="Times New Roman" w:hAnsi="Arial" w:cs="Arial"/>
          <w:bCs/>
          <w:sz w:val="20"/>
          <w:lang w:eastAsia="cs-CZ"/>
        </w:rPr>
      </w:pPr>
      <w:r w:rsidRPr="00BD6A9A">
        <w:rPr>
          <w:rFonts w:ascii="Arial" w:eastAsia="Times New Roman" w:hAnsi="Arial" w:cs="Arial"/>
          <w:bCs/>
          <w:sz w:val="20"/>
          <w:lang w:eastAsia="cs-CZ"/>
        </w:rPr>
        <w:t xml:space="preserve"> </w:t>
      </w:r>
    </w:p>
    <w:p w:rsidR="00820D4A" w:rsidRPr="00BD6A9A" w:rsidRDefault="00820D4A" w:rsidP="00BD6A9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820D4A" w:rsidRPr="00BD6A9A" w:rsidRDefault="00820D4A" w:rsidP="00BD6A9A">
      <w:pPr>
        <w:pStyle w:val="Bezmezer"/>
        <w:spacing w:line="360" w:lineRule="auto"/>
        <w:ind w:left="928"/>
        <w:jc w:val="both"/>
        <w:rPr>
          <w:rFonts w:ascii="Arial" w:hAnsi="Arial" w:cs="Arial"/>
          <w:b/>
          <w:u w:val="single"/>
        </w:rPr>
      </w:pPr>
    </w:p>
    <w:p w:rsidR="007D2AC4" w:rsidRPr="00BD6A9A" w:rsidRDefault="007D2AC4" w:rsidP="00BD6A9A">
      <w:pPr>
        <w:pStyle w:val="Bezmezer"/>
        <w:spacing w:line="360" w:lineRule="auto"/>
        <w:ind w:left="928"/>
        <w:jc w:val="both"/>
        <w:rPr>
          <w:rFonts w:ascii="Arial" w:hAnsi="Arial" w:cs="Arial"/>
          <w:b/>
          <w:u w:val="single"/>
        </w:rPr>
      </w:pPr>
    </w:p>
    <w:p w:rsidR="007D2AC4" w:rsidRPr="00BD6A9A" w:rsidRDefault="007D2AC4" w:rsidP="00BD6A9A">
      <w:pPr>
        <w:pStyle w:val="Bezmezer"/>
        <w:spacing w:line="360" w:lineRule="auto"/>
        <w:ind w:left="928"/>
        <w:jc w:val="both"/>
        <w:rPr>
          <w:rFonts w:ascii="Arial" w:hAnsi="Arial" w:cs="Arial"/>
          <w:b/>
          <w:u w:val="single"/>
        </w:rPr>
      </w:pPr>
    </w:p>
    <w:p w:rsidR="007D2AC4" w:rsidRPr="00BD6A9A" w:rsidRDefault="007D2AC4" w:rsidP="00BD6A9A">
      <w:pPr>
        <w:pStyle w:val="Bezmezer"/>
        <w:spacing w:line="360" w:lineRule="auto"/>
        <w:ind w:left="928"/>
        <w:jc w:val="both"/>
        <w:rPr>
          <w:rFonts w:ascii="Arial" w:hAnsi="Arial" w:cs="Arial"/>
          <w:b/>
          <w:u w:val="single"/>
        </w:rPr>
      </w:pPr>
    </w:p>
    <w:p w:rsidR="007D2AC4" w:rsidRPr="00BD6A9A" w:rsidRDefault="007D2AC4" w:rsidP="00BD6A9A">
      <w:pPr>
        <w:pStyle w:val="Bezmezer"/>
        <w:spacing w:line="360" w:lineRule="auto"/>
        <w:ind w:left="928"/>
        <w:jc w:val="both"/>
        <w:rPr>
          <w:rFonts w:ascii="Arial" w:hAnsi="Arial" w:cs="Arial"/>
          <w:b/>
          <w:u w:val="single"/>
        </w:rPr>
      </w:pPr>
    </w:p>
    <w:p w:rsidR="007D2AC4" w:rsidRPr="00BD6A9A" w:rsidRDefault="007D2AC4" w:rsidP="00BD6A9A">
      <w:pPr>
        <w:pStyle w:val="Bezmezer"/>
        <w:spacing w:line="360" w:lineRule="auto"/>
        <w:ind w:left="928"/>
        <w:jc w:val="both"/>
        <w:rPr>
          <w:rFonts w:ascii="Arial" w:hAnsi="Arial" w:cs="Arial"/>
          <w:b/>
          <w:u w:val="single"/>
        </w:rPr>
      </w:pPr>
    </w:p>
    <w:p w:rsidR="00820D4A" w:rsidRPr="00BD6A9A" w:rsidRDefault="00820D4A" w:rsidP="00BD6A9A">
      <w:pPr>
        <w:pStyle w:val="Bezmezer"/>
        <w:spacing w:line="360" w:lineRule="auto"/>
        <w:ind w:left="928"/>
        <w:jc w:val="both"/>
        <w:rPr>
          <w:rFonts w:ascii="Arial" w:hAnsi="Arial" w:cs="Arial"/>
          <w:b/>
          <w:u w:val="single"/>
        </w:rPr>
      </w:pPr>
    </w:p>
    <w:p w:rsidR="00A43827" w:rsidRPr="00BD6A9A" w:rsidRDefault="00774329" w:rsidP="00BD6A9A">
      <w:pPr>
        <w:pStyle w:val="Nadpis1"/>
        <w:spacing w:before="0" w:line="360" w:lineRule="auto"/>
        <w:jc w:val="both"/>
      </w:pPr>
      <w:bookmarkStart w:id="28" w:name="_Toc137555898"/>
      <w:r w:rsidRPr="00BD6A9A">
        <w:lastRenderedPageBreak/>
        <w:t>Platnost P-KAP 2023 - 2024</w:t>
      </w:r>
      <w:bookmarkEnd w:id="28"/>
      <w:r w:rsidR="00A43827" w:rsidRPr="00BD6A9A">
        <w:t xml:space="preserve"> </w:t>
      </w:r>
    </w:p>
    <w:p w:rsidR="007D2AC4" w:rsidRPr="00BD6A9A" w:rsidRDefault="007D2AC4" w:rsidP="00BD6A9A">
      <w:pPr>
        <w:spacing w:after="0" w:line="360" w:lineRule="auto"/>
        <w:jc w:val="both"/>
      </w:pPr>
    </w:p>
    <w:p w:rsidR="00A43827" w:rsidRPr="00BD6A9A" w:rsidRDefault="00774329" w:rsidP="00BD6A9A">
      <w:pPr>
        <w:autoSpaceDE w:val="0"/>
        <w:autoSpaceDN w:val="0"/>
        <w:adjustRightInd w:val="0"/>
        <w:spacing w:after="0" w:line="360" w:lineRule="auto"/>
        <w:ind w:firstLine="432"/>
        <w:jc w:val="both"/>
        <w:rPr>
          <w:rFonts w:ascii="Arial" w:hAnsi="Arial" w:cs="Arial"/>
          <w:sz w:val="24"/>
          <w:szCs w:val="24"/>
        </w:rPr>
      </w:pPr>
      <w:r w:rsidRPr="00BD6A9A">
        <w:rPr>
          <w:rFonts w:ascii="Arial" w:hAnsi="Arial" w:cs="Arial"/>
          <w:sz w:val="24"/>
          <w:szCs w:val="24"/>
        </w:rPr>
        <w:t xml:space="preserve">Platnost dokumentu </w:t>
      </w:r>
      <w:r w:rsidR="00820D4A" w:rsidRPr="00BD6A9A">
        <w:rPr>
          <w:rFonts w:ascii="Arial" w:hAnsi="Arial" w:cs="Arial"/>
          <w:sz w:val="24"/>
          <w:szCs w:val="24"/>
        </w:rPr>
        <w:t>s účinností od 1</w:t>
      </w:r>
      <w:r w:rsidR="009833F3" w:rsidRPr="00BD6A9A">
        <w:rPr>
          <w:rFonts w:ascii="Arial" w:hAnsi="Arial" w:cs="Arial"/>
          <w:sz w:val="24"/>
          <w:szCs w:val="24"/>
        </w:rPr>
        <w:t xml:space="preserve">. </w:t>
      </w:r>
      <w:r w:rsidRPr="00BD6A9A">
        <w:rPr>
          <w:rFonts w:ascii="Arial" w:hAnsi="Arial" w:cs="Arial"/>
          <w:sz w:val="24"/>
          <w:szCs w:val="24"/>
        </w:rPr>
        <w:t>ledna 2023</w:t>
      </w:r>
      <w:r w:rsidR="009833F3" w:rsidRPr="00BD6A9A">
        <w:rPr>
          <w:rFonts w:ascii="Arial" w:hAnsi="Arial" w:cs="Arial"/>
          <w:sz w:val="24"/>
          <w:szCs w:val="24"/>
        </w:rPr>
        <w:t>.</w:t>
      </w:r>
    </w:p>
    <w:p w:rsidR="00A43827" w:rsidRDefault="00A43827" w:rsidP="00BD6A9A">
      <w:pPr>
        <w:autoSpaceDE w:val="0"/>
        <w:autoSpaceDN w:val="0"/>
        <w:adjustRightInd w:val="0"/>
        <w:spacing w:after="0" w:line="360" w:lineRule="auto"/>
        <w:ind w:right="-6492"/>
        <w:jc w:val="both"/>
        <w:rPr>
          <w:rFonts w:ascii="Arial" w:hAnsi="Arial" w:cs="Arial"/>
          <w:sz w:val="24"/>
          <w:szCs w:val="24"/>
        </w:rPr>
      </w:pPr>
    </w:p>
    <w:p w:rsidR="00BD6A9A" w:rsidRDefault="00BD6A9A" w:rsidP="00BD6A9A">
      <w:pPr>
        <w:autoSpaceDE w:val="0"/>
        <w:autoSpaceDN w:val="0"/>
        <w:adjustRightInd w:val="0"/>
        <w:spacing w:after="0" w:line="360" w:lineRule="auto"/>
        <w:ind w:right="-6492"/>
        <w:jc w:val="both"/>
        <w:rPr>
          <w:rFonts w:ascii="Arial" w:hAnsi="Arial" w:cs="Arial"/>
          <w:sz w:val="24"/>
          <w:szCs w:val="24"/>
        </w:rPr>
      </w:pPr>
    </w:p>
    <w:p w:rsidR="00BD6A9A" w:rsidRPr="00BD6A9A" w:rsidRDefault="00BD6A9A" w:rsidP="00BD6A9A">
      <w:pPr>
        <w:autoSpaceDE w:val="0"/>
        <w:autoSpaceDN w:val="0"/>
        <w:adjustRightInd w:val="0"/>
        <w:spacing w:after="0" w:line="360" w:lineRule="auto"/>
        <w:ind w:right="-6492"/>
        <w:jc w:val="both"/>
        <w:rPr>
          <w:rFonts w:ascii="Arial" w:hAnsi="Arial" w:cs="Arial"/>
          <w:sz w:val="24"/>
          <w:szCs w:val="24"/>
        </w:rPr>
      </w:pPr>
    </w:p>
    <w:p w:rsidR="00A43827" w:rsidRPr="00BD6A9A" w:rsidRDefault="00A43827" w:rsidP="00BD6A9A">
      <w:pPr>
        <w:autoSpaceDE w:val="0"/>
        <w:autoSpaceDN w:val="0"/>
        <w:adjustRightInd w:val="0"/>
        <w:spacing w:after="0" w:line="360" w:lineRule="auto"/>
        <w:ind w:right="-6492"/>
        <w:jc w:val="both"/>
        <w:rPr>
          <w:rFonts w:ascii="Arial" w:hAnsi="Arial" w:cs="Arial"/>
          <w:sz w:val="24"/>
          <w:szCs w:val="24"/>
        </w:rPr>
      </w:pPr>
    </w:p>
    <w:p w:rsidR="00A43827" w:rsidRPr="00BD6A9A" w:rsidRDefault="007D2AC4" w:rsidP="00BD6A9A">
      <w:pPr>
        <w:autoSpaceDE w:val="0"/>
        <w:autoSpaceDN w:val="0"/>
        <w:adjustRightInd w:val="0"/>
        <w:spacing w:after="0" w:line="360" w:lineRule="auto"/>
        <w:ind w:right="-6492"/>
        <w:jc w:val="both"/>
        <w:rPr>
          <w:rFonts w:ascii="Arial" w:hAnsi="Arial" w:cs="Arial"/>
          <w:sz w:val="24"/>
          <w:szCs w:val="24"/>
        </w:rPr>
      </w:pPr>
      <w:r w:rsidRPr="00BD6A9A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6938645</wp:posOffset>
            </wp:positionH>
            <wp:positionV relativeFrom="paragraph">
              <wp:posOffset>52070</wp:posOffset>
            </wp:positionV>
            <wp:extent cx="1398905" cy="1737995"/>
            <wp:effectExtent l="0" t="0" r="0" b="0"/>
            <wp:wrapSquare wrapText="bothSides"/>
            <wp:docPr id="2" name="Obrázek 2" descr="C:\Users\daniela.kramulova\Downloads\logo P-KAP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ela.kramulova\Downloads\logo P-KAP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173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6A9A">
        <w:rPr>
          <w:rFonts w:ascii="Arial" w:hAnsi="Arial" w:cs="Arial"/>
          <w:sz w:val="24"/>
          <w:szCs w:val="24"/>
        </w:rPr>
        <w:t xml:space="preserve">Jméno </w:t>
      </w:r>
      <w:r w:rsidR="00774329" w:rsidRPr="00BD6A9A">
        <w:rPr>
          <w:rFonts w:ascii="Arial" w:hAnsi="Arial" w:cs="Arial"/>
          <w:sz w:val="24"/>
          <w:szCs w:val="24"/>
        </w:rPr>
        <w:t>ředitelky školy</w:t>
      </w:r>
      <w:r w:rsidRPr="00BD6A9A">
        <w:rPr>
          <w:rFonts w:ascii="Arial" w:hAnsi="Arial" w:cs="Arial"/>
          <w:sz w:val="24"/>
          <w:szCs w:val="24"/>
        </w:rPr>
        <w:t>: ……………………………………………………</w:t>
      </w:r>
      <w:proofErr w:type="gramStart"/>
      <w:r w:rsidRPr="00BD6A9A">
        <w:rPr>
          <w:rFonts w:ascii="Arial" w:hAnsi="Arial" w:cs="Arial"/>
          <w:sz w:val="24"/>
          <w:szCs w:val="24"/>
        </w:rPr>
        <w:t>…..</w:t>
      </w:r>
      <w:proofErr w:type="gramEnd"/>
    </w:p>
    <w:p w:rsidR="007D2AC4" w:rsidRPr="00BD6A9A" w:rsidRDefault="007D2AC4" w:rsidP="00BD6A9A">
      <w:pPr>
        <w:autoSpaceDE w:val="0"/>
        <w:autoSpaceDN w:val="0"/>
        <w:adjustRightInd w:val="0"/>
        <w:spacing w:after="0" w:line="360" w:lineRule="auto"/>
        <w:ind w:right="-6492"/>
        <w:jc w:val="both"/>
        <w:rPr>
          <w:rFonts w:ascii="Arial" w:hAnsi="Arial" w:cs="Arial"/>
          <w:sz w:val="24"/>
          <w:szCs w:val="24"/>
        </w:rPr>
      </w:pPr>
    </w:p>
    <w:p w:rsidR="007D2AC4" w:rsidRPr="00BD6A9A" w:rsidRDefault="007D2AC4" w:rsidP="00BD6A9A">
      <w:pPr>
        <w:autoSpaceDE w:val="0"/>
        <w:autoSpaceDN w:val="0"/>
        <w:adjustRightInd w:val="0"/>
        <w:spacing w:after="0" w:line="360" w:lineRule="auto"/>
        <w:ind w:right="-6492"/>
        <w:jc w:val="both"/>
        <w:rPr>
          <w:rFonts w:ascii="Arial" w:hAnsi="Arial" w:cs="Arial"/>
          <w:sz w:val="24"/>
          <w:szCs w:val="24"/>
        </w:rPr>
      </w:pPr>
    </w:p>
    <w:p w:rsidR="007D2AC4" w:rsidRPr="00BD6A9A" w:rsidRDefault="007D2AC4" w:rsidP="00BD6A9A">
      <w:pPr>
        <w:autoSpaceDE w:val="0"/>
        <w:autoSpaceDN w:val="0"/>
        <w:adjustRightInd w:val="0"/>
        <w:spacing w:after="0" w:line="360" w:lineRule="auto"/>
        <w:ind w:right="-6492"/>
        <w:jc w:val="both"/>
        <w:rPr>
          <w:rFonts w:ascii="Arial" w:hAnsi="Arial" w:cs="Arial"/>
          <w:sz w:val="24"/>
          <w:szCs w:val="24"/>
        </w:rPr>
      </w:pPr>
    </w:p>
    <w:p w:rsidR="007D2AC4" w:rsidRPr="00BD6A9A" w:rsidRDefault="007D2AC4" w:rsidP="00BD6A9A">
      <w:pPr>
        <w:autoSpaceDE w:val="0"/>
        <w:autoSpaceDN w:val="0"/>
        <w:adjustRightInd w:val="0"/>
        <w:spacing w:after="0" w:line="360" w:lineRule="auto"/>
        <w:ind w:right="-6492"/>
        <w:jc w:val="both"/>
        <w:rPr>
          <w:rFonts w:ascii="Arial" w:hAnsi="Arial" w:cs="Arial"/>
          <w:sz w:val="24"/>
          <w:szCs w:val="24"/>
        </w:rPr>
      </w:pPr>
      <w:r w:rsidRPr="00BD6A9A">
        <w:rPr>
          <w:rFonts w:ascii="Arial" w:hAnsi="Arial" w:cs="Arial"/>
          <w:sz w:val="24"/>
          <w:szCs w:val="24"/>
        </w:rPr>
        <w:t xml:space="preserve">Podpis </w:t>
      </w:r>
      <w:r w:rsidR="00774329" w:rsidRPr="00BD6A9A">
        <w:rPr>
          <w:rFonts w:ascii="Arial" w:hAnsi="Arial" w:cs="Arial"/>
          <w:sz w:val="24"/>
          <w:szCs w:val="24"/>
        </w:rPr>
        <w:t>ředitelky školy</w:t>
      </w:r>
      <w:r w:rsidRPr="00BD6A9A">
        <w:rPr>
          <w:rFonts w:ascii="Arial" w:hAnsi="Arial" w:cs="Arial"/>
          <w:sz w:val="24"/>
          <w:szCs w:val="24"/>
        </w:rPr>
        <w:t>: ……………………………………………………</w:t>
      </w:r>
      <w:proofErr w:type="gramStart"/>
      <w:r w:rsidRPr="00BD6A9A">
        <w:rPr>
          <w:rFonts w:ascii="Arial" w:hAnsi="Arial" w:cs="Arial"/>
          <w:sz w:val="24"/>
          <w:szCs w:val="24"/>
        </w:rPr>
        <w:t>…..</w:t>
      </w:r>
      <w:proofErr w:type="gramEnd"/>
    </w:p>
    <w:p w:rsidR="007D2AC4" w:rsidRPr="00BD6A9A" w:rsidRDefault="007D2AC4" w:rsidP="00BD6A9A">
      <w:pPr>
        <w:autoSpaceDE w:val="0"/>
        <w:autoSpaceDN w:val="0"/>
        <w:adjustRightInd w:val="0"/>
        <w:spacing w:after="0" w:line="360" w:lineRule="auto"/>
        <w:ind w:right="-6492"/>
        <w:jc w:val="both"/>
        <w:rPr>
          <w:rFonts w:ascii="Arial" w:hAnsi="Arial" w:cs="Arial"/>
          <w:sz w:val="24"/>
          <w:szCs w:val="24"/>
        </w:rPr>
      </w:pPr>
    </w:p>
    <w:p w:rsidR="007D2AC4" w:rsidRPr="00BD6A9A" w:rsidRDefault="007D2AC4" w:rsidP="00BD6A9A">
      <w:pPr>
        <w:autoSpaceDE w:val="0"/>
        <w:autoSpaceDN w:val="0"/>
        <w:adjustRightInd w:val="0"/>
        <w:spacing w:after="0" w:line="360" w:lineRule="auto"/>
        <w:ind w:right="-6492"/>
        <w:jc w:val="both"/>
        <w:rPr>
          <w:rFonts w:ascii="Arial" w:hAnsi="Arial" w:cs="Arial"/>
          <w:sz w:val="24"/>
          <w:szCs w:val="24"/>
        </w:rPr>
      </w:pPr>
    </w:p>
    <w:p w:rsidR="007D2AC4" w:rsidRPr="00BD6A9A" w:rsidRDefault="007D2AC4" w:rsidP="00BD6A9A">
      <w:pPr>
        <w:autoSpaceDE w:val="0"/>
        <w:autoSpaceDN w:val="0"/>
        <w:adjustRightInd w:val="0"/>
        <w:spacing w:after="0" w:line="360" w:lineRule="auto"/>
        <w:ind w:right="-6492"/>
        <w:jc w:val="both"/>
        <w:rPr>
          <w:rFonts w:ascii="Arial" w:hAnsi="Arial" w:cs="Arial"/>
          <w:sz w:val="24"/>
          <w:szCs w:val="24"/>
        </w:rPr>
      </w:pPr>
    </w:p>
    <w:p w:rsidR="007D2AC4" w:rsidRPr="00202989" w:rsidRDefault="007D2AC4" w:rsidP="00BD6A9A">
      <w:pPr>
        <w:autoSpaceDE w:val="0"/>
        <w:autoSpaceDN w:val="0"/>
        <w:adjustRightInd w:val="0"/>
        <w:spacing w:after="0" w:line="360" w:lineRule="auto"/>
        <w:ind w:right="-6492"/>
        <w:jc w:val="both"/>
        <w:rPr>
          <w:rFonts w:ascii="Arial" w:hAnsi="Arial" w:cs="Arial"/>
          <w:sz w:val="24"/>
          <w:szCs w:val="24"/>
        </w:rPr>
      </w:pPr>
      <w:r w:rsidRPr="00BD6A9A">
        <w:rPr>
          <w:rFonts w:ascii="Arial" w:hAnsi="Arial" w:cs="Arial"/>
          <w:sz w:val="24"/>
          <w:szCs w:val="24"/>
        </w:rPr>
        <w:t>Datum: …………………………………</w:t>
      </w:r>
    </w:p>
    <w:p w:rsidR="00A43827" w:rsidRPr="00202989" w:rsidRDefault="00A43827" w:rsidP="00BD6A9A">
      <w:pPr>
        <w:autoSpaceDE w:val="0"/>
        <w:autoSpaceDN w:val="0"/>
        <w:adjustRightInd w:val="0"/>
        <w:spacing w:after="0" w:line="360" w:lineRule="auto"/>
        <w:ind w:right="-6492"/>
        <w:jc w:val="both"/>
        <w:rPr>
          <w:rFonts w:ascii="Arial" w:hAnsi="Arial" w:cs="Arial"/>
          <w:sz w:val="24"/>
          <w:szCs w:val="24"/>
        </w:rPr>
      </w:pPr>
    </w:p>
    <w:p w:rsidR="0003771D" w:rsidRPr="009C791C" w:rsidRDefault="0003771D" w:rsidP="00BD6A9A">
      <w:pPr>
        <w:spacing w:after="0" w:line="360" w:lineRule="auto"/>
        <w:jc w:val="both"/>
        <w:rPr>
          <w:rFonts w:ascii="Arial" w:hAnsi="Arial" w:cs="Arial"/>
          <w:szCs w:val="24"/>
        </w:rPr>
      </w:pPr>
    </w:p>
    <w:sectPr w:rsidR="0003771D" w:rsidRPr="009C791C" w:rsidSect="00E82E30">
      <w:headerReference w:type="default" r:id="rId9"/>
      <w:footerReference w:type="default" r:id="rId10"/>
      <w:headerReference w:type="first" r:id="rId11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6EF" w:rsidRDefault="005F36EF" w:rsidP="008F6BC8">
      <w:pPr>
        <w:spacing w:after="0" w:line="240" w:lineRule="auto"/>
      </w:pPr>
      <w:r>
        <w:separator/>
      </w:r>
    </w:p>
  </w:endnote>
  <w:endnote w:type="continuationSeparator" w:id="0">
    <w:p w:rsidR="005F36EF" w:rsidRDefault="005F36EF" w:rsidP="008F6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-Identity-H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-Bold-Identity-H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7299097"/>
      <w:docPartObj>
        <w:docPartGallery w:val="Page Numbers (Bottom of Page)"/>
        <w:docPartUnique/>
      </w:docPartObj>
    </w:sdtPr>
    <w:sdtEndPr/>
    <w:sdtContent>
      <w:p w:rsidR="00643A3F" w:rsidRDefault="00643A3F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04F">
          <w:rPr>
            <w:noProof/>
          </w:rPr>
          <w:t>33</w:t>
        </w:r>
        <w:r>
          <w:fldChar w:fldCharType="end"/>
        </w:r>
      </w:p>
    </w:sdtContent>
  </w:sdt>
  <w:p w:rsidR="00643A3F" w:rsidRDefault="00643A3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6EF" w:rsidRDefault="005F36EF" w:rsidP="008F6BC8">
      <w:pPr>
        <w:spacing w:after="0" w:line="240" w:lineRule="auto"/>
      </w:pPr>
      <w:r>
        <w:separator/>
      </w:r>
    </w:p>
  </w:footnote>
  <w:footnote w:type="continuationSeparator" w:id="0">
    <w:p w:rsidR="005F36EF" w:rsidRDefault="005F36EF" w:rsidP="008F6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A3F" w:rsidRDefault="00643A3F">
    <w:pPr>
      <w:pStyle w:val="Zhlav"/>
    </w:pPr>
    <w:r w:rsidRPr="00202989">
      <w:rPr>
        <w:rFonts w:ascii="Arial" w:hAnsi="Arial" w:cs="Arial"/>
        <w:noProof/>
        <w:szCs w:val="24"/>
        <w:lang w:eastAsia="cs-CZ"/>
      </w:rPr>
      <w:drawing>
        <wp:anchor distT="0" distB="0" distL="114300" distR="114300" simplePos="0" relativeHeight="251659264" behindDoc="0" locked="0" layoutInCell="1" allowOverlap="1" wp14:anchorId="2AECD946" wp14:editId="5B582EC7">
          <wp:simplePos x="0" y="0"/>
          <wp:positionH relativeFrom="column">
            <wp:posOffset>7881620</wp:posOffset>
          </wp:positionH>
          <wp:positionV relativeFrom="paragraph">
            <wp:posOffset>-173990</wp:posOffset>
          </wp:positionV>
          <wp:extent cx="838200" cy="838200"/>
          <wp:effectExtent l="0" t="0" r="0" b="0"/>
          <wp:wrapTopAndBottom/>
          <wp:docPr id="6" name="Obrázek 1" descr="C:\Users\Sgagyr\Pictures\znak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gagyr\Pictures\znak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A3F" w:rsidRDefault="00643A3F">
    <w:pPr>
      <w:pStyle w:val="Zhlav"/>
    </w:pPr>
    <w:r>
      <w:rPr>
        <w:noProof/>
        <w:lang w:eastAsia="cs-CZ"/>
      </w:rPr>
      <w:drawing>
        <wp:inline distT="0" distB="0" distL="0" distR="0" wp14:anchorId="61077067" wp14:editId="75701B6C">
          <wp:extent cx="5760720" cy="1279180"/>
          <wp:effectExtent l="0" t="0" r="0" b="0"/>
          <wp:docPr id="8" name="obrázek 2" descr="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F564C"/>
    <w:multiLevelType w:val="hybridMultilevel"/>
    <w:tmpl w:val="EA8A4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60AA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55B1556"/>
    <w:multiLevelType w:val="hybridMultilevel"/>
    <w:tmpl w:val="857EA4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4773B"/>
    <w:multiLevelType w:val="singleLevel"/>
    <w:tmpl w:val="EA2411A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C2D20F7"/>
    <w:multiLevelType w:val="multilevel"/>
    <w:tmpl w:val="B4A467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2" w:hanging="1800"/>
      </w:pPr>
      <w:rPr>
        <w:rFonts w:hint="default"/>
      </w:rPr>
    </w:lvl>
  </w:abstractNum>
  <w:abstractNum w:abstractNumId="5" w15:restartNumberingAfterBreak="0">
    <w:nsid w:val="1C58064D"/>
    <w:multiLevelType w:val="hybridMultilevel"/>
    <w:tmpl w:val="BFEE8FE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FF235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EB0060C"/>
    <w:multiLevelType w:val="hybridMultilevel"/>
    <w:tmpl w:val="50009D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1475E"/>
    <w:multiLevelType w:val="hybridMultilevel"/>
    <w:tmpl w:val="15584EF8"/>
    <w:lvl w:ilvl="0" w:tplc="73B8DCAA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B2C23"/>
    <w:multiLevelType w:val="multilevel"/>
    <w:tmpl w:val="BE9E636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BF10976"/>
    <w:multiLevelType w:val="hybridMultilevel"/>
    <w:tmpl w:val="699E4F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025100"/>
    <w:multiLevelType w:val="hybridMultilevel"/>
    <w:tmpl w:val="83F6E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A5D4F"/>
    <w:multiLevelType w:val="hybridMultilevel"/>
    <w:tmpl w:val="E702F57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F06B21"/>
    <w:multiLevelType w:val="hybridMultilevel"/>
    <w:tmpl w:val="5B2E5538"/>
    <w:lvl w:ilvl="0" w:tplc="040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338543BD"/>
    <w:multiLevelType w:val="hybridMultilevel"/>
    <w:tmpl w:val="ECA4CD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97BDE"/>
    <w:multiLevelType w:val="hybridMultilevel"/>
    <w:tmpl w:val="2110D39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559E8"/>
    <w:multiLevelType w:val="hybridMultilevel"/>
    <w:tmpl w:val="CFEE5FC0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 w15:restartNumberingAfterBreak="0">
    <w:nsid w:val="3C5D6FE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FAE2BA9"/>
    <w:multiLevelType w:val="hybridMultilevel"/>
    <w:tmpl w:val="515A750C"/>
    <w:lvl w:ilvl="0" w:tplc="F110A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547F8"/>
    <w:multiLevelType w:val="hybridMultilevel"/>
    <w:tmpl w:val="5A724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0578AE"/>
    <w:multiLevelType w:val="hybridMultilevel"/>
    <w:tmpl w:val="087CBF74"/>
    <w:lvl w:ilvl="0" w:tplc="CBC6018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43A31829"/>
    <w:multiLevelType w:val="hybridMultilevel"/>
    <w:tmpl w:val="298088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53B9E"/>
    <w:multiLevelType w:val="hybridMultilevel"/>
    <w:tmpl w:val="C0B46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F84A02"/>
    <w:multiLevelType w:val="hybridMultilevel"/>
    <w:tmpl w:val="E0ACD8D8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4" w15:restartNumberingAfterBreak="0">
    <w:nsid w:val="4B233591"/>
    <w:multiLevelType w:val="multilevel"/>
    <w:tmpl w:val="BE9E636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BF66C9E"/>
    <w:multiLevelType w:val="hybridMultilevel"/>
    <w:tmpl w:val="72B2AEC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DA62524"/>
    <w:multiLevelType w:val="hybridMultilevel"/>
    <w:tmpl w:val="3CCCCD6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E479B0"/>
    <w:multiLevelType w:val="hybridMultilevel"/>
    <w:tmpl w:val="6D968060"/>
    <w:lvl w:ilvl="0" w:tplc="004244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9F7EB6"/>
    <w:multiLevelType w:val="hybridMultilevel"/>
    <w:tmpl w:val="BBDA3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760D9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6CD442C"/>
    <w:multiLevelType w:val="multilevel"/>
    <w:tmpl w:val="BE9E636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6DF69D0"/>
    <w:multiLevelType w:val="multilevel"/>
    <w:tmpl w:val="2EA0F9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32" w15:restartNumberingAfterBreak="0">
    <w:nsid w:val="5EC328C3"/>
    <w:multiLevelType w:val="multilevel"/>
    <w:tmpl w:val="BE9E636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03B794F"/>
    <w:multiLevelType w:val="multilevel"/>
    <w:tmpl w:val="BE9E636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054475B"/>
    <w:multiLevelType w:val="hybridMultilevel"/>
    <w:tmpl w:val="67663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207884"/>
    <w:multiLevelType w:val="hybridMultilevel"/>
    <w:tmpl w:val="4D36AA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621B7B"/>
    <w:multiLevelType w:val="hybridMultilevel"/>
    <w:tmpl w:val="CBF40754"/>
    <w:lvl w:ilvl="0" w:tplc="040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7" w15:restartNumberingAfterBreak="0">
    <w:nsid w:val="69884626"/>
    <w:multiLevelType w:val="multilevel"/>
    <w:tmpl w:val="BE9E636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0703854"/>
    <w:multiLevelType w:val="hybridMultilevel"/>
    <w:tmpl w:val="2B3AB9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3830A0"/>
    <w:multiLevelType w:val="hybridMultilevel"/>
    <w:tmpl w:val="26A0168C"/>
    <w:lvl w:ilvl="0" w:tplc="A658FBC4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2E9164D"/>
    <w:multiLevelType w:val="hybridMultilevel"/>
    <w:tmpl w:val="8BF4BB06"/>
    <w:lvl w:ilvl="0" w:tplc="3BC0C1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8C7A1A"/>
    <w:multiLevelType w:val="hybridMultilevel"/>
    <w:tmpl w:val="FC084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FC353E"/>
    <w:multiLevelType w:val="hybridMultilevel"/>
    <w:tmpl w:val="750815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FD6F37"/>
    <w:multiLevelType w:val="multilevel"/>
    <w:tmpl w:val="CA9AEFF4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9F205E1"/>
    <w:multiLevelType w:val="hybridMultilevel"/>
    <w:tmpl w:val="871CCC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A21249"/>
    <w:multiLevelType w:val="multilevel"/>
    <w:tmpl w:val="BE9E636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4"/>
  </w:num>
  <w:num w:numId="2">
    <w:abstractNumId w:val="3"/>
  </w:num>
  <w:num w:numId="3">
    <w:abstractNumId w:val="27"/>
  </w:num>
  <w:num w:numId="4">
    <w:abstractNumId w:val="31"/>
  </w:num>
  <w:num w:numId="5">
    <w:abstractNumId w:val="20"/>
  </w:num>
  <w:num w:numId="6">
    <w:abstractNumId w:val="11"/>
  </w:num>
  <w:num w:numId="7">
    <w:abstractNumId w:val="42"/>
  </w:num>
  <w:num w:numId="8">
    <w:abstractNumId w:val="15"/>
  </w:num>
  <w:num w:numId="9">
    <w:abstractNumId w:val="14"/>
  </w:num>
  <w:num w:numId="10">
    <w:abstractNumId w:val="40"/>
  </w:num>
  <w:num w:numId="11">
    <w:abstractNumId w:val="43"/>
  </w:num>
  <w:num w:numId="12">
    <w:abstractNumId w:val="35"/>
  </w:num>
  <w:num w:numId="13">
    <w:abstractNumId w:val="10"/>
  </w:num>
  <w:num w:numId="14">
    <w:abstractNumId w:val="12"/>
  </w:num>
  <w:num w:numId="15">
    <w:abstractNumId w:val="44"/>
  </w:num>
  <w:num w:numId="16">
    <w:abstractNumId w:val="4"/>
  </w:num>
  <w:num w:numId="17">
    <w:abstractNumId w:val="45"/>
  </w:num>
  <w:num w:numId="18">
    <w:abstractNumId w:val="33"/>
  </w:num>
  <w:num w:numId="19">
    <w:abstractNumId w:val="37"/>
  </w:num>
  <w:num w:numId="20">
    <w:abstractNumId w:val="30"/>
  </w:num>
  <w:num w:numId="21">
    <w:abstractNumId w:val="32"/>
  </w:num>
  <w:num w:numId="22">
    <w:abstractNumId w:val="18"/>
  </w:num>
  <w:num w:numId="23">
    <w:abstractNumId w:val="36"/>
  </w:num>
  <w:num w:numId="24">
    <w:abstractNumId w:val="22"/>
  </w:num>
  <w:num w:numId="25">
    <w:abstractNumId w:val="2"/>
  </w:num>
  <w:num w:numId="26">
    <w:abstractNumId w:val="41"/>
  </w:num>
  <w:num w:numId="27">
    <w:abstractNumId w:val="34"/>
  </w:num>
  <w:num w:numId="28">
    <w:abstractNumId w:val="28"/>
  </w:num>
  <w:num w:numId="29">
    <w:abstractNumId w:val="21"/>
  </w:num>
  <w:num w:numId="30">
    <w:abstractNumId w:val="19"/>
  </w:num>
  <w:num w:numId="31">
    <w:abstractNumId w:val="5"/>
  </w:num>
  <w:num w:numId="32">
    <w:abstractNumId w:val="39"/>
  </w:num>
  <w:num w:numId="33">
    <w:abstractNumId w:val="9"/>
  </w:num>
  <w:num w:numId="34">
    <w:abstractNumId w:val="0"/>
  </w:num>
  <w:num w:numId="35">
    <w:abstractNumId w:val="8"/>
  </w:num>
  <w:num w:numId="36">
    <w:abstractNumId w:val="29"/>
  </w:num>
  <w:num w:numId="37">
    <w:abstractNumId w:val="6"/>
  </w:num>
  <w:num w:numId="38">
    <w:abstractNumId w:val="17"/>
  </w:num>
  <w:num w:numId="39">
    <w:abstractNumId w:val="1"/>
  </w:num>
  <w:num w:numId="40">
    <w:abstractNumId w:val="26"/>
  </w:num>
  <w:num w:numId="41">
    <w:abstractNumId w:val="23"/>
  </w:num>
  <w:num w:numId="42">
    <w:abstractNumId w:val="16"/>
  </w:num>
  <w:num w:numId="43">
    <w:abstractNumId w:val="25"/>
  </w:num>
  <w:num w:numId="44">
    <w:abstractNumId w:val="7"/>
  </w:num>
  <w:num w:numId="45">
    <w:abstractNumId w:val="38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BC8"/>
    <w:rsid w:val="00026C30"/>
    <w:rsid w:val="00031122"/>
    <w:rsid w:val="0003771D"/>
    <w:rsid w:val="000418BA"/>
    <w:rsid w:val="00042D3A"/>
    <w:rsid w:val="00043E80"/>
    <w:rsid w:val="00064D33"/>
    <w:rsid w:val="00071A10"/>
    <w:rsid w:val="00074D2C"/>
    <w:rsid w:val="000859D1"/>
    <w:rsid w:val="00091B77"/>
    <w:rsid w:val="00096FF1"/>
    <w:rsid w:val="000A2BF1"/>
    <w:rsid w:val="000C4A1F"/>
    <w:rsid w:val="000E32F6"/>
    <w:rsid w:val="000E48D9"/>
    <w:rsid w:val="000F154C"/>
    <w:rsid w:val="000F3B0A"/>
    <w:rsid w:val="0011473E"/>
    <w:rsid w:val="00122B97"/>
    <w:rsid w:val="00132406"/>
    <w:rsid w:val="001429F6"/>
    <w:rsid w:val="00147517"/>
    <w:rsid w:val="001515FB"/>
    <w:rsid w:val="00154E94"/>
    <w:rsid w:val="00191A5D"/>
    <w:rsid w:val="0019286C"/>
    <w:rsid w:val="001A2E07"/>
    <w:rsid w:val="001A5A28"/>
    <w:rsid w:val="001B38CD"/>
    <w:rsid w:val="001B4166"/>
    <w:rsid w:val="001C2E19"/>
    <w:rsid w:val="001D3B8A"/>
    <w:rsid w:val="001D5B3B"/>
    <w:rsid w:val="001D636A"/>
    <w:rsid w:val="001F7167"/>
    <w:rsid w:val="00202989"/>
    <w:rsid w:val="002109EE"/>
    <w:rsid w:val="0021416A"/>
    <w:rsid w:val="002220D0"/>
    <w:rsid w:val="00234C34"/>
    <w:rsid w:val="00256307"/>
    <w:rsid w:val="00260F9E"/>
    <w:rsid w:val="00263F69"/>
    <w:rsid w:val="002774FD"/>
    <w:rsid w:val="00282EFA"/>
    <w:rsid w:val="00284AF6"/>
    <w:rsid w:val="00285E86"/>
    <w:rsid w:val="00290E8A"/>
    <w:rsid w:val="002A108E"/>
    <w:rsid w:val="002A25DA"/>
    <w:rsid w:val="002B3A88"/>
    <w:rsid w:val="002B3B56"/>
    <w:rsid w:val="002B6BE1"/>
    <w:rsid w:val="002D205D"/>
    <w:rsid w:val="002D77FE"/>
    <w:rsid w:val="002E6EB4"/>
    <w:rsid w:val="002F0846"/>
    <w:rsid w:val="002F3721"/>
    <w:rsid w:val="00314E99"/>
    <w:rsid w:val="003170FE"/>
    <w:rsid w:val="003344A0"/>
    <w:rsid w:val="00335F0F"/>
    <w:rsid w:val="0033689A"/>
    <w:rsid w:val="00341C81"/>
    <w:rsid w:val="003450D9"/>
    <w:rsid w:val="00351AD0"/>
    <w:rsid w:val="00366D4D"/>
    <w:rsid w:val="00367E74"/>
    <w:rsid w:val="00386FF4"/>
    <w:rsid w:val="003A4F0A"/>
    <w:rsid w:val="003A7FA0"/>
    <w:rsid w:val="003B1A73"/>
    <w:rsid w:val="003C0AFE"/>
    <w:rsid w:val="003D234D"/>
    <w:rsid w:val="003D3989"/>
    <w:rsid w:val="003E6637"/>
    <w:rsid w:val="003F384C"/>
    <w:rsid w:val="003F5F48"/>
    <w:rsid w:val="004126CE"/>
    <w:rsid w:val="004206FB"/>
    <w:rsid w:val="004263FF"/>
    <w:rsid w:val="0043099F"/>
    <w:rsid w:val="004318FA"/>
    <w:rsid w:val="00436203"/>
    <w:rsid w:val="00440808"/>
    <w:rsid w:val="00440C2F"/>
    <w:rsid w:val="0045164B"/>
    <w:rsid w:val="00453234"/>
    <w:rsid w:val="00462E02"/>
    <w:rsid w:val="00467435"/>
    <w:rsid w:val="00481923"/>
    <w:rsid w:val="0048484E"/>
    <w:rsid w:val="004864E0"/>
    <w:rsid w:val="00491189"/>
    <w:rsid w:val="0049691F"/>
    <w:rsid w:val="004B2C0A"/>
    <w:rsid w:val="004C202C"/>
    <w:rsid w:val="004C5AF3"/>
    <w:rsid w:val="004C702F"/>
    <w:rsid w:val="004D0C55"/>
    <w:rsid w:val="004E49D4"/>
    <w:rsid w:val="004F02AF"/>
    <w:rsid w:val="005011F4"/>
    <w:rsid w:val="00506B09"/>
    <w:rsid w:val="0051149D"/>
    <w:rsid w:val="005133CC"/>
    <w:rsid w:val="00514D7F"/>
    <w:rsid w:val="005158E0"/>
    <w:rsid w:val="00521226"/>
    <w:rsid w:val="005229BC"/>
    <w:rsid w:val="0054093A"/>
    <w:rsid w:val="00540D90"/>
    <w:rsid w:val="005619E6"/>
    <w:rsid w:val="00564ECA"/>
    <w:rsid w:val="00571E13"/>
    <w:rsid w:val="00573DDF"/>
    <w:rsid w:val="005820AD"/>
    <w:rsid w:val="00595D7B"/>
    <w:rsid w:val="005A03FA"/>
    <w:rsid w:val="005A33A5"/>
    <w:rsid w:val="005A3D1A"/>
    <w:rsid w:val="005B0D08"/>
    <w:rsid w:val="005B1707"/>
    <w:rsid w:val="005D1B96"/>
    <w:rsid w:val="005E53AE"/>
    <w:rsid w:val="005E685B"/>
    <w:rsid w:val="005F36EF"/>
    <w:rsid w:val="005F5CA6"/>
    <w:rsid w:val="005F6C65"/>
    <w:rsid w:val="006047BB"/>
    <w:rsid w:val="00615A8F"/>
    <w:rsid w:val="006212F7"/>
    <w:rsid w:val="00635599"/>
    <w:rsid w:val="0063686B"/>
    <w:rsid w:val="00637E0B"/>
    <w:rsid w:val="00643A3F"/>
    <w:rsid w:val="00646A31"/>
    <w:rsid w:val="0065416A"/>
    <w:rsid w:val="00674D53"/>
    <w:rsid w:val="0068716A"/>
    <w:rsid w:val="00687771"/>
    <w:rsid w:val="00687DB5"/>
    <w:rsid w:val="00690B2E"/>
    <w:rsid w:val="00692F6E"/>
    <w:rsid w:val="006971A2"/>
    <w:rsid w:val="006D1E33"/>
    <w:rsid w:val="006E1BB1"/>
    <w:rsid w:val="006E30AE"/>
    <w:rsid w:val="006F6E15"/>
    <w:rsid w:val="007052CE"/>
    <w:rsid w:val="00711226"/>
    <w:rsid w:val="00711B58"/>
    <w:rsid w:val="00716465"/>
    <w:rsid w:val="007235E7"/>
    <w:rsid w:val="00724F14"/>
    <w:rsid w:val="00727B1A"/>
    <w:rsid w:val="0073704A"/>
    <w:rsid w:val="007411FE"/>
    <w:rsid w:val="00745EF8"/>
    <w:rsid w:val="007469EF"/>
    <w:rsid w:val="00747857"/>
    <w:rsid w:val="0075381F"/>
    <w:rsid w:val="00774329"/>
    <w:rsid w:val="00780BCD"/>
    <w:rsid w:val="00781B40"/>
    <w:rsid w:val="00782A54"/>
    <w:rsid w:val="007851E5"/>
    <w:rsid w:val="007931E4"/>
    <w:rsid w:val="0079414D"/>
    <w:rsid w:val="007A1639"/>
    <w:rsid w:val="007A46F3"/>
    <w:rsid w:val="007A65E4"/>
    <w:rsid w:val="007B23BF"/>
    <w:rsid w:val="007B6045"/>
    <w:rsid w:val="007D2076"/>
    <w:rsid w:val="007D2AC4"/>
    <w:rsid w:val="007E203C"/>
    <w:rsid w:val="007E4421"/>
    <w:rsid w:val="007E63E3"/>
    <w:rsid w:val="00803637"/>
    <w:rsid w:val="00805E3F"/>
    <w:rsid w:val="00807185"/>
    <w:rsid w:val="00813AFC"/>
    <w:rsid w:val="0082004F"/>
    <w:rsid w:val="00820D4A"/>
    <w:rsid w:val="008313C6"/>
    <w:rsid w:val="00837109"/>
    <w:rsid w:val="0083757B"/>
    <w:rsid w:val="00841E22"/>
    <w:rsid w:val="00842191"/>
    <w:rsid w:val="00850674"/>
    <w:rsid w:val="00867070"/>
    <w:rsid w:val="00871F58"/>
    <w:rsid w:val="00877BA1"/>
    <w:rsid w:val="00882BBB"/>
    <w:rsid w:val="0088346C"/>
    <w:rsid w:val="008A7466"/>
    <w:rsid w:val="008C5C6A"/>
    <w:rsid w:val="008D4F82"/>
    <w:rsid w:val="008D7BFD"/>
    <w:rsid w:val="008E2E51"/>
    <w:rsid w:val="008F08B2"/>
    <w:rsid w:val="008F55FB"/>
    <w:rsid w:val="008F6BC8"/>
    <w:rsid w:val="00901C73"/>
    <w:rsid w:val="00910915"/>
    <w:rsid w:val="009157D4"/>
    <w:rsid w:val="009254A6"/>
    <w:rsid w:val="00926DBA"/>
    <w:rsid w:val="0093255C"/>
    <w:rsid w:val="00936F8F"/>
    <w:rsid w:val="0094458F"/>
    <w:rsid w:val="0095197B"/>
    <w:rsid w:val="0095494B"/>
    <w:rsid w:val="00961B00"/>
    <w:rsid w:val="0098244C"/>
    <w:rsid w:val="009833F3"/>
    <w:rsid w:val="009961BA"/>
    <w:rsid w:val="00997D96"/>
    <w:rsid w:val="009A2AE9"/>
    <w:rsid w:val="009A58D4"/>
    <w:rsid w:val="009B1E7D"/>
    <w:rsid w:val="009C3180"/>
    <w:rsid w:val="009C4C51"/>
    <w:rsid w:val="009C6E37"/>
    <w:rsid w:val="009C791C"/>
    <w:rsid w:val="009D54B6"/>
    <w:rsid w:val="009E4970"/>
    <w:rsid w:val="009F0351"/>
    <w:rsid w:val="009F15E0"/>
    <w:rsid w:val="00A005C0"/>
    <w:rsid w:val="00A02D6D"/>
    <w:rsid w:val="00A1463E"/>
    <w:rsid w:val="00A257B8"/>
    <w:rsid w:val="00A27082"/>
    <w:rsid w:val="00A347F4"/>
    <w:rsid w:val="00A42DDF"/>
    <w:rsid w:val="00A43827"/>
    <w:rsid w:val="00A44620"/>
    <w:rsid w:val="00A5066D"/>
    <w:rsid w:val="00A50E1A"/>
    <w:rsid w:val="00A5405C"/>
    <w:rsid w:val="00A54070"/>
    <w:rsid w:val="00A61DF2"/>
    <w:rsid w:val="00A65B62"/>
    <w:rsid w:val="00A77719"/>
    <w:rsid w:val="00A8444D"/>
    <w:rsid w:val="00A879E3"/>
    <w:rsid w:val="00A87C20"/>
    <w:rsid w:val="00A9602C"/>
    <w:rsid w:val="00A97F15"/>
    <w:rsid w:val="00AA2B8E"/>
    <w:rsid w:val="00AA54B0"/>
    <w:rsid w:val="00AA5D7D"/>
    <w:rsid w:val="00AB1FE6"/>
    <w:rsid w:val="00AB25F8"/>
    <w:rsid w:val="00AC426E"/>
    <w:rsid w:val="00AC646D"/>
    <w:rsid w:val="00AC7F90"/>
    <w:rsid w:val="00AD2486"/>
    <w:rsid w:val="00AD63D8"/>
    <w:rsid w:val="00AD7283"/>
    <w:rsid w:val="00AE5C79"/>
    <w:rsid w:val="00B2724D"/>
    <w:rsid w:val="00B32765"/>
    <w:rsid w:val="00B352CC"/>
    <w:rsid w:val="00B364D8"/>
    <w:rsid w:val="00B41B9F"/>
    <w:rsid w:val="00B44BDB"/>
    <w:rsid w:val="00B55C82"/>
    <w:rsid w:val="00B61034"/>
    <w:rsid w:val="00B63C28"/>
    <w:rsid w:val="00B76392"/>
    <w:rsid w:val="00B81FE7"/>
    <w:rsid w:val="00B858A5"/>
    <w:rsid w:val="00B87FE1"/>
    <w:rsid w:val="00B90122"/>
    <w:rsid w:val="00B93290"/>
    <w:rsid w:val="00B93A29"/>
    <w:rsid w:val="00B961AA"/>
    <w:rsid w:val="00BB1E3F"/>
    <w:rsid w:val="00BC7DFA"/>
    <w:rsid w:val="00BD5B0E"/>
    <w:rsid w:val="00BD6A9A"/>
    <w:rsid w:val="00BF45B3"/>
    <w:rsid w:val="00BF71CB"/>
    <w:rsid w:val="00C20D35"/>
    <w:rsid w:val="00C3426B"/>
    <w:rsid w:val="00C3606E"/>
    <w:rsid w:val="00C4394A"/>
    <w:rsid w:val="00C4692C"/>
    <w:rsid w:val="00C50135"/>
    <w:rsid w:val="00C817D1"/>
    <w:rsid w:val="00C8683A"/>
    <w:rsid w:val="00C916B9"/>
    <w:rsid w:val="00CA1A18"/>
    <w:rsid w:val="00CA7CE0"/>
    <w:rsid w:val="00CB686B"/>
    <w:rsid w:val="00CB7ABE"/>
    <w:rsid w:val="00CC6620"/>
    <w:rsid w:val="00CD711E"/>
    <w:rsid w:val="00CE15A7"/>
    <w:rsid w:val="00CE2327"/>
    <w:rsid w:val="00CF7FCD"/>
    <w:rsid w:val="00D002EF"/>
    <w:rsid w:val="00D05E48"/>
    <w:rsid w:val="00D2003E"/>
    <w:rsid w:val="00D219A5"/>
    <w:rsid w:val="00D35627"/>
    <w:rsid w:val="00D50E00"/>
    <w:rsid w:val="00D60B5C"/>
    <w:rsid w:val="00D7541E"/>
    <w:rsid w:val="00D755ED"/>
    <w:rsid w:val="00D774EB"/>
    <w:rsid w:val="00D77ACA"/>
    <w:rsid w:val="00D979DA"/>
    <w:rsid w:val="00DA26D9"/>
    <w:rsid w:val="00DA6717"/>
    <w:rsid w:val="00DA6BCD"/>
    <w:rsid w:val="00DB6A06"/>
    <w:rsid w:val="00DC7B1F"/>
    <w:rsid w:val="00DD75BF"/>
    <w:rsid w:val="00DE0AA5"/>
    <w:rsid w:val="00DE2245"/>
    <w:rsid w:val="00E05A59"/>
    <w:rsid w:val="00E06B7B"/>
    <w:rsid w:val="00E15D13"/>
    <w:rsid w:val="00E235B9"/>
    <w:rsid w:val="00E3673A"/>
    <w:rsid w:val="00E42861"/>
    <w:rsid w:val="00E45EC6"/>
    <w:rsid w:val="00E460CD"/>
    <w:rsid w:val="00E47068"/>
    <w:rsid w:val="00E51116"/>
    <w:rsid w:val="00E558B9"/>
    <w:rsid w:val="00E70074"/>
    <w:rsid w:val="00E70948"/>
    <w:rsid w:val="00E73CE0"/>
    <w:rsid w:val="00E82E30"/>
    <w:rsid w:val="00E831F9"/>
    <w:rsid w:val="00E94594"/>
    <w:rsid w:val="00E95D00"/>
    <w:rsid w:val="00EA3D3B"/>
    <w:rsid w:val="00EA442C"/>
    <w:rsid w:val="00EA5CF3"/>
    <w:rsid w:val="00EB2F62"/>
    <w:rsid w:val="00EB536D"/>
    <w:rsid w:val="00EC0F2A"/>
    <w:rsid w:val="00EC3540"/>
    <w:rsid w:val="00ED26A4"/>
    <w:rsid w:val="00EE2118"/>
    <w:rsid w:val="00EF63E5"/>
    <w:rsid w:val="00F00B5D"/>
    <w:rsid w:val="00F01D8A"/>
    <w:rsid w:val="00F137BE"/>
    <w:rsid w:val="00F20C87"/>
    <w:rsid w:val="00F263C8"/>
    <w:rsid w:val="00F47BAA"/>
    <w:rsid w:val="00F50956"/>
    <w:rsid w:val="00F51EBB"/>
    <w:rsid w:val="00F537BF"/>
    <w:rsid w:val="00F62B13"/>
    <w:rsid w:val="00F7729B"/>
    <w:rsid w:val="00F77F21"/>
    <w:rsid w:val="00F828D6"/>
    <w:rsid w:val="00F9166E"/>
    <w:rsid w:val="00F924F2"/>
    <w:rsid w:val="00F93240"/>
    <w:rsid w:val="00FA02FE"/>
    <w:rsid w:val="00FA288F"/>
    <w:rsid w:val="00FA793C"/>
    <w:rsid w:val="00FA7A62"/>
    <w:rsid w:val="00FC2FCD"/>
    <w:rsid w:val="00FC4114"/>
    <w:rsid w:val="00FC47E8"/>
    <w:rsid w:val="00FD0512"/>
    <w:rsid w:val="00FD27E5"/>
    <w:rsid w:val="00FD3408"/>
    <w:rsid w:val="00FD3CB2"/>
    <w:rsid w:val="00FD6A84"/>
    <w:rsid w:val="00FE0092"/>
    <w:rsid w:val="00FE0A60"/>
    <w:rsid w:val="00FF069D"/>
    <w:rsid w:val="00FF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0F8089-4443-4ED0-8498-770C7142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D205D"/>
    <w:pPr>
      <w:keepNext/>
      <w:keepLines/>
      <w:numPr>
        <w:numId w:val="39"/>
      </w:numPr>
      <w:spacing w:before="240" w:after="0"/>
      <w:outlineLvl w:val="0"/>
    </w:pPr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iPriority w:val="9"/>
    <w:qFormat/>
    <w:rsid w:val="002D205D"/>
    <w:pPr>
      <w:numPr>
        <w:ilvl w:val="1"/>
      </w:numPr>
      <w:suppressAutoHyphens/>
      <w:spacing w:after="60" w:line="240" w:lineRule="auto"/>
      <w:outlineLvl w:val="1"/>
    </w:pPr>
    <w:rPr>
      <w:rFonts w:eastAsia="Times New Roman" w:cs="Arial"/>
      <w:b w:val="0"/>
      <w:bCs/>
      <w:iCs/>
      <w:color w:val="5B9BD5" w:themeColor="accent1"/>
      <w:sz w:val="28"/>
      <w:szCs w:val="28"/>
      <w:lang w:eastAsia="ar-SA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9C791C"/>
    <w:pPr>
      <w:numPr>
        <w:ilvl w:val="2"/>
      </w:numPr>
      <w:spacing w:before="200" w:after="0"/>
      <w:outlineLvl w:val="2"/>
    </w:pPr>
    <w:rPr>
      <w:rFonts w:eastAsiaTheme="majorEastAsia" w:cstheme="majorBidi"/>
      <w:bCs w:val="0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6BC8"/>
    <w:pPr>
      <w:keepNext/>
      <w:keepLines/>
      <w:numPr>
        <w:ilvl w:val="3"/>
        <w:numId w:val="39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205D"/>
    <w:pPr>
      <w:keepNext/>
      <w:keepLines/>
      <w:numPr>
        <w:ilvl w:val="4"/>
        <w:numId w:val="39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qFormat/>
    <w:rsid w:val="008F6BC8"/>
    <w:pPr>
      <w:numPr>
        <w:ilvl w:val="5"/>
        <w:numId w:val="39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205D"/>
    <w:pPr>
      <w:keepNext/>
      <w:keepLines/>
      <w:numPr>
        <w:ilvl w:val="6"/>
        <w:numId w:val="3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205D"/>
    <w:pPr>
      <w:keepNext/>
      <w:keepLines/>
      <w:numPr>
        <w:ilvl w:val="7"/>
        <w:numId w:val="3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205D"/>
    <w:pPr>
      <w:keepNext/>
      <w:keepLines/>
      <w:numPr>
        <w:ilvl w:val="8"/>
        <w:numId w:val="3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205D"/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D205D"/>
    <w:rPr>
      <w:rFonts w:ascii="Cambria" w:eastAsia="Times New Roman" w:hAnsi="Cambria" w:cs="Arial"/>
      <w:bCs/>
      <w:iCs/>
      <w:color w:val="5B9BD5" w:themeColor="accent1"/>
      <w:sz w:val="28"/>
      <w:szCs w:val="28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6BC8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rsid w:val="008F6BC8"/>
    <w:rPr>
      <w:rFonts w:ascii="Times New Roman" w:eastAsia="Times New Roman" w:hAnsi="Times New Roman" w:cs="Times New Roman"/>
      <w:b/>
      <w:bCs/>
      <w:lang w:eastAsia="ar-SA"/>
    </w:rPr>
  </w:style>
  <w:style w:type="paragraph" w:styleId="Bezmezer">
    <w:name w:val="No Spacing"/>
    <w:link w:val="BezmezerChar"/>
    <w:uiPriority w:val="1"/>
    <w:qFormat/>
    <w:rsid w:val="008F6BC8"/>
    <w:pPr>
      <w:spacing w:after="0" w:line="240" w:lineRule="auto"/>
    </w:pPr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8F6BC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8F6BC8"/>
    <w:rPr>
      <w:rFonts w:ascii="Times New Roman" w:hAnsi="Times New Roman"/>
      <w:sz w:val="24"/>
    </w:rPr>
  </w:style>
  <w:style w:type="character" w:styleId="Hypertextovodkaz">
    <w:name w:val="Hyperlink"/>
    <w:basedOn w:val="Standardnpsmoodstavce"/>
    <w:uiPriority w:val="99"/>
    <w:rsid w:val="008F6BC8"/>
    <w:rPr>
      <w:color w:val="0000FF"/>
      <w:u w:val="single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uiPriority w:val="34"/>
    <w:qFormat/>
    <w:rsid w:val="008F6BC8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basedOn w:val="Standardnpsmoodstavce"/>
    <w:link w:val="Odstavecseseznamem"/>
    <w:uiPriority w:val="34"/>
    <w:locked/>
    <w:rsid w:val="008F6BC8"/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rsid w:val="008F6BC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F6B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6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6BC8"/>
  </w:style>
  <w:style w:type="table" w:styleId="Mkatabulky">
    <w:name w:val="Table Grid"/>
    <w:basedOn w:val="Normlntabulka"/>
    <w:rsid w:val="00805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20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003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A26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26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26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26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26D9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A00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D2486"/>
    <w:pPr>
      <w:tabs>
        <w:tab w:val="right" w:leader="dot" w:pos="13994"/>
      </w:tabs>
      <w:spacing w:after="0" w:line="240" w:lineRule="auto"/>
      <w:jc w:val="both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A005C0"/>
    <w:pPr>
      <w:tabs>
        <w:tab w:val="right" w:leader="dot" w:pos="13994"/>
      </w:tabs>
      <w:spacing w:after="0" w:line="240" w:lineRule="auto"/>
      <w:ind w:left="170"/>
    </w:pPr>
  </w:style>
  <w:style w:type="paragraph" w:customStyle="1" w:styleId="Default">
    <w:name w:val="Default"/>
    <w:rsid w:val="00A005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1">
    <w:name w:val="A1"/>
    <w:uiPriority w:val="99"/>
    <w:rsid w:val="00A005C0"/>
    <w:rPr>
      <w:rFonts w:cs="Palatino Linotype"/>
      <w:color w:val="000000"/>
      <w:sz w:val="26"/>
      <w:szCs w:val="26"/>
    </w:rPr>
  </w:style>
  <w:style w:type="paragraph" w:styleId="Nadpisobsahu">
    <w:name w:val="TOC Heading"/>
    <w:basedOn w:val="Nadpis1"/>
    <w:next w:val="Normln"/>
    <w:uiPriority w:val="39"/>
    <w:unhideWhenUsed/>
    <w:qFormat/>
    <w:rsid w:val="00E51116"/>
    <w:pPr>
      <w:spacing w:before="480" w:line="276" w:lineRule="auto"/>
      <w:outlineLvl w:val="9"/>
    </w:pPr>
    <w:rPr>
      <w:b w:val="0"/>
      <w:bCs/>
      <w:sz w:val="28"/>
      <w:szCs w:val="28"/>
      <w:lang w:val="en-US" w:eastAsia="ja-JP"/>
    </w:rPr>
  </w:style>
  <w:style w:type="character" w:customStyle="1" w:styleId="Nadpis3Char">
    <w:name w:val="Nadpis 3 Char"/>
    <w:basedOn w:val="Standardnpsmoodstavce"/>
    <w:link w:val="Nadpis3"/>
    <w:uiPriority w:val="9"/>
    <w:rsid w:val="009C791C"/>
    <w:rPr>
      <w:rFonts w:ascii="Cambria" w:eastAsiaTheme="majorEastAsia" w:hAnsi="Cambria" w:cstheme="majorBidi"/>
      <w:iCs/>
      <w:color w:val="5B9BD5" w:themeColor="accent1"/>
      <w:sz w:val="24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205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205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205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205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zev">
    <w:name w:val="Title"/>
    <w:basedOn w:val="Nadpis1"/>
    <w:next w:val="Normln"/>
    <w:link w:val="NzevChar"/>
    <w:uiPriority w:val="10"/>
    <w:qFormat/>
    <w:rsid w:val="002109EE"/>
    <w:pPr>
      <w:numPr>
        <w:numId w:val="0"/>
      </w:numPr>
      <w:pBdr>
        <w:bottom w:val="single" w:sz="8" w:space="4" w:color="5B9BD5" w:themeColor="accent1"/>
      </w:pBdr>
      <w:spacing w:after="300" w:line="240" w:lineRule="auto"/>
      <w:contextualSpacing/>
      <w:outlineLvl w:val="9"/>
    </w:pPr>
    <w:rPr>
      <w:rFonts w:asciiTheme="majorHAnsi" w:hAnsiTheme="majorHAnsi"/>
      <w:color w:val="2F5496" w:themeColor="accent5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109EE"/>
    <w:rPr>
      <w:rFonts w:asciiTheme="majorHAnsi" w:eastAsiaTheme="majorEastAsia" w:hAnsiTheme="majorHAnsi" w:cstheme="majorBidi"/>
      <w:b/>
      <w:color w:val="2F5496" w:themeColor="accent5" w:themeShade="BF"/>
      <w:spacing w:val="5"/>
      <w:kern w:val="28"/>
      <w:sz w:val="52"/>
      <w:szCs w:val="52"/>
    </w:rPr>
  </w:style>
  <w:style w:type="character" w:customStyle="1" w:styleId="BezmezerChar">
    <w:name w:val="Bez mezer Char"/>
    <w:basedOn w:val="Standardnpsmoodstavce"/>
    <w:link w:val="Bezmezer"/>
    <w:uiPriority w:val="1"/>
    <w:rsid w:val="002D205D"/>
    <w:rPr>
      <w:rFonts w:ascii="Times New Roman" w:hAnsi="Times New Roman"/>
      <w:sz w:val="24"/>
    </w:rPr>
  </w:style>
  <w:style w:type="paragraph" w:styleId="Obsah3">
    <w:name w:val="toc 3"/>
    <w:basedOn w:val="Normln"/>
    <w:next w:val="Normln"/>
    <w:autoRedefine/>
    <w:uiPriority w:val="39"/>
    <w:unhideWhenUsed/>
    <w:rsid w:val="009C791C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5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12794">
                  <w:marLeft w:val="0"/>
                  <w:marRight w:val="0"/>
                  <w:marTop w:val="6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7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1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27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4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2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75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03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320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5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787E0-FBD0-4AD8-B8D2-DF6377D08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</Pages>
  <Words>5218</Words>
  <Characters>30793</Characters>
  <Application>Microsoft Office Word</Application>
  <DocSecurity>0</DocSecurity>
  <Lines>256</Lines>
  <Paragraphs>71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Sgagyr</dc:creator>
  <cp:lastModifiedBy>kuchler</cp:lastModifiedBy>
  <cp:revision>29</cp:revision>
  <cp:lastPrinted>2023-06-13T11:50:00Z</cp:lastPrinted>
  <dcterms:created xsi:type="dcterms:W3CDTF">2019-10-25T09:37:00Z</dcterms:created>
  <dcterms:modified xsi:type="dcterms:W3CDTF">2023-06-14T10:25:00Z</dcterms:modified>
</cp:coreProperties>
</file>