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F8" w:rsidRDefault="00A460F8" w:rsidP="00A460F8">
      <w:pPr>
        <w:jc w:val="both"/>
        <w:rPr>
          <w:rFonts w:ascii="Book Antiqua" w:hAnsi="Book Antiqua" w:cs="Book Antiqua"/>
          <w:b/>
          <w:bCs/>
          <w:sz w:val="28"/>
          <w:szCs w:val="28"/>
        </w:rPr>
      </w:pPr>
      <w:r>
        <w:rPr>
          <w:rFonts w:ascii="Book Antiqua" w:hAnsi="Book Antiqua" w:cs="Book Antiqua"/>
          <w:b/>
          <w:bCs/>
          <w:caps/>
          <w:sz w:val="28"/>
          <w:szCs w:val="28"/>
        </w:rPr>
        <w:t>Profil absolventa a jeho uplatnění</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Absolvent oboru ovládá na dobré úrovni dva cizí jazyky, vytvořil si pevné studijní návyky, je schopen vyhledávat a hodnotit informace, dokáže je zpracovávat a využívat. Dokáže přijímat hodnoty občanské společnosti a orientovat se v nich. Uvědomuje si základy zdravého životního stylu.</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 xml:space="preserve">Absolvent je připraven pro práci v cestovních kancelářích a cestovních agenturách, turistických informačních centrech, hotelech </w:t>
      </w:r>
      <w:r w:rsidRPr="00294875">
        <w:rPr>
          <w:rFonts w:ascii="Bookman Old Style" w:hAnsi="Bookman Old Style" w:cs="Book Antiqua"/>
        </w:rPr>
        <w:t>(</w:t>
      </w:r>
      <w:r w:rsidRPr="00294875">
        <w:rPr>
          <w:rFonts w:ascii="Bookman Old Style" w:hAnsi="Bookman Old Style"/>
          <w:bCs/>
        </w:rPr>
        <w:t>pracovník recepce, organizační pracovník, pracovník v marketingové oblasti, v oblasti ubytovací, zprostředkovací služby a dalších)</w:t>
      </w:r>
      <w:r>
        <w:rPr>
          <w:bCs/>
        </w:rPr>
        <w:t xml:space="preserve"> </w:t>
      </w:r>
      <w:r>
        <w:rPr>
          <w:rFonts w:ascii="Book Antiqua" w:hAnsi="Book Antiqua" w:cs="Book Antiqua"/>
        </w:rPr>
        <w:t xml:space="preserve">a nejrůznějších rekreačních, kulturních a sportovních zařízeních a historických nebo uměleckých objektech. Dále se uplatní jako průvodce cestovního ruchu, delegát nebo animátor. V komplexu služeb cestovního ruchu je způsobilý zapojit se do všech organizačně-právních forem podnikání nebo pracovat ve veřejné správě na úseku rozvoje cestovního ruchu. </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 xml:space="preserve">Mimo oblast cestovního ruchu se absolvent uplatní ve všech typech organizací, kde využije znalosti cizích jazyků, ekonomie, účetnictví, marketinku, managementu, práva, obchodní korespondence a znalosti z informatiky. Další uplatnění nalezne absolvent také v oblasti terciárního vzdělávání. </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V průběhu studia je připravován k samostatnému přístupu ke studiu na vyšších a vysokých školách a univerzitách.</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p>
    <w:p w:rsidR="00A460F8" w:rsidRDefault="00A460F8" w:rsidP="00A460F8">
      <w:pPr>
        <w:pStyle w:val="Nadpis6"/>
      </w:pPr>
      <w:r>
        <w:t>4</w:t>
      </w:r>
      <w:r>
        <w:tab/>
        <w:t>CHARAKTERISTIKA VZDĚLÁVACÍHO PROGRAMU</w:t>
      </w:r>
    </w:p>
    <w:p w:rsidR="00A460F8" w:rsidRDefault="00A460F8" w:rsidP="00A460F8">
      <w:pPr>
        <w:rPr>
          <w:rFonts w:ascii="Book Antiqua" w:hAnsi="Book Antiqua" w:cs="Book Antiqua"/>
        </w:rPr>
      </w:pPr>
    </w:p>
    <w:p w:rsidR="00A460F8" w:rsidRDefault="00A460F8" w:rsidP="00A460F8">
      <w:pPr>
        <w:ind w:firstLine="708"/>
        <w:rPr>
          <w:rFonts w:ascii="Book Antiqua" w:hAnsi="Book Antiqua" w:cs="Book Antiqua"/>
          <w:b/>
          <w:bCs/>
          <w:sz w:val="28"/>
          <w:szCs w:val="28"/>
        </w:rPr>
      </w:pPr>
      <w:r>
        <w:rPr>
          <w:rFonts w:ascii="Book Antiqua" w:hAnsi="Book Antiqua" w:cs="Book Antiqua"/>
          <w:b/>
          <w:bCs/>
          <w:sz w:val="28"/>
          <w:szCs w:val="28"/>
        </w:rPr>
        <w:t>4.1 Koncepce školy</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Cestovní ruch patří u nás i ve světě k neustále se rozvíjejícím odvětvím národního hospodářství. Vytváří nové pracovní příležitosti a některým regionům přináší významné příjmy do veřejných rozpočtů. Proto je nutné do budoucna připravit odborné pracovníky dobře jazykově vybavené, s odbornými znalostmi, samostatné a tvořivé, s komunikativními a organizačními schopnostmi. Tomu odpovídá také pojetí tohoto školního vzdělávacího programu, které klade důraz na univerzální připravenost, aby byli absolventi schopni pružně se přizpůsobovat stále rostoucím požadavkům současného trhu práce. Prioritou výuky je odbornost aplikovaná do praxe, podpora všestranného rozvoje žáka, výchova k tvořivému myšlení, logickému uvažování a řešení problémů, nezbytná je motivace k celoživotnímu učení.</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Jednou z nejdůležitějších priorit školy je budování atmosféry důvěry, otevřenosti a porozumění mezi učiteli a žáky. Samozřejmostí je korektní jednání, vstřícnost, znalost osobních problémů žáků a individuální přístup.</w:t>
      </w:r>
    </w:p>
    <w:p w:rsidR="00A460F8" w:rsidRDefault="00A460F8" w:rsidP="00A460F8">
      <w:pPr>
        <w:jc w:val="both"/>
        <w:rPr>
          <w:rFonts w:ascii="Book Antiqua" w:hAnsi="Book Antiqua" w:cs="Book Antiqua"/>
        </w:rPr>
      </w:pPr>
    </w:p>
    <w:p w:rsidR="00A460F8" w:rsidRDefault="00A460F8" w:rsidP="00A460F8">
      <w:pPr>
        <w:ind w:firstLine="708"/>
        <w:jc w:val="both"/>
        <w:rPr>
          <w:rFonts w:ascii="Book Antiqua" w:hAnsi="Book Antiqua" w:cs="Book Antiqua"/>
          <w:b/>
          <w:bCs/>
          <w:sz w:val="28"/>
          <w:szCs w:val="28"/>
        </w:rPr>
      </w:pPr>
      <w:r>
        <w:rPr>
          <w:rFonts w:ascii="Book Antiqua" w:hAnsi="Book Antiqua" w:cs="Book Antiqua"/>
          <w:b/>
          <w:bCs/>
          <w:sz w:val="28"/>
          <w:szCs w:val="28"/>
        </w:rPr>
        <w:br w:type="column"/>
      </w:r>
      <w:r>
        <w:rPr>
          <w:rFonts w:ascii="Book Antiqua" w:hAnsi="Book Antiqua" w:cs="Book Antiqua"/>
          <w:b/>
          <w:bCs/>
          <w:sz w:val="28"/>
          <w:szCs w:val="28"/>
        </w:rPr>
        <w:lastRenderedPageBreak/>
        <w:t>4.2 Organizace výuky</w:t>
      </w:r>
    </w:p>
    <w:p w:rsidR="00A460F8" w:rsidRDefault="00A460F8" w:rsidP="00A460F8">
      <w:pPr>
        <w:jc w:val="both"/>
        <w:rPr>
          <w:rFonts w:ascii="Book Antiqua" w:hAnsi="Book Antiqua" w:cs="Book Antiqua"/>
        </w:rPr>
      </w:pPr>
    </w:p>
    <w:p w:rsidR="00A460F8" w:rsidRPr="00735B57" w:rsidRDefault="00A460F8" w:rsidP="00A460F8">
      <w:pPr>
        <w:jc w:val="both"/>
        <w:rPr>
          <w:rFonts w:ascii="Book Antiqua" w:hAnsi="Book Antiqua" w:cs="Book Antiqua"/>
          <w:b/>
        </w:rPr>
      </w:pPr>
      <w:r w:rsidRPr="00735B57">
        <w:rPr>
          <w:rFonts w:ascii="Book Antiqua" w:hAnsi="Book Antiqua" w:cs="Book Antiqua"/>
          <w:b/>
        </w:rPr>
        <w:t xml:space="preserve">Teoretická </w:t>
      </w:r>
      <w:r>
        <w:rPr>
          <w:rFonts w:ascii="Book Antiqua" w:hAnsi="Book Antiqua" w:cs="Book Antiqua"/>
          <w:b/>
        </w:rPr>
        <w:t xml:space="preserve">a praktická </w:t>
      </w:r>
      <w:r w:rsidRPr="00735B57">
        <w:rPr>
          <w:rFonts w:ascii="Book Antiqua" w:hAnsi="Book Antiqua" w:cs="Book Antiqua"/>
          <w:b/>
        </w:rPr>
        <w:t>výuka</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Výuka probíhá běžnou formou denního vyučování v kmenových, odborných a jazykových učebnách. Třídy se dělí do skupin na výuku cizích jazyků podle úrovně znalostí.</w:t>
      </w:r>
    </w:p>
    <w:p w:rsidR="00A460F8" w:rsidRDefault="00A460F8" w:rsidP="00A460F8">
      <w:pPr>
        <w:pStyle w:val="Nadpis3"/>
        <w:spacing w:before="0" w:beforeAutospacing="0" w:after="0" w:afterAutospacing="0"/>
        <w:rPr>
          <w:rFonts w:ascii="Book Antiqua" w:hAnsi="Book Antiqua" w:cs="Book Antiqua"/>
          <w:b w:val="0"/>
          <w:bCs w:val="0"/>
          <w:sz w:val="28"/>
          <w:szCs w:val="28"/>
          <w:u w:val="single"/>
        </w:rPr>
      </w:pPr>
    </w:p>
    <w:p w:rsidR="00A460F8" w:rsidRPr="00EE1AA7" w:rsidRDefault="00A460F8" w:rsidP="00A460F8">
      <w:pPr>
        <w:jc w:val="both"/>
        <w:rPr>
          <w:rFonts w:ascii="Book Antiqua" w:hAnsi="Book Antiqua"/>
        </w:rPr>
      </w:pPr>
      <w:r w:rsidRPr="00EE1AA7">
        <w:rPr>
          <w:rFonts w:ascii="Book Antiqua" w:hAnsi="Book Antiqua"/>
        </w:rPr>
        <w:t>Kompetence jsou dále rozvíjeny prostřednictvím dalších organizačních forem výuky. Jsou uskutečňovány na mezipředmětovém základě v následujících skupinách předmětů:</w:t>
      </w:r>
    </w:p>
    <w:p w:rsidR="00A460F8" w:rsidRPr="00EE1AA7" w:rsidRDefault="00A460F8" w:rsidP="00A460F8">
      <w:pPr>
        <w:jc w:val="both"/>
        <w:rPr>
          <w:rFonts w:ascii="Book Antiqua" w:hAnsi="Book Antiqua"/>
        </w:rPr>
      </w:pPr>
    </w:p>
    <w:p w:rsidR="00A460F8" w:rsidRDefault="00A460F8" w:rsidP="00A460F8">
      <w:pPr>
        <w:numPr>
          <w:ilvl w:val="0"/>
          <w:numId w:val="15"/>
        </w:numPr>
        <w:tabs>
          <w:tab w:val="num" w:pos="360"/>
        </w:tabs>
        <w:spacing w:after="120"/>
        <w:ind w:left="357" w:hanging="357"/>
        <w:jc w:val="both"/>
        <w:rPr>
          <w:rFonts w:ascii="Book Antiqua" w:hAnsi="Book Antiqua"/>
        </w:rPr>
      </w:pPr>
      <w:r w:rsidRPr="00EE1AA7">
        <w:rPr>
          <w:rFonts w:ascii="Book Antiqua" w:hAnsi="Book Antiqua"/>
          <w:b/>
        </w:rPr>
        <w:t>cestovní ruch, zeměpis cestovního ruchu, průvodcovství a dějiny umění</w:t>
      </w:r>
      <w:r w:rsidRPr="00EE1AA7">
        <w:rPr>
          <w:rFonts w:ascii="Book Antiqua" w:hAnsi="Book Antiqua"/>
        </w:rPr>
        <w:t xml:space="preserve"> – </w:t>
      </w:r>
      <w:r>
        <w:rPr>
          <w:rFonts w:ascii="Book Antiqua" w:hAnsi="Book Antiqua"/>
        </w:rPr>
        <w:t xml:space="preserve">tvorba produktu cestovního ruchu, </w:t>
      </w:r>
      <w:r w:rsidRPr="00EE1AA7">
        <w:rPr>
          <w:rFonts w:ascii="Book Antiqua" w:hAnsi="Book Antiqua"/>
        </w:rPr>
        <w:t>zahraniční zájezdy, kulturní a přírodní památky Prahy a krajů České republiky, muzea a galerie, hotely a další ubytovací zařízení, Letiště Václava Havla, přednášky cestovatelů a odborníků z praxe, workshopy a přednášky na Metropolitní univerzitě Praha, prů</w:t>
      </w:r>
      <w:r w:rsidR="003B308E">
        <w:rPr>
          <w:rFonts w:ascii="Book Antiqua" w:hAnsi="Book Antiqua"/>
        </w:rPr>
        <w:t>vodcovská činnost</w:t>
      </w:r>
      <w:r w:rsidRPr="00EE1AA7">
        <w:rPr>
          <w:rFonts w:ascii="Book Antiqua" w:hAnsi="Book Antiqua"/>
        </w:rPr>
        <w:t xml:space="preserve"> pro žáky a jiné klienty</w:t>
      </w:r>
      <w:r>
        <w:rPr>
          <w:rFonts w:ascii="Book Antiqua" w:hAnsi="Book Antiqua"/>
        </w:rPr>
        <w:t xml:space="preserve">, </w:t>
      </w:r>
      <w:r>
        <w:rPr>
          <w:rFonts w:ascii="Book Antiqua" w:hAnsi="Book Antiqua" w:cs="Book Antiqua"/>
        </w:rPr>
        <w:t>památky UNESCO v ČR a v evropských zemích, veletrh cestovního ruchu, mezinárodní soutěž škol CR Region Plzeň</w:t>
      </w:r>
    </w:p>
    <w:p w:rsidR="00A460F8" w:rsidRDefault="00A460F8" w:rsidP="00A460F8">
      <w:pPr>
        <w:numPr>
          <w:ilvl w:val="0"/>
          <w:numId w:val="15"/>
        </w:numPr>
        <w:tabs>
          <w:tab w:val="num" w:pos="360"/>
        </w:tabs>
        <w:spacing w:after="120"/>
        <w:ind w:left="357" w:hanging="357"/>
        <w:jc w:val="both"/>
        <w:rPr>
          <w:rFonts w:ascii="Book Antiqua" w:hAnsi="Book Antiqua"/>
        </w:rPr>
      </w:pPr>
      <w:r w:rsidRPr="00EE1AA7">
        <w:rPr>
          <w:rFonts w:ascii="Book Antiqua" w:hAnsi="Book Antiqua"/>
          <w:b/>
        </w:rPr>
        <w:t>ekonomie, účetnictví, management, marketing, obchodní korespondence</w:t>
      </w:r>
      <w:r w:rsidRPr="00EE1AA7">
        <w:rPr>
          <w:rFonts w:ascii="Book Antiqua" w:hAnsi="Book Antiqua"/>
        </w:rPr>
        <w:t xml:space="preserve"> – </w:t>
      </w:r>
      <w:r>
        <w:rPr>
          <w:rFonts w:ascii="Book Antiqua" w:hAnsi="Book Antiqua"/>
        </w:rPr>
        <w:t xml:space="preserve">podnikatelský záměr, </w:t>
      </w:r>
      <w:r w:rsidRPr="00EE1AA7">
        <w:rPr>
          <w:rFonts w:ascii="Book Antiqua" w:hAnsi="Book Antiqua"/>
        </w:rPr>
        <w:t>Česká národní banka, Magistrát hl. m. Prahy, exkurze do výrobních podniků (např. Škoda Mladá Boleslav, Coca</w:t>
      </w:r>
      <w:r w:rsidR="003B308E">
        <w:rPr>
          <w:rFonts w:ascii="Book Antiqua" w:hAnsi="Book Antiqua"/>
        </w:rPr>
        <w:t>-</w:t>
      </w:r>
      <w:r w:rsidRPr="00EE1AA7">
        <w:rPr>
          <w:rFonts w:ascii="Book Antiqua" w:hAnsi="Book Antiqua"/>
        </w:rPr>
        <w:t>Cola Praha, Pivovar Prazdroj), úřad práce</w:t>
      </w:r>
      <w:r>
        <w:rPr>
          <w:rFonts w:ascii="Book Antiqua" w:hAnsi="Book Antiqua"/>
        </w:rPr>
        <w:t xml:space="preserve">, </w:t>
      </w:r>
      <w:r>
        <w:rPr>
          <w:rFonts w:ascii="Book Antiqua" w:hAnsi="Book Antiqua" w:cs="Book Antiqua"/>
        </w:rPr>
        <w:t>soutěže v psaní na klávesnici</w:t>
      </w:r>
    </w:p>
    <w:p w:rsidR="00A460F8" w:rsidRDefault="00A460F8" w:rsidP="00A460F8">
      <w:pPr>
        <w:numPr>
          <w:ilvl w:val="0"/>
          <w:numId w:val="15"/>
        </w:numPr>
        <w:tabs>
          <w:tab w:val="num" w:pos="360"/>
        </w:tabs>
        <w:spacing w:after="120"/>
        <w:ind w:left="357" w:hanging="357"/>
        <w:jc w:val="both"/>
        <w:rPr>
          <w:rFonts w:ascii="Book Antiqua" w:hAnsi="Book Antiqua"/>
        </w:rPr>
      </w:pPr>
      <w:r w:rsidRPr="00EE1AA7">
        <w:rPr>
          <w:rFonts w:ascii="Book Antiqua" w:hAnsi="Book Antiqua"/>
          <w:b/>
        </w:rPr>
        <w:t>český jazyk, literatura, cizí jazyky</w:t>
      </w:r>
      <w:r w:rsidRPr="00EE1AA7">
        <w:rPr>
          <w:rFonts w:ascii="Book Antiqua" w:hAnsi="Book Antiqua"/>
        </w:rPr>
        <w:t xml:space="preserve"> – literární soutěže, olympiády, divadelní představení, Národní pedagogické muzeum a knihovna J. A. Komenského, knihovny, </w:t>
      </w:r>
      <w:r>
        <w:rPr>
          <w:rFonts w:ascii="Book Antiqua" w:hAnsi="Book Antiqua"/>
        </w:rPr>
        <w:t>průvodcov</w:t>
      </w:r>
      <w:r w:rsidR="003B308E">
        <w:rPr>
          <w:rFonts w:ascii="Book Antiqua" w:hAnsi="Book Antiqua"/>
        </w:rPr>
        <w:t>ská činnost</w:t>
      </w:r>
      <w:r>
        <w:rPr>
          <w:rFonts w:ascii="Book Antiqua" w:hAnsi="Book Antiqua"/>
        </w:rPr>
        <w:t xml:space="preserve"> v českém a cizích jazycích, </w:t>
      </w:r>
      <w:r w:rsidRPr="00EE1AA7">
        <w:rPr>
          <w:rFonts w:ascii="Book Antiqua" w:hAnsi="Book Antiqua"/>
        </w:rPr>
        <w:t>workshopy (např. Edison, Erasmus)</w:t>
      </w:r>
    </w:p>
    <w:p w:rsidR="00A460F8" w:rsidRDefault="00A460F8" w:rsidP="00A460F8">
      <w:pPr>
        <w:numPr>
          <w:ilvl w:val="0"/>
          <w:numId w:val="15"/>
        </w:numPr>
        <w:tabs>
          <w:tab w:val="num" w:pos="360"/>
        </w:tabs>
        <w:spacing w:after="120"/>
        <w:ind w:left="357" w:hanging="357"/>
        <w:jc w:val="both"/>
        <w:rPr>
          <w:rFonts w:ascii="Book Antiqua" w:hAnsi="Book Antiqua"/>
        </w:rPr>
      </w:pPr>
      <w:r w:rsidRPr="00EE1AA7">
        <w:rPr>
          <w:rFonts w:ascii="Book Antiqua" w:hAnsi="Book Antiqua"/>
          <w:b/>
        </w:rPr>
        <w:t>základy společenských věd</w:t>
      </w:r>
      <w:r w:rsidRPr="00EE1AA7">
        <w:rPr>
          <w:rFonts w:ascii="Book Antiqua" w:hAnsi="Book Antiqua"/>
        </w:rPr>
        <w:t xml:space="preserve"> – Senát a Poslanecká sněmovna Parlamentu ČR, soudní přelíčení, minimální program prevence sociálně patologických jevů (např. kouření, AIDS, beseda s osobou léčenou ze závislosti na alkoholu a drogách, přednášky na téma rodinná a sexuální výchova, besedy s pracovníky Policie ČR na téma kriminalita mládeže</w:t>
      </w:r>
      <w:r>
        <w:rPr>
          <w:rFonts w:ascii="Book Antiqua" w:hAnsi="Book Antiqua"/>
        </w:rPr>
        <w:t>, charitativní činnost - Fond SIDUS – podpora nemocných dětí ve FN Praha Motol</w:t>
      </w:r>
      <w:r w:rsidRPr="00EE1AA7">
        <w:rPr>
          <w:rFonts w:ascii="Book Antiqua" w:hAnsi="Book Antiqua"/>
        </w:rPr>
        <w:t>)</w:t>
      </w:r>
    </w:p>
    <w:p w:rsidR="00A460F8" w:rsidRDefault="00A460F8" w:rsidP="00A460F8">
      <w:pPr>
        <w:numPr>
          <w:ilvl w:val="0"/>
          <w:numId w:val="15"/>
        </w:numPr>
        <w:tabs>
          <w:tab w:val="clear" w:pos="720"/>
          <w:tab w:val="num" w:pos="360"/>
          <w:tab w:val="left" w:pos="8100"/>
        </w:tabs>
        <w:spacing w:after="120"/>
        <w:ind w:left="357" w:hanging="357"/>
        <w:jc w:val="both"/>
        <w:rPr>
          <w:rFonts w:ascii="Book Antiqua" w:hAnsi="Book Antiqua"/>
        </w:rPr>
      </w:pPr>
      <w:r w:rsidRPr="00EE1AA7">
        <w:rPr>
          <w:rFonts w:ascii="Book Antiqua" w:hAnsi="Book Antiqua"/>
          <w:b/>
        </w:rPr>
        <w:t>matematika, základy přírodních věd</w:t>
      </w:r>
      <w:r w:rsidRPr="00EE1AA7">
        <w:rPr>
          <w:rFonts w:ascii="Book Antiqua" w:hAnsi="Book Antiqua"/>
        </w:rPr>
        <w:t xml:space="preserve"> – třídění odpadu, sběrný dvůr, Spalovna Malešice, ÚČOV, přírodní památky Prahy (např. Divoká Šárka, Prokopské údolí)</w:t>
      </w:r>
    </w:p>
    <w:p w:rsidR="00A460F8" w:rsidRDefault="00A460F8" w:rsidP="00A460F8">
      <w:pPr>
        <w:numPr>
          <w:ilvl w:val="0"/>
          <w:numId w:val="15"/>
        </w:numPr>
        <w:tabs>
          <w:tab w:val="num" w:pos="360"/>
        </w:tabs>
        <w:spacing w:after="120"/>
        <w:ind w:left="357" w:hanging="357"/>
        <w:jc w:val="both"/>
        <w:rPr>
          <w:rFonts w:ascii="Book Antiqua" w:hAnsi="Book Antiqua"/>
        </w:rPr>
      </w:pPr>
      <w:r w:rsidRPr="00EE1AA7">
        <w:rPr>
          <w:rFonts w:ascii="Book Antiqua" w:hAnsi="Book Antiqua"/>
          <w:b/>
        </w:rPr>
        <w:t>tělesná výchova</w:t>
      </w:r>
      <w:r w:rsidRPr="00EE1AA7">
        <w:rPr>
          <w:rFonts w:ascii="Book Antiqua" w:hAnsi="Book Antiqua"/>
        </w:rPr>
        <w:t xml:space="preserve"> – BOZP, ochrana člověka za mimořádných událostí, první pomoc, soutěže pořádané AŠSK a hl. m. Praha (např. Poprask)</w:t>
      </w:r>
      <w:r>
        <w:rPr>
          <w:rFonts w:ascii="Book Antiqua" w:hAnsi="Book Antiqua"/>
        </w:rPr>
        <w:t>, školní vánoční turnaj v bowlingu, sportovní den</w:t>
      </w:r>
    </w:p>
    <w:p w:rsidR="00A460F8" w:rsidRPr="00EE1AA7" w:rsidRDefault="00A460F8" w:rsidP="00A460F8">
      <w:pPr>
        <w:numPr>
          <w:ilvl w:val="0"/>
          <w:numId w:val="15"/>
        </w:numPr>
        <w:tabs>
          <w:tab w:val="num" w:pos="360"/>
        </w:tabs>
        <w:ind w:left="357" w:hanging="357"/>
        <w:contextualSpacing/>
        <w:jc w:val="both"/>
        <w:rPr>
          <w:rFonts w:ascii="Book Antiqua" w:hAnsi="Book Antiqua"/>
        </w:rPr>
      </w:pPr>
      <w:r w:rsidRPr="00EE1AA7">
        <w:rPr>
          <w:rFonts w:ascii="Book Antiqua" w:hAnsi="Book Antiqua"/>
          <w:b/>
        </w:rPr>
        <w:t xml:space="preserve">informatika </w:t>
      </w:r>
      <w:r w:rsidRPr="00EE1AA7">
        <w:rPr>
          <w:rFonts w:ascii="Book Antiqua" w:hAnsi="Book Antiqua"/>
        </w:rPr>
        <w:t>– hotelový software</w:t>
      </w:r>
      <w:r w:rsidR="003B308E">
        <w:rPr>
          <w:rFonts w:ascii="Book Antiqua" w:hAnsi="Book Antiqua"/>
        </w:rPr>
        <w:t xml:space="preserve"> </w:t>
      </w:r>
      <w:proofErr w:type="spellStart"/>
      <w:r w:rsidR="003B308E">
        <w:rPr>
          <w:rFonts w:ascii="Book Antiqua" w:hAnsi="Book Antiqua"/>
        </w:rPr>
        <w:t>A</w:t>
      </w:r>
      <w:r w:rsidRPr="00EE1AA7">
        <w:rPr>
          <w:rFonts w:ascii="Book Antiqua" w:hAnsi="Book Antiqua"/>
        </w:rPr>
        <w:t>gnis</w:t>
      </w:r>
      <w:proofErr w:type="spellEnd"/>
      <w:r w:rsidRPr="00EE1AA7">
        <w:rPr>
          <w:rFonts w:ascii="Book Antiqua" w:hAnsi="Book Antiqua"/>
        </w:rPr>
        <w:t xml:space="preserve">, účetní software Pohoda, </w:t>
      </w:r>
      <w:r>
        <w:rPr>
          <w:rFonts w:ascii="Book Antiqua" w:hAnsi="Book Antiqua"/>
        </w:rPr>
        <w:t xml:space="preserve">tvorba katalogu CR, </w:t>
      </w:r>
      <w:r w:rsidRPr="00EE1AA7">
        <w:rPr>
          <w:rFonts w:ascii="Book Antiqua" w:hAnsi="Book Antiqua"/>
        </w:rPr>
        <w:t>program ATF pro psaní všemi deseti prsty</w:t>
      </w:r>
    </w:p>
    <w:p w:rsidR="00A460F8" w:rsidRDefault="00A460F8" w:rsidP="00A460F8">
      <w:pPr>
        <w:jc w:val="both"/>
        <w:rPr>
          <w:rFonts w:ascii="Book Antiqua" w:hAnsi="Book Antiqua" w:cs="Book Antiqua"/>
          <w:sz w:val="28"/>
          <w:szCs w:val="28"/>
        </w:rPr>
      </w:pPr>
      <w:r w:rsidRPr="003F2CBB">
        <w:tab/>
      </w:r>
      <w:r w:rsidRPr="003F2CBB">
        <w:tab/>
      </w:r>
      <w:r w:rsidRPr="003F2CBB">
        <w:tab/>
        <w:t xml:space="preserve"> </w:t>
      </w:r>
    </w:p>
    <w:p w:rsidR="00A460F8" w:rsidRDefault="00A460F8" w:rsidP="00A460F8">
      <w:pPr>
        <w:pStyle w:val="Nadpis3"/>
        <w:spacing w:before="0" w:beforeAutospacing="0" w:after="0" w:afterAutospacing="0"/>
        <w:rPr>
          <w:rFonts w:ascii="Book Antiqua" w:hAnsi="Book Antiqua" w:cs="Book Antiqua"/>
          <w:sz w:val="28"/>
          <w:szCs w:val="28"/>
        </w:rPr>
      </w:pPr>
      <w:r>
        <w:rPr>
          <w:rFonts w:ascii="Book Antiqua" w:hAnsi="Book Antiqua" w:cs="Book Antiqua"/>
          <w:sz w:val="28"/>
          <w:szCs w:val="28"/>
        </w:rPr>
        <w:br w:type="column"/>
      </w:r>
      <w:r>
        <w:rPr>
          <w:rFonts w:ascii="Book Antiqua" w:hAnsi="Book Antiqua" w:cs="Book Antiqua"/>
          <w:sz w:val="28"/>
          <w:szCs w:val="28"/>
        </w:rPr>
        <w:lastRenderedPageBreak/>
        <w:t>Odborná praxe</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Ve 2., 3. a 4. ročníku probíhá na pracovištích fyzických a právnických osob souvislá dvoutýdenní odborná praxe. V rámci rozvoje odborných kompetencí si žáci sami vyhledají a dohodnou možnost absolvování praxe v konkrétní organizaci. Škola poté s daným subjektem uzavře smlouvu o praxi. Rozsah odborné praxe je vyjádřen v učebním plánu počtem týdnů za studium.</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 xml:space="preserve">Podmínkou postoupení do vyššího ročníku je vykonání praxe v plném rozsahu, vypracování deníku praxe včetně hodnocení vypracovaného firmou a jejich odevzdání ve stanoveném termínu. V hodnocení žáka zaměstnavatel posuzuje: vystupování a upravenost zevnějšku, chování a komunikaci, docházku, zájem o práci a motivovanost, odborné a jazykové znalosti, plnění zadaných úkolů, plánování a organizování vlastní práce a schopnost a vhodnost pro daný obor. </w:t>
      </w:r>
    </w:p>
    <w:p w:rsidR="00A460F8" w:rsidRDefault="00A460F8" w:rsidP="00A460F8">
      <w:pPr>
        <w:jc w:val="both"/>
        <w:rPr>
          <w:rFonts w:ascii="Book Antiqua" w:hAnsi="Book Antiqua" w:cs="Book Antiqua"/>
        </w:rPr>
      </w:pPr>
    </w:p>
    <w:p w:rsidR="00A460F8" w:rsidRDefault="00A460F8" w:rsidP="00A460F8">
      <w:pPr>
        <w:pStyle w:val="Nadpis4"/>
        <w:rPr>
          <w:sz w:val="28"/>
          <w:szCs w:val="28"/>
        </w:rPr>
      </w:pPr>
    </w:p>
    <w:p w:rsidR="00A460F8" w:rsidRDefault="00A460F8" w:rsidP="00A460F8">
      <w:pPr>
        <w:pStyle w:val="Nadpis4"/>
        <w:rPr>
          <w:sz w:val="28"/>
          <w:szCs w:val="28"/>
        </w:rPr>
      </w:pPr>
      <w:r>
        <w:rPr>
          <w:sz w:val="28"/>
          <w:szCs w:val="28"/>
        </w:rPr>
        <w:t>Očekávané kompetence absolventa a jejich realizace</w:t>
      </w:r>
    </w:p>
    <w:p w:rsidR="00A460F8" w:rsidRDefault="00A460F8" w:rsidP="00A460F8">
      <w:pPr>
        <w:rPr>
          <w:rFonts w:ascii="Book Antiqua" w:hAnsi="Book Antiqua" w:cs="Book Antiqua"/>
        </w:rPr>
      </w:pPr>
    </w:p>
    <w:p w:rsidR="00A460F8" w:rsidRDefault="00A460F8" w:rsidP="00A460F8">
      <w:pPr>
        <w:pStyle w:val="Nadpis5"/>
        <w:rPr>
          <w:b w:val="0"/>
          <w:bCs w:val="0"/>
          <w:u w:val="single"/>
        </w:rPr>
      </w:pPr>
      <w:r>
        <w:rPr>
          <w:b w:val="0"/>
          <w:bCs w:val="0"/>
          <w:u w:val="single"/>
        </w:rPr>
        <w:t>Klíčové kompetence</w:t>
      </w:r>
    </w:p>
    <w:p w:rsidR="00A460F8" w:rsidRDefault="00A460F8" w:rsidP="00A460F8">
      <w:pPr>
        <w:rPr>
          <w:rFonts w:ascii="Book Antiqua" w:hAnsi="Book Antiqua" w:cs="Book Antiqua"/>
        </w:rPr>
      </w:pPr>
    </w:p>
    <w:p w:rsidR="00A460F8" w:rsidRDefault="00A460F8" w:rsidP="00A460F8">
      <w:pPr>
        <w:pStyle w:val="Nadpis4"/>
      </w:pPr>
      <w:r>
        <w:t>Kompetence k učení</w:t>
      </w:r>
    </w:p>
    <w:p w:rsidR="00A460F8" w:rsidRDefault="00A460F8" w:rsidP="00A460F8">
      <w:pPr>
        <w:jc w:val="both"/>
        <w:rPr>
          <w:rFonts w:ascii="Book Antiqua" w:hAnsi="Book Antiqua" w:cs="Book Antiqua"/>
        </w:rPr>
      </w:pPr>
      <w:r>
        <w:rPr>
          <w:rFonts w:ascii="Book Antiqua" w:hAnsi="Book Antiqua" w:cs="Book Antiqua"/>
        </w:rPr>
        <w:t>Vzdělávání směřuje k tomu, že absolvent je schopen efektivněji se učit, posoudí dosažené výsledky a pokrok a reálně si stanoví potřeby a cíle svého dalšího vzdělávání, tzn. absolvent:</w:t>
      </w:r>
    </w:p>
    <w:p w:rsidR="00A460F8" w:rsidRDefault="00A460F8" w:rsidP="00A460F8">
      <w:pPr>
        <w:numPr>
          <w:ilvl w:val="0"/>
          <w:numId w:val="1"/>
        </w:numPr>
        <w:jc w:val="both"/>
        <w:rPr>
          <w:rFonts w:ascii="Book Antiqua" w:hAnsi="Book Antiqua" w:cs="Book Antiqua"/>
        </w:rPr>
      </w:pPr>
      <w:r>
        <w:rPr>
          <w:rFonts w:ascii="Book Antiqua" w:hAnsi="Book Antiqua" w:cs="Book Antiqua"/>
        </w:rPr>
        <w:t xml:space="preserve">má pozitivní vztah k učení a vzdělávání; </w:t>
      </w:r>
    </w:p>
    <w:p w:rsidR="00A460F8" w:rsidRDefault="00A460F8" w:rsidP="00A460F8">
      <w:pPr>
        <w:numPr>
          <w:ilvl w:val="0"/>
          <w:numId w:val="1"/>
        </w:numPr>
        <w:jc w:val="both"/>
        <w:rPr>
          <w:rFonts w:ascii="Book Antiqua" w:hAnsi="Book Antiqua" w:cs="Book Antiqua"/>
        </w:rPr>
      </w:pPr>
      <w:r>
        <w:rPr>
          <w:rFonts w:ascii="Book Antiqua" w:hAnsi="Book Antiqua" w:cs="Book Antiqua"/>
        </w:rPr>
        <w:t xml:space="preserve">ovládá různé techniky učení a vytváří si vhodný studijní režim a podmínky; </w:t>
      </w:r>
    </w:p>
    <w:p w:rsidR="00A460F8" w:rsidRDefault="00A460F8" w:rsidP="00A460F8">
      <w:pPr>
        <w:numPr>
          <w:ilvl w:val="0"/>
          <w:numId w:val="1"/>
        </w:numPr>
        <w:jc w:val="both"/>
        <w:rPr>
          <w:rFonts w:ascii="Book Antiqua" w:hAnsi="Book Antiqua" w:cs="Book Antiqua"/>
        </w:rPr>
      </w:pPr>
      <w:r>
        <w:rPr>
          <w:rFonts w:ascii="Book Antiqua" w:hAnsi="Book Antiqua" w:cs="Book Antiqua"/>
        </w:rPr>
        <w:t xml:space="preserve">vyhledává a zpracovává informace, je čtenářsky gramotný; </w:t>
      </w:r>
    </w:p>
    <w:p w:rsidR="00A460F8" w:rsidRDefault="00A460F8" w:rsidP="00A460F8">
      <w:pPr>
        <w:numPr>
          <w:ilvl w:val="0"/>
          <w:numId w:val="1"/>
        </w:numPr>
        <w:jc w:val="both"/>
        <w:rPr>
          <w:rFonts w:ascii="Book Antiqua" w:hAnsi="Book Antiqua" w:cs="Book Antiqua"/>
        </w:rPr>
      </w:pPr>
      <w:r>
        <w:rPr>
          <w:rFonts w:ascii="Book Antiqua" w:hAnsi="Book Antiqua" w:cs="Book Antiqua"/>
        </w:rPr>
        <w:t xml:space="preserve">rozumí mluvenému projevu a pořizuje si poznámky; </w:t>
      </w:r>
    </w:p>
    <w:p w:rsidR="00A460F8" w:rsidRDefault="00A460F8" w:rsidP="00A460F8">
      <w:pPr>
        <w:numPr>
          <w:ilvl w:val="0"/>
          <w:numId w:val="1"/>
        </w:numPr>
        <w:jc w:val="both"/>
        <w:rPr>
          <w:rFonts w:ascii="Book Antiqua" w:hAnsi="Book Antiqua" w:cs="Book Antiqua"/>
        </w:rPr>
      </w:pPr>
      <w:r>
        <w:rPr>
          <w:rFonts w:ascii="Book Antiqua" w:hAnsi="Book Antiqua" w:cs="Book Antiqua"/>
        </w:rPr>
        <w:t xml:space="preserve">využívá v učení různé informační zdroje; </w:t>
      </w:r>
    </w:p>
    <w:p w:rsidR="00A460F8" w:rsidRDefault="00A460F8" w:rsidP="00A460F8">
      <w:pPr>
        <w:numPr>
          <w:ilvl w:val="0"/>
          <w:numId w:val="1"/>
        </w:numPr>
        <w:jc w:val="both"/>
        <w:rPr>
          <w:rFonts w:ascii="Book Antiqua" w:hAnsi="Book Antiqua" w:cs="Book Antiqua"/>
        </w:rPr>
      </w:pPr>
      <w:r>
        <w:rPr>
          <w:rFonts w:ascii="Book Antiqua" w:hAnsi="Book Antiqua" w:cs="Book Antiqua"/>
        </w:rPr>
        <w:t xml:space="preserve">sám hodnotí pokrok ve svém učení a přijímá i hodnocení jiných; </w:t>
      </w:r>
    </w:p>
    <w:p w:rsidR="00A460F8" w:rsidRDefault="00A460F8" w:rsidP="00A460F8">
      <w:pPr>
        <w:numPr>
          <w:ilvl w:val="0"/>
          <w:numId w:val="1"/>
        </w:numPr>
        <w:jc w:val="both"/>
        <w:rPr>
          <w:rFonts w:ascii="Book Antiqua" w:hAnsi="Book Antiqua" w:cs="Book Antiqua"/>
          <w:b/>
          <w:bCs/>
          <w:i/>
          <w:iCs/>
        </w:rPr>
      </w:pPr>
      <w:r>
        <w:rPr>
          <w:rFonts w:ascii="Book Antiqua" w:hAnsi="Book Antiqua" w:cs="Book Antiqua"/>
        </w:rPr>
        <w:t>orientuje se v možnostech svého dalšího vzdělání, především v oboru cestovního ruchu.</w:t>
      </w:r>
    </w:p>
    <w:p w:rsidR="00A460F8" w:rsidRDefault="00A460F8" w:rsidP="00A460F8">
      <w:pPr>
        <w:jc w:val="both"/>
        <w:rPr>
          <w:rFonts w:ascii="Book Antiqua" w:hAnsi="Book Antiqua" w:cs="Book Antiqua"/>
          <w:b/>
          <w:bCs/>
          <w:i/>
          <w:iCs/>
        </w:rPr>
      </w:pPr>
    </w:p>
    <w:p w:rsidR="00A460F8" w:rsidRDefault="00A460F8" w:rsidP="00A460F8">
      <w:pPr>
        <w:pStyle w:val="Nadpis4"/>
      </w:pPr>
      <w:r>
        <w:t>Kompetence k řešení problémů</w:t>
      </w:r>
    </w:p>
    <w:p w:rsidR="00A460F8" w:rsidRDefault="00A460F8" w:rsidP="00A460F8">
      <w:pPr>
        <w:rPr>
          <w:rFonts w:ascii="Book Antiqua" w:hAnsi="Book Antiqua" w:cs="Book Antiqua"/>
        </w:rPr>
      </w:pPr>
      <w:r>
        <w:rPr>
          <w:rFonts w:ascii="Book Antiqua" w:hAnsi="Book Antiqua" w:cs="Book Antiqua"/>
        </w:rPr>
        <w:t>Absolvent je schopen samostatně řešit běžné pracovní a mimopracovní problémy, tzn. absolvent:</w:t>
      </w:r>
    </w:p>
    <w:p w:rsidR="00A460F8" w:rsidRDefault="00A460F8" w:rsidP="00A460F8">
      <w:pPr>
        <w:numPr>
          <w:ilvl w:val="0"/>
          <w:numId w:val="2"/>
        </w:numPr>
        <w:rPr>
          <w:rFonts w:ascii="Book Antiqua" w:hAnsi="Book Antiqua" w:cs="Book Antiqua"/>
        </w:rPr>
      </w:pPr>
      <w:r>
        <w:rPr>
          <w:rFonts w:ascii="Book Antiqua" w:hAnsi="Book Antiqua" w:cs="Book Antiqua"/>
        </w:rPr>
        <w:t xml:space="preserve">rozumí zadání úkolu nebo určí jádro problému; </w:t>
      </w:r>
    </w:p>
    <w:p w:rsidR="00A460F8" w:rsidRDefault="00A460F8" w:rsidP="00A460F8">
      <w:pPr>
        <w:numPr>
          <w:ilvl w:val="0"/>
          <w:numId w:val="2"/>
        </w:numPr>
        <w:jc w:val="both"/>
        <w:rPr>
          <w:rFonts w:ascii="Book Antiqua" w:hAnsi="Book Antiqua" w:cs="Book Antiqua"/>
        </w:rPr>
      </w:pPr>
      <w:r>
        <w:rPr>
          <w:rFonts w:ascii="Book Antiqua" w:hAnsi="Book Antiqua" w:cs="Book Antiqua"/>
        </w:rPr>
        <w:t xml:space="preserve">nalézá informace potřebné k řešení úkolu a navrhuje optimální řešení, zdůvodňuje je, vyhodnocuje a ověřuje správnost zvoleného postupu a dosažené výsledky; </w:t>
      </w:r>
    </w:p>
    <w:p w:rsidR="00A460F8" w:rsidRDefault="00A460F8" w:rsidP="00A460F8">
      <w:pPr>
        <w:pStyle w:val="Styl1"/>
        <w:keepNext w:val="0"/>
        <w:numPr>
          <w:ilvl w:val="0"/>
          <w:numId w:val="2"/>
        </w:numPr>
        <w:outlineLvl w:val="9"/>
        <w:rPr>
          <w:rFonts w:ascii="Book Antiqua" w:hAnsi="Book Antiqua" w:cs="Book Antiqua"/>
        </w:rPr>
      </w:pPr>
      <w:r>
        <w:rPr>
          <w:rFonts w:ascii="Book Antiqua" w:hAnsi="Book Antiqua" w:cs="Book Antiqua"/>
        </w:rPr>
        <w:t xml:space="preserve">uplatňuje při řešení problémů různé metody myšlení a myšlenkové operace; </w:t>
      </w:r>
    </w:p>
    <w:p w:rsidR="00A460F8" w:rsidRDefault="00A460F8" w:rsidP="00A460F8">
      <w:pPr>
        <w:numPr>
          <w:ilvl w:val="0"/>
          <w:numId w:val="2"/>
        </w:numPr>
        <w:jc w:val="both"/>
        <w:rPr>
          <w:rFonts w:ascii="Book Antiqua" w:hAnsi="Book Antiqua" w:cs="Book Antiqua"/>
        </w:rPr>
      </w:pPr>
      <w:r>
        <w:rPr>
          <w:rFonts w:ascii="Book Antiqua" w:hAnsi="Book Antiqua" w:cs="Book Antiqua"/>
        </w:rPr>
        <w:t xml:space="preserve">volí vhodné prostředky a způsoby (pomůcky, studijní literaturu, metody a techniky) pro splnění jednotlivých aktivit, využívá zkušeností a vědomostí nabytých dříve; </w:t>
      </w:r>
    </w:p>
    <w:p w:rsidR="00A460F8" w:rsidRDefault="00A460F8" w:rsidP="00A460F8">
      <w:pPr>
        <w:numPr>
          <w:ilvl w:val="0"/>
          <w:numId w:val="2"/>
        </w:numPr>
        <w:jc w:val="both"/>
        <w:rPr>
          <w:rFonts w:ascii="Book Antiqua" w:hAnsi="Book Antiqua" w:cs="Book Antiqua"/>
        </w:rPr>
      </w:pPr>
      <w:r>
        <w:rPr>
          <w:rFonts w:ascii="Book Antiqua" w:hAnsi="Book Antiqua" w:cs="Book Antiqua"/>
        </w:rPr>
        <w:t xml:space="preserve">spolupracuje při řešení problémů s jinými lidmi (týmové řešení). </w:t>
      </w:r>
    </w:p>
    <w:p w:rsidR="00A460F8" w:rsidRDefault="00A460F8" w:rsidP="00A460F8">
      <w:pPr>
        <w:ind w:left="360"/>
        <w:jc w:val="both"/>
        <w:rPr>
          <w:rFonts w:ascii="Book Antiqua" w:hAnsi="Book Antiqua" w:cs="Book Antiqua"/>
        </w:rPr>
      </w:pPr>
    </w:p>
    <w:p w:rsidR="00A460F8" w:rsidRDefault="00A460F8" w:rsidP="00A460F8">
      <w:pPr>
        <w:pStyle w:val="Nadpis4"/>
      </w:pPr>
      <w:r>
        <w:lastRenderedPageBreak/>
        <w:t>Komunikativní kompetence</w:t>
      </w:r>
    </w:p>
    <w:p w:rsidR="00A460F8" w:rsidRDefault="00A460F8" w:rsidP="00A460F8">
      <w:pPr>
        <w:jc w:val="both"/>
        <w:rPr>
          <w:rFonts w:ascii="Book Antiqua" w:hAnsi="Book Antiqua" w:cs="Book Antiqua"/>
        </w:rPr>
      </w:pPr>
      <w:r>
        <w:rPr>
          <w:rFonts w:ascii="Book Antiqua" w:hAnsi="Book Antiqua" w:cs="Book Antiqua"/>
        </w:rPr>
        <w:t>Absolvent je schopen vyjadřovat se v písemné i ústní formě v životních a pracovních situacích, tzn. absolvent:</w:t>
      </w:r>
    </w:p>
    <w:p w:rsidR="00A460F8" w:rsidRDefault="00A460F8" w:rsidP="00A460F8">
      <w:pPr>
        <w:numPr>
          <w:ilvl w:val="0"/>
          <w:numId w:val="3"/>
        </w:numPr>
        <w:jc w:val="both"/>
        <w:rPr>
          <w:rFonts w:ascii="Book Antiqua" w:hAnsi="Book Antiqua" w:cs="Book Antiqua"/>
        </w:rPr>
      </w:pPr>
      <w:r>
        <w:rPr>
          <w:rFonts w:ascii="Book Antiqua" w:hAnsi="Book Antiqua" w:cs="Book Antiqua"/>
        </w:rPr>
        <w:t xml:space="preserve">vyjadřuje se přiměřeně v mluveném i psaném projevu; </w:t>
      </w:r>
    </w:p>
    <w:p w:rsidR="00A460F8" w:rsidRDefault="00A460F8" w:rsidP="00A460F8">
      <w:pPr>
        <w:numPr>
          <w:ilvl w:val="0"/>
          <w:numId w:val="3"/>
        </w:numPr>
        <w:jc w:val="both"/>
        <w:rPr>
          <w:rFonts w:ascii="Book Antiqua" w:hAnsi="Book Antiqua" w:cs="Book Antiqua"/>
        </w:rPr>
      </w:pPr>
      <w:r>
        <w:rPr>
          <w:rFonts w:ascii="Book Antiqua" w:hAnsi="Book Antiqua" w:cs="Book Antiqua"/>
        </w:rPr>
        <w:t xml:space="preserve">formuluje své myšlenky přehledně a jazykově správně; </w:t>
      </w:r>
    </w:p>
    <w:p w:rsidR="00A460F8" w:rsidRDefault="00A460F8" w:rsidP="00A460F8">
      <w:pPr>
        <w:numPr>
          <w:ilvl w:val="0"/>
          <w:numId w:val="3"/>
        </w:numPr>
        <w:jc w:val="both"/>
        <w:rPr>
          <w:rFonts w:ascii="Book Antiqua" w:hAnsi="Book Antiqua" w:cs="Book Antiqua"/>
        </w:rPr>
      </w:pPr>
      <w:r>
        <w:rPr>
          <w:rFonts w:ascii="Book Antiqua" w:hAnsi="Book Antiqua" w:cs="Book Antiqua"/>
        </w:rPr>
        <w:t>aktivně prezentuje své názory a postoje;</w:t>
      </w:r>
    </w:p>
    <w:p w:rsidR="00A460F8" w:rsidRDefault="00A460F8" w:rsidP="00A460F8">
      <w:pPr>
        <w:numPr>
          <w:ilvl w:val="0"/>
          <w:numId w:val="3"/>
        </w:numPr>
        <w:jc w:val="both"/>
        <w:rPr>
          <w:rFonts w:ascii="Book Antiqua" w:hAnsi="Book Antiqua" w:cs="Book Antiqua"/>
        </w:rPr>
      </w:pPr>
      <w:r>
        <w:rPr>
          <w:rFonts w:ascii="Book Antiqua" w:hAnsi="Book Antiqua" w:cs="Book Antiqua"/>
        </w:rPr>
        <w:t xml:space="preserve">používá správně odbornou terminologii; </w:t>
      </w:r>
    </w:p>
    <w:p w:rsidR="00A460F8" w:rsidRDefault="00A460F8" w:rsidP="00A460F8">
      <w:pPr>
        <w:numPr>
          <w:ilvl w:val="0"/>
          <w:numId w:val="3"/>
        </w:numPr>
        <w:jc w:val="both"/>
        <w:rPr>
          <w:rFonts w:ascii="Book Antiqua" w:hAnsi="Book Antiqua" w:cs="Book Antiqua"/>
        </w:rPr>
      </w:pPr>
      <w:r>
        <w:rPr>
          <w:rFonts w:ascii="Book Antiqua" w:hAnsi="Book Antiqua" w:cs="Book Antiqua"/>
        </w:rPr>
        <w:t xml:space="preserve">zpracovává administrativní písemnosti, pracovní dokumenty a jiné texty na  běžná i odborná témata; </w:t>
      </w:r>
    </w:p>
    <w:p w:rsidR="00A460F8" w:rsidRDefault="00A460F8" w:rsidP="00A460F8">
      <w:pPr>
        <w:numPr>
          <w:ilvl w:val="0"/>
          <w:numId w:val="3"/>
        </w:numPr>
        <w:jc w:val="both"/>
        <w:rPr>
          <w:rFonts w:ascii="Book Antiqua" w:hAnsi="Book Antiqua" w:cs="Book Antiqua"/>
        </w:rPr>
      </w:pPr>
      <w:r>
        <w:rPr>
          <w:rFonts w:ascii="Book Antiqua" w:hAnsi="Book Antiqua" w:cs="Book Antiqua"/>
        </w:rPr>
        <w:t xml:space="preserve">dosahuje jazykové způsobilosti potřebné pro komunikaci v cizojazyčném prostředí nejméně ve dvou cizích jazycích; </w:t>
      </w:r>
    </w:p>
    <w:p w:rsidR="00A460F8" w:rsidRDefault="00A460F8" w:rsidP="00A460F8">
      <w:pPr>
        <w:numPr>
          <w:ilvl w:val="0"/>
          <w:numId w:val="3"/>
        </w:numPr>
        <w:jc w:val="both"/>
        <w:rPr>
          <w:rFonts w:ascii="Book Antiqua" w:hAnsi="Book Antiqua" w:cs="Book Antiqua"/>
        </w:rPr>
      </w:pPr>
      <w:r>
        <w:rPr>
          <w:rFonts w:ascii="Book Antiqua" w:hAnsi="Book Antiqua" w:cs="Book Antiqua"/>
        </w:rPr>
        <w:t>chápe výhody znalosti cizích jazyků pro své další uplatnění v pro</w:t>
      </w:r>
      <w:r w:rsidR="003B308E">
        <w:rPr>
          <w:rFonts w:ascii="Book Antiqua" w:hAnsi="Book Antiqua" w:cs="Book Antiqua"/>
        </w:rPr>
        <w:t>f</w:t>
      </w:r>
      <w:r>
        <w:rPr>
          <w:rFonts w:ascii="Book Antiqua" w:hAnsi="Book Antiqua" w:cs="Book Antiqua"/>
        </w:rPr>
        <w:t xml:space="preserve">esním i v běžném životě, zejména pro další studium; </w:t>
      </w:r>
    </w:p>
    <w:p w:rsidR="00A460F8" w:rsidRDefault="00A460F8" w:rsidP="00A460F8">
      <w:pPr>
        <w:numPr>
          <w:ilvl w:val="0"/>
          <w:numId w:val="3"/>
        </w:numPr>
        <w:jc w:val="both"/>
        <w:rPr>
          <w:rFonts w:ascii="Book Antiqua" w:hAnsi="Book Antiqua" w:cs="Book Antiqua"/>
        </w:rPr>
      </w:pPr>
      <w:r>
        <w:rPr>
          <w:rFonts w:ascii="Book Antiqua" w:hAnsi="Book Antiqua" w:cs="Book Antiqua"/>
        </w:rPr>
        <w:t>dodržuje jazykové a stylistické normy i odbornou terminologii potřebné pro pracovní uplatnění;</w:t>
      </w:r>
    </w:p>
    <w:p w:rsidR="00A460F8" w:rsidRDefault="00A460F8" w:rsidP="00A460F8">
      <w:pPr>
        <w:numPr>
          <w:ilvl w:val="0"/>
          <w:numId w:val="3"/>
        </w:numPr>
        <w:jc w:val="both"/>
        <w:rPr>
          <w:rFonts w:ascii="Book Antiqua" w:hAnsi="Book Antiqua" w:cs="Book Antiqua"/>
        </w:rPr>
      </w:pPr>
      <w:r>
        <w:rPr>
          <w:rFonts w:ascii="Book Antiqua" w:hAnsi="Book Antiqua" w:cs="Book Antiqua"/>
        </w:rPr>
        <w:t>přiměřeně dle situace komunikuje s klientem, hostem, účastní se aktivně diskusí, formuluje a obhajuje své názory a postoje;</w:t>
      </w:r>
    </w:p>
    <w:p w:rsidR="00A460F8" w:rsidRDefault="00A460F8" w:rsidP="00A460F8">
      <w:pPr>
        <w:numPr>
          <w:ilvl w:val="0"/>
          <w:numId w:val="3"/>
        </w:numPr>
        <w:jc w:val="both"/>
        <w:rPr>
          <w:rFonts w:ascii="Book Antiqua" w:hAnsi="Book Antiqua" w:cs="Book Antiqua"/>
        </w:rPr>
      </w:pPr>
      <w:r>
        <w:rPr>
          <w:rFonts w:ascii="Book Antiqua" w:hAnsi="Book Antiqua" w:cs="Book Antiqua"/>
        </w:rPr>
        <w:t>zaznamená písemně podstatné myšlenky a údaje z textů a projevů jiných lidí (přednášek, diskusí, porad apod.);</w:t>
      </w:r>
    </w:p>
    <w:p w:rsidR="00A460F8" w:rsidRDefault="00A460F8" w:rsidP="00A460F8">
      <w:pPr>
        <w:numPr>
          <w:ilvl w:val="0"/>
          <w:numId w:val="3"/>
        </w:numPr>
        <w:jc w:val="both"/>
        <w:rPr>
          <w:rFonts w:ascii="Book Antiqua" w:hAnsi="Book Antiqua" w:cs="Book Antiqua"/>
        </w:rPr>
      </w:pPr>
      <w:r>
        <w:rPr>
          <w:rFonts w:ascii="Book Antiqua" w:hAnsi="Book Antiqua" w:cs="Book Antiqua"/>
        </w:rPr>
        <w:t xml:space="preserve">vyjadřuje se a vystupuje v souladu se zásadami kultury projevu a chování. </w:t>
      </w:r>
    </w:p>
    <w:p w:rsidR="00A460F8" w:rsidRDefault="00A460F8" w:rsidP="00A460F8">
      <w:pPr>
        <w:jc w:val="both"/>
        <w:rPr>
          <w:rFonts w:ascii="Book Antiqua" w:hAnsi="Book Antiqua" w:cs="Book Antiqua"/>
        </w:rPr>
      </w:pPr>
    </w:p>
    <w:p w:rsidR="00A460F8" w:rsidRDefault="00A460F8" w:rsidP="00A460F8">
      <w:pPr>
        <w:pStyle w:val="Nadpis4"/>
      </w:pPr>
      <w:r>
        <w:t>Personální a sociální kompetence</w:t>
      </w:r>
    </w:p>
    <w:p w:rsidR="00A460F8" w:rsidRDefault="00A460F8" w:rsidP="00A460F8">
      <w:pPr>
        <w:jc w:val="both"/>
        <w:rPr>
          <w:rFonts w:ascii="Book Antiqua" w:hAnsi="Book Antiqua" w:cs="Book Antiqua"/>
        </w:rPr>
      </w:pPr>
      <w:r>
        <w:rPr>
          <w:rFonts w:ascii="Book Antiqua" w:hAnsi="Book Antiqua" w:cs="Book Antiqua"/>
        </w:rPr>
        <w:t>Absolvent je připraven stanovovat si na základě poznání své osobnosti přiměřené cíle osobního rozvoje v oblasti zájmové i pracovní, pečuje o své zdraví, spolupracuje s ostatními a přispívá k utváření vhodných mezilidských vztahů, tzn. absolvent:</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posuzuje reálně své duševní a fyzické schopnosti, odhaduje předem důsledky svého chování v různých situacích; </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stanovuje si osobní cíle podle vlastních schopností, zájmů a možností; </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odpovídajícím způsobem přijímá hodnocení, radu i kritiku svého jednání; </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ověřuje si získané poznatky, kriticky zvažuje názory, postoje a jednání jiných lidí; </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pečuje o svůj fyzický a duševní rozvoj, je si vědom negativních důsledků nezdravého životního stylu a závislostí; </w:t>
      </w:r>
    </w:p>
    <w:p w:rsidR="00A460F8" w:rsidRDefault="00A460F8" w:rsidP="00A460F8">
      <w:pPr>
        <w:numPr>
          <w:ilvl w:val="0"/>
          <w:numId w:val="4"/>
        </w:numPr>
        <w:jc w:val="both"/>
        <w:rPr>
          <w:rFonts w:ascii="Book Antiqua" w:hAnsi="Book Antiqua" w:cs="Book Antiqua"/>
        </w:rPr>
      </w:pPr>
      <w:r>
        <w:rPr>
          <w:rFonts w:ascii="Book Antiqua" w:hAnsi="Book Antiqua" w:cs="Book Antiqua"/>
        </w:rPr>
        <w:t>adaptuje se na změněné životní i pracovní podmínky, podle svých schopností a možností je pozitivně ovlivňuje, je připraven řešit své sociální i ekonomické záležitosti, je finančně gramotný;</w:t>
      </w:r>
    </w:p>
    <w:p w:rsidR="00A460F8" w:rsidRDefault="00A460F8" w:rsidP="00A460F8">
      <w:pPr>
        <w:numPr>
          <w:ilvl w:val="0"/>
          <w:numId w:val="4"/>
        </w:numPr>
        <w:jc w:val="both"/>
        <w:rPr>
          <w:rFonts w:ascii="Book Antiqua" w:hAnsi="Book Antiqua" w:cs="Book Antiqua"/>
        </w:rPr>
      </w:pPr>
      <w:r>
        <w:rPr>
          <w:rFonts w:ascii="Book Antiqua" w:hAnsi="Book Antiqua" w:cs="Book Antiqua"/>
        </w:rPr>
        <w:t>pracuje v týmu a podílí se na realizaci společných pracovních a jiných činností;</w:t>
      </w:r>
    </w:p>
    <w:p w:rsidR="00A460F8" w:rsidRPr="0085167F" w:rsidRDefault="00A460F8" w:rsidP="00A460F8">
      <w:pPr>
        <w:numPr>
          <w:ilvl w:val="0"/>
          <w:numId w:val="4"/>
        </w:numPr>
        <w:jc w:val="both"/>
        <w:rPr>
          <w:rFonts w:ascii="Book Antiqua" w:hAnsi="Book Antiqua" w:cs="Book Antiqua"/>
        </w:rPr>
      </w:pPr>
      <w:r>
        <w:rPr>
          <w:rFonts w:ascii="Book Antiqua" w:hAnsi="Book Antiqua" w:cs="Book Antiqua"/>
        </w:rPr>
        <w:t>přispívá k vytváření vstřícných mezilidských vztahů a k předcházení osobním konfliktům, nepodléhá předsudkům a stereotypům v přístupu k druhým;</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přijímá a odpovědně plní svěřené úkoly; </w:t>
      </w:r>
    </w:p>
    <w:p w:rsidR="00A460F8" w:rsidRDefault="00A460F8" w:rsidP="00A460F8">
      <w:pPr>
        <w:numPr>
          <w:ilvl w:val="0"/>
          <w:numId w:val="4"/>
        </w:numPr>
        <w:jc w:val="both"/>
        <w:rPr>
          <w:rFonts w:ascii="Book Antiqua" w:hAnsi="Book Antiqua" w:cs="Book Antiqua"/>
        </w:rPr>
      </w:pPr>
      <w:r>
        <w:rPr>
          <w:rFonts w:ascii="Book Antiqua" w:hAnsi="Book Antiqua" w:cs="Book Antiqua"/>
        </w:rPr>
        <w:t xml:space="preserve">podněcuje práci týmu vlastními návrhy na zlepšení práce a řešení úkolů, nezaujatě zvažuje návrhy druhých. </w:t>
      </w:r>
    </w:p>
    <w:p w:rsidR="00A460F8" w:rsidRDefault="00A460F8" w:rsidP="00A460F8">
      <w:pPr>
        <w:ind w:left="360"/>
        <w:jc w:val="both"/>
        <w:rPr>
          <w:rFonts w:ascii="Book Antiqua" w:hAnsi="Book Antiqua" w:cs="Book Antiqua"/>
        </w:rPr>
      </w:pPr>
    </w:p>
    <w:p w:rsidR="00A460F8" w:rsidRDefault="00EF51B5" w:rsidP="00A460F8">
      <w:pPr>
        <w:pStyle w:val="Nadpis4"/>
      </w:pPr>
      <w:r>
        <w:br w:type="column"/>
      </w:r>
      <w:r w:rsidR="00A460F8">
        <w:lastRenderedPageBreak/>
        <w:t>Občanské kompetence a kulturní povědomí</w:t>
      </w:r>
    </w:p>
    <w:p w:rsidR="00A460F8" w:rsidRDefault="00A460F8" w:rsidP="00A460F8">
      <w:pPr>
        <w:jc w:val="both"/>
        <w:rPr>
          <w:rFonts w:ascii="Book Antiqua" w:hAnsi="Book Antiqua" w:cs="Book Antiqua"/>
        </w:rPr>
      </w:pPr>
      <w:r>
        <w:rPr>
          <w:rFonts w:ascii="Book Antiqua" w:hAnsi="Book Antiqua" w:cs="Book Antiqua"/>
        </w:rPr>
        <w:t>Absolvent uznává hodnoty a postoje podstatné pro život v demokratické společnosti, dodržuje je a jedná v souladu s trvale udržitelným rozvojem, podporuje hodnoty národní, evropské i světové kultury, tzn. absolvent:</w:t>
      </w:r>
    </w:p>
    <w:p w:rsidR="00A460F8" w:rsidRDefault="00A460F8" w:rsidP="00A460F8">
      <w:pPr>
        <w:numPr>
          <w:ilvl w:val="0"/>
          <w:numId w:val="5"/>
        </w:numPr>
        <w:jc w:val="both"/>
        <w:rPr>
          <w:rFonts w:ascii="Book Antiqua" w:hAnsi="Book Antiqua" w:cs="Book Antiqua"/>
        </w:rPr>
      </w:pPr>
      <w:r>
        <w:rPr>
          <w:rFonts w:ascii="Book Antiqua" w:hAnsi="Book Antiqua" w:cs="Book Antiqua"/>
        </w:rPr>
        <w:t>jedná samostatně, odpovědně a iniciativně nejen ve vlastním zájmu, ale i v zájmu veřejném;</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dodržuje zákony a respektuje občanská práva ostatních, vystupuje proti nesnášenlivosti, xenofobii a diskriminaci, uvědomuje si svá práva a povinnosti; </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zajímá se o společenské a politické dění u nás a ve světě; </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jedná v souladu s morálními principy a zásadami společenského chování; </w:t>
      </w:r>
    </w:p>
    <w:p w:rsidR="00A460F8" w:rsidRDefault="00A460F8" w:rsidP="00A460F8">
      <w:pPr>
        <w:numPr>
          <w:ilvl w:val="0"/>
          <w:numId w:val="5"/>
        </w:numPr>
        <w:jc w:val="both"/>
        <w:rPr>
          <w:rFonts w:ascii="Book Antiqua" w:hAnsi="Book Antiqua" w:cs="Book Antiqua"/>
        </w:rPr>
      </w:pPr>
      <w:r>
        <w:rPr>
          <w:rFonts w:ascii="Book Antiqua" w:hAnsi="Book Antiqua" w:cs="Book Antiqua"/>
        </w:rPr>
        <w:t>přispívá k uplatňování hodnot demokracie;</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uvědomuje si tradice, minulost i přítomnost svého národa v evropském i světovém kontextu, uvědomuje si vlastní identitu a zároveň je tolerantní k identitě druhých; </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uznává hodnotu života vlastního i druhých a uvědomuje si zodpovědnost za jeho ochranu; </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má kladný vztah k místním, národním, evropským i světovým kulturním hodnotám; </w:t>
      </w:r>
    </w:p>
    <w:p w:rsidR="00A460F8" w:rsidRDefault="00A460F8" w:rsidP="00A460F8">
      <w:pPr>
        <w:numPr>
          <w:ilvl w:val="0"/>
          <w:numId w:val="5"/>
        </w:numPr>
        <w:jc w:val="both"/>
        <w:rPr>
          <w:rFonts w:ascii="Book Antiqua" w:hAnsi="Book Antiqua" w:cs="Book Antiqua"/>
        </w:rPr>
      </w:pPr>
      <w:r>
        <w:rPr>
          <w:rFonts w:ascii="Book Antiqua" w:hAnsi="Book Antiqua" w:cs="Book Antiqua"/>
        </w:rPr>
        <w:t xml:space="preserve">chápe význam životního prostředí pro člověka a jedná v duchu udržitelného rozvoje. </w:t>
      </w:r>
    </w:p>
    <w:p w:rsidR="00A460F8" w:rsidRDefault="00A460F8" w:rsidP="00A460F8">
      <w:pPr>
        <w:pStyle w:val="Nadpis4"/>
      </w:pPr>
    </w:p>
    <w:p w:rsidR="00A460F8" w:rsidRDefault="00A460F8" w:rsidP="00A460F8">
      <w:pPr>
        <w:pStyle w:val="Nadpis4"/>
      </w:pPr>
      <w:r>
        <w:t>Kompetence k pracovnímu uplatnění a podnikatelským aktivitám</w:t>
      </w:r>
    </w:p>
    <w:p w:rsidR="00A460F8" w:rsidRDefault="00A460F8" w:rsidP="00A460F8">
      <w:pPr>
        <w:jc w:val="both"/>
        <w:rPr>
          <w:rFonts w:ascii="Book Antiqua" w:hAnsi="Book Antiqua" w:cs="Book Antiqua"/>
        </w:rPr>
      </w:pPr>
      <w:r>
        <w:rPr>
          <w:rFonts w:ascii="Book Antiqua" w:hAnsi="Book Antiqua" w:cs="Book Antiqua"/>
        </w:rPr>
        <w:t>Absolvent je schopen optimálně využívat svých osobnostních a odborných předpokladů pro úspěšné uplatnění ve světě práce, pro budování a rozvoj své profesní kariéry a potřebu celoživotního učení, tzn. absolvent:</w:t>
      </w:r>
    </w:p>
    <w:p w:rsidR="00A460F8" w:rsidRDefault="00A460F8" w:rsidP="00A460F8">
      <w:pPr>
        <w:numPr>
          <w:ilvl w:val="0"/>
          <w:numId w:val="6"/>
        </w:numPr>
        <w:jc w:val="both"/>
        <w:rPr>
          <w:rFonts w:ascii="Book Antiqua" w:hAnsi="Book Antiqua" w:cs="Book Antiqua"/>
        </w:rPr>
      </w:pPr>
      <w:r>
        <w:rPr>
          <w:rFonts w:ascii="Book Antiqua" w:hAnsi="Book Antiqua" w:cs="Book Antiqua"/>
        </w:rPr>
        <w:t xml:space="preserve">má odpovědný postoj k vlastní profesní budoucnosti i svému vzdělávání, uvědomuje si význam celoživotního učení vzhledem ke stále se měnícím podmínkám trhu práce; </w:t>
      </w:r>
    </w:p>
    <w:p w:rsidR="00A460F8" w:rsidRDefault="00A460F8" w:rsidP="00A460F8">
      <w:pPr>
        <w:numPr>
          <w:ilvl w:val="0"/>
          <w:numId w:val="6"/>
        </w:numPr>
        <w:jc w:val="both"/>
        <w:rPr>
          <w:rFonts w:ascii="Book Antiqua" w:hAnsi="Book Antiqua" w:cs="Book Antiqua"/>
        </w:rPr>
      </w:pPr>
      <w:r>
        <w:rPr>
          <w:rFonts w:ascii="Book Antiqua" w:hAnsi="Book Antiqua" w:cs="Book Antiqua"/>
        </w:rPr>
        <w:t xml:space="preserve">má přehled o situaci na trhu práce v oboru cestovního ruchu, cílevědomě a zodpovědně rozhoduje o své budoucí profesi a vzdělání; </w:t>
      </w:r>
    </w:p>
    <w:p w:rsidR="00A460F8" w:rsidRDefault="00A460F8" w:rsidP="00A460F8">
      <w:pPr>
        <w:numPr>
          <w:ilvl w:val="0"/>
          <w:numId w:val="6"/>
        </w:numPr>
        <w:jc w:val="both"/>
        <w:rPr>
          <w:rFonts w:ascii="Book Antiqua" w:hAnsi="Book Antiqua" w:cs="Book Antiqua"/>
        </w:rPr>
      </w:pPr>
      <w:r>
        <w:rPr>
          <w:rFonts w:ascii="Book Antiqua" w:hAnsi="Book Antiqua" w:cs="Book Antiqua"/>
        </w:rPr>
        <w:t>má reálnou představu o pracovních, platových a jiných podmínkách v oboru a o požadavcích zaměstnavatelů na pracovníky a srovná je se svými představami a předpoklady;</w:t>
      </w:r>
    </w:p>
    <w:p w:rsidR="00A460F8" w:rsidRDefault="00A460F8" w:rsidP="00A460F8">
      <w:pPr>
        <w:numPr>
          <w:ilvl w:val="0"/>
          <w:numId w:val="6"/>
        </w:numPr>
        <w:jc w:val="both"/>
        <w:rPr>
          <w:rFonts w:ascii="Book Antiqua" w:hAnsi="Book Antiqua" w:cs="Book Antiqua"/>
        </w:rPr>
      </w:pPr>
      <w:r>
        <w:rPr>
          <w:rFonts w:ascii="Book Antiqua" w:hAnsi="Book Antiqua" w:cs="Book Antiqua"/>
        </w:rPr>
        <w:t xml:space="preserve">získává a vyhodnocuje informace o pracovních i vzdělávacích příležitostech, využívá poradenské a zprostředkovatelské služby z oblasti světa práce i vzdělávání; </w:t>
      </w:r>
    </w:p>
    <w:p w:rsidR="00A460F8" w:rsidRDefault="00A460F8" w:rsidP="00A460F8">
      <w:pPr>
        <w:numPr>
          <w:ilvl w:val="0"/>
          <w:numId w:val="6"/>
        </w:numPr>
        <w:jc w:val="both"/>
        <w:rPr>
          <w:rFonts w:ascii="Book Antiqua" w:hAnsi="Book Antiqua" w:cs="Book Antiqua"/>
        </w:rPr>
      </w:pPr>
      <w:r>
        <w:rPr>
          <w:rFonts w:ascii="Book Antiqua" w:hAnsi="Book Antiqua" w:cs="Book Antiqua"/>
        </w:rPr>
        <w:t xml:space="preserve">vhodně komunikuje s potenciálními zaměstnavateli, prezentuje svou odbornost a vlastní profesní cíle; </w:t>
      </w:r>
    </w:p>
    <w:p w:rsidR="00A460F8" w:rsidRDefault="00A460F8" w:rsidP="00A460F8">
      <w:pPr>
        <w:numPr>
          <w:ilvl w:val="0"/>
          <w:numId w:val="6"/>
        </w:numPr>
        <w:jc w:val="both"/>
        <w:rPr>
          <w:rFonts w:ascii="Book Antiqua" w:hAnsi="Book Antiqua" w:cs="Book Antiqua"/>
        </w:rPr>
      </w:pPr>
      <w:r>
        <w:rPr>
          <w:rFonts w:ascii="Book Antiqua" w:hAnsi="Book Antiqua" w:cs="Book Antiqua"/>
        </w:rPr>
        <w:t xml:space="preserve">orientuje se v obecných právech a povinnostech zaměstnavatelů i zaměstnanců; </w:t>
      </w:r>
    </w:p>
    <w:p w:rsidR="00A460F8" w:rsidRDefault="00A460F8" w:rsidP="00A460F8">
      <w:pPr>
        <w:numPr>
          <w:ilvl w:val="0"/>
          <w:numId w:val="6"/>
        </w:numPr>
        <w:jc w:val="both"/>
        <w:rPr>
          <w:rFonts w:ascii="Book Antiqua" w:hAnsi="Book Antiqua" w:cs="Book Antiqua"/>
        </w:rPr>
      </w:pPr>
      <w:r>
        <w:rPr>
          <w:rFonts w:ascii="Book Antiqua" w:hAnsi="Book Antiqua" w:cs="Book Antiqua"/>
        </w:rPr>
        <w:t>rozumí podstatě a principům podnikání, má představu o právních, ekonomických, administrativních, osobnostních a etických aspektech soukromého podnikání;</w:t>
      </w:r>
    </w:p>
    <w:p w:rsidR="00A460F8" w:rsidRDefault="00A460F8" w:rsidP="00A460F8">
      <w:pPr>
        <w:numPr>
          <w:ilvl w:val="0"/>
          <w:numId w:val="6"/>
        </w:numPr>
        <w:jc w:val="both"/>
        <w:rPr>
          <w:rFonts w:ascii="Book Antiqua" w:hAnsi="Book Antiqua" w:cs="Book Antiqua"/>
        </w:rPr>
      </w:pPr>
      <w:r>
        <w:rPr>
          <w:rFonts w:ascii="Book Antiqua" w:hAnsi="Book Antiqua" w:cs="Book Antiqua"/>
        </w:rPr>
        <w:t>dokáže vyhledávat a posuzovat podnikatelské příležitosti v souladu s realitou tržního prostředí se svými předpoklady a dalšími možnostmi.</w:t>
      </w:r>
    </w:p>
    <w:p w:rsidR="00A460F8" w:rsidRDefault="00A460F8" w:rsidP="00A460F8">
      <w:pPr>
        <w:ind w:left="360"/>
        <w:jc w:val="both"/>
        <w:rPr>
          <w:rFonts w:ascii="Book Antiqua" w:hAnsi="Book Antiqua" w:cs="Book Antiqua"/>
        </w:rPr>
      </w:pPr>
    </w:p>
    <w:p w:rsidR="00A460F8" w:rsidRDefault="00A460F8" w:rsidP="00A460F8">
      <w:pPr>
        <w:pStyle w:val="Nadpis4"/>
      </w:pPr>
      <w:r>
        <w:lastRenderedPageBreak/>
        <w:t>Matematické kompetence</w:t>
      </w:r>
    </w:p>
    <w:p w:rsidR="00A460F8" w:rsidRDefault="00A460F8" w:rsidP="00A460F8">
      <w:pPr>
        <w:jc w:val="both"/>
        <w:rPr>
          <w:rFonts w:ascii="Book Antiqua" w:hAnsi="Book Antiqua" w:cs="Book Antiqua"/>
        </w:rPr>
      </w:pPr>
      <w:r>
        <w:rPr>
          <w:rFonts w:ascii="Book Antiqua" w:hAnsi="Book Antiqua" w:cs="Book Antiqua"/>
        </w:rPr>
        <w:t>Absolvent využívá matematických dovedností v různých životních situacích, efektivně hospodaří s financemi, tzn. absolvent:</w:t>
      </w:r>
    </w:p>
    <w:p w:rsidR="00A460F8" w:rsidRDefault="00A460F8" w:rsidP="00A460F8">
      <w:pPr>
        <w:numPr>
          <w:ilvl w:val="0"/>
          <w:numId w:val="7"/>
        </w:numPr>
        <w:jc w:val="both"/>
        <w:rPr>
          <w:rFonts w:ascii="Book Antiqua" w:hAnsi="Book Antiqua" w:cs="Book Antiqua"/>
        </w:rPr>
      </w:pPr>
      <w:r>
        <w:rPr>
          <w:rFonts w:ascii="Book Antiqua" w:hAnsi="Book Antiqua" w:cs="Book Antiqua"/>
        </w:rPr>
        <w:t xml:space="preserve">správně používá a převádí běžné jednotky; </w:t>
      </w:r>
    </w:p>
    <w:p w:rsidR="00A460F8" w:rsidRDefault="00A460F8" w:rsidP="00A460F8">
      <w:pPr>
        <w:numPr>
          <w:ilvl w:val="0"/>
          <w:numId w:val="7"/>
        </w:numPr>
        <w:jc w:val="both"/>
        <w:rPr>
          <w:rFonts w:ascii="Book Antiqua" w:hAnsi="Book Antiqua" w:cs="Book Antiqua"/>
        </w:rPr>
      </w:pPr>
      <w:r>
        <w:rPr>
          <w:rFonts w:ascii="Book Antiqua" w:hAnsi="Book Antiqua" w:cs="Book Antiqua"/>
        </w:rPr>
        <w:t xml:space="preserve">správně používá matematické pojmy a termíny; </w:t>
      </w:r>
    </w:p>
    <w:p w:rsidR="00A460F8" w:rsidRDefault="00A460F8" w:rsidP="00A460F8">
      <w:pPr>
        <w:numPr>
          <w:ilvl w:val="0"/>
          <w:numId w:val="7"/>
        </w:numPr>
        <w:jc w:val="both"/>
        <w:rPr>
          <w:rFonts w:ascii="Book Antiqua" w:hAnsi="Book Antiqua" w:cs="Book Antiqua"/>
        </w:rPr>
      </w:pPr>
      <w:r>
        <w:rPr>
          <w:rFonts w:ascii="Book Antiqua" w:hAnsi="Book Antiqua" w:cs="Book Antiqua"/>
        </w:rPr>
        <w:t>reálně odhaduje výsledek úlohy;</w:t>
      </w:r>
    </w:p>
    <w:p w:rsidR="00A460F8" w:rsidRDefault="00A460F8" w:rsidP="00A460F8">
      <w:pPr>
        <w:numPr>
          <w:ilvl w:val="0"/>
          <w:numId w:val="7"/>
        </w:numPr>
        <w:jc w:val="both"/>
        <w:rPr>
          <w:rFonts w:ascii="Book Antiqua" w:hAnsi="Book Antiqua" w:cs="Book Antiqua"/>
        </w:rPr>
      </w:pPr>
      <w:r>
        <w:rPr>
          <w:rFonts w:ascii="Book Antiqua" w:hAnsi="Book Antiqua" w:cs="Book Antiqua"/>
        </w:rPr>
        <w:t xml:space="preserve">nachází vztahy mezi jevy a předměty při řešení praktických úkolů, vymezí je, popíše a správně využije pro dané řešení; </w:t>
      </w:r>
    </w:p>
    <w:p w:rsidR="00A460F8" w:rsidRDefault="00A460F8" w:rsidP="00A460F8">
      <w:pPr>
        <w:numPr>
          <w:ilvl w:val="0"/>
          <w:numId w:val="7"/>
        </w:numPr>
        <w:jc w:val="both"/>
        <w:rPr>
          <w:rFonts w:ascii="Book Antiqua" w:hAnsi="Book Antiqua" w:cs="Book Antiqua"/>
        </w:rPr>
      </w:pPr>
      <w:r>
        <w:rPr>
          <w:rFonts w:ascii="Book Antiqua" w:hAnsi="Book Antiqua" w:cs="Book Antiqua"/>
        </w:rPr>
        <w:t xml:space="preserve">čte a vytváří tabulky, grafy, schémata apod.; </w:t>
      </w:r>
    </w:p>
    <w:p w:rsidR="00A460F8" w:rsidRDefault="00A460F8" w:rsidP="00A460F8">
      <w:pPr>
        <w:numPr>
          <w:ilvl w:val="0"/>
          <w:numId w:val="7"/>
        </w:numPr>
        <w:jc w:val="both"/>
        <w:rPr>
          <w:rFonts w:ascii="Book Antiqua" w:hAnsi="Book Antiqua" w:cs="Book Antiqua"/>
        </w:rPr>
      </w:pPr>
      <w:r>
        <w:rPr>
          <w:rFonts w:ascii="Book Antiqua" w:hAnsi="Book Antiqua" w:cs="Book Antiqua"/>
        </w:rPr>
        <w:t xml:space="preserve">aplikuje znalosti o základních tvarech předmětů a jejich vzájemné poloze v rovině a prostoru, efektivně aplikuje matematické postupy při řešení úloh z praxe; </w:t>
      </w:r>
    </w:p>
    <w:p w:rsidR="00A460F8" w:rsidRDefault="00A460F8" w:rsidP="00A460F8">
      <w:pPr>
        <w:numPr>
          <w:ilvl w:val="0"/>
          <w:numId w:val="7"/>
        </w:numPr>
        <w:jc w:val="both"/>
        <w:rPr>
          <w:rFonts w:ascii="Book Antiqua" w:hAnsi="Book Antiqua" w:cs="Book Antiqua"/>
        </w:rPr>
      </w:pPr>
      <w:r>
        <w:rPr>
          <w:rFonts w:ascii="Book Antiqua" w:hAnsi="Book Antiqua" w:cs="Book Antiqua"/>
        </w:rPr>
        <w:t xml:space="preserve">efektivně aplikuje matematické postupy při řešení různých praktických úkolů v běžných situacích. </w:t>
      </w:r>
    </w:p>
    <w:p w:rsidR="00A460F8" w:rsidRDefault="00A460F8" w:rsidP="00A460F8">
      <w:pPr>
        <w:ind w:left="360"/>
        <w:jc w:val="both"/>
        <w:rPr>
          <w:rFonts w:ascii="Book Antiqua" w:hAnsi="Book Antiqua" w:cs="Book Antiqua"/>
        </w:rPr>
      </w:pPr>
    </w:p>
    <w:p w:rsidR="00A460F8" w:rsidRDefault="00A460F8" w:rsidP="00A460F8">
      <w:pPr>
        <w:pStyle w:val="Nadpis6"/>
      </w:pPr>
      <w:r>
        <w:rPr>
          <w:sz w:val="24"/>
          <w:szCs w:val="24"/>
        </w:rPr>
        <w:t>Kompetence využívat prostředky informačních a komunikačních technologií a pracovat s informacem</w:t>
      </w:r>
      <w:r>
        <w:t>i</w:t>
      </w:r>
    </w:p>
    <w:p w:rsidR="00A460F8" w:rsidRDefault="00A460F8" w:rsidP="00A460F8">
      <w:pPr>
        <w:jc w:val="both"/>
        <w:rPr>
          <w:rFonts w:ascii="Book Antiqua" w:hAnsi="Book Antiqua" w:cs="Book Antiqua"/>
        </w:rPr>
      </w:pPr>
      <w:r>
        <w:rPr>
          <w:rFonts w:ascii="Book Antiqua" w:hAnsi="Book Antiqua" w:cs="Book Antiqua"/>
        </w:rPr>
        <w:t>Absolvent pracuje nejen s osobním počítačem a s jeho základním a aplikačním programovým vybavením, ale i s dalšími prostředky ICT, využívá adekvátní zdroje informací a efektivně s nimi pracuje, tzn. absolvent:</w:t>
      </w:r>
    </w:p>
    <w:p w:rsidR="00A460F8" w:rsidRDefault="00A460F8" w:rsidP="00A460F8">
      <w:pPr>
        <w:numPr>
          <w:ilvl w:val="0"/>
          <w:numId w:val="8"/>
        </w:numPr>
        <w:jc w:val="both"/>
        <w:rPr>
          <w:rFonts w:ascii="Book Antiqua" w:hAnsi="Book Antiqua" w:cs="Book Antiqua"/>
        </w:rPr>
      </w:pPr>
      <w:r>
        <w:rPr>
          <w:rFonts w:ascii="Book Antiqua" w:hAnsi="Book Antiqua" w:cs="Book Antiqua"/>
        </w:rPr>
        <w:t>pracuje s osobním počítačem a dalšími prostředky informačních a komunikačních technologií;</w:t>
      </w:r>
    </w:p>
    <w:p w:rsidR="00A460F8" w:rsidRDefault="00A460F8" w:rsidP="00A460F8">
      <w:pPr>
        <w:numPr>
          <w:ilvl w:val="0"/>
          <w:numId w:val="8"/>
        </w:numPr>
        <w:jc w:val="both"/>
        <w:rPr>
          <w:rFonts w:ascii="Book Antiqua" w:hAnsi="Book Antiqua" w:cs="Book Antiqua"/>
        </w:rPr>
      </w:pPr>
      <w:r>
        <w:rPr>
          <w:rFonts w:ascii="Book Antiqua" w:hAnsi="Book Antiqua" w:cs="Book Antiqua"/>
        </w:rPr>
        <w:t>správně pracuje se základním a aplikačním programovým vybavením;</w:t>
      </w:r>
    </w:p>
    <w:p w:rsidR="00A460F8" w:rsidRDefault="00A460F8" w:rsidP="00A460F8">
      <w:pPr>
        <w:pStyle w:val="Styl1"/>
        <w:keepNext w:val="0"/>
        <w:numPr>
          <w:ilvl w:val="0"/>
          <w:numId w:val="8"/>
        </w:numPr>
        <w:outlineLvl w:val="9"/>
        <w:rPr>
          <w:rFonts w:ascii="Book Antiqua" w:hAnsi="Book Antiqua" w:cs="Book Antiqua"/>
        </w:rPr>
      </w:pPr>
      <w:r>
        <w:rPr>
          <w:rFonts w:ascii="Book Antiqua" w:hAnsi="Book Antiqua" w:cs="Book Antiqua"/>
        </w:rPr>
        <w:t xml:space="preserve">komunikuje elektronickou poštou, používá online a </w:t>
      </w:r>
      <w:proofErr w:type="spellStart"/>
      <w:r>
        <w:rPr>
          <w:rFonts w:ascii="Book Antiqua" w:hAnsi="Book Antiqua" w:cs="Book Antiqua"/>
        </w:rPr>
        <w:t>offline</w:t>
      </w:r>
      <w:proofErr w:type="spellEnd"/>
      <w:r>
        <w:rPr>
          <w:rFonts w:ascii="Book Antiqua" w:hAnsi="Book Antiqua" w:cs="Book Antiqua"/>
        </w:rPr>
        <w:t xml:space="preserve"> komunikační prostředky; </w:t>
      </w:r>
    </w:p>
    <w:p w:rsidR="00A460F8" w:rsidRDefault="00A460F8" w:rsidP="00A460F8">
      <w:pPr>
        <w:numPr>
          <w:ilvl w:val="0"/>
          <w:numId w:val="8"/>
        </w:numPr>
        <w:jc w:val="both"/>
        <w:rPr>
          <w:rFonts w:ascii="Book Antiqua" w:hAnsi="Book Antiqua" w:cs="Book Antiqua"/>
        </w:rPr>
      </w:pPr>
      <w:r>
        <w:rPr>
          <w:rFonts w:ascii="Book Antiqua" w:hAnsi="Book Antiqua" w:cs="Book Antiqua"/>
        </w:rPr>
        <w:t>získává informace z otevřených zdrojů, zejména pak s využitím celosvětové sítě Internet;</w:t>
      </w:r>
    </w:p>
    <w:p w:rsidR="00A460F8" w:rsidRDefault="00A460F8" w:rsidP="00A460F8">
      <w:pPr>
        <w:numPr>
          <w:ilvl w:val="0"/>
          <w:numId w:val="8"/>
        </w:numPr>
        <w:jc w:val="both"/>
        <w:rPr>
          <w:rFonts w:ascii="Book Antiqua" w:hAnsi="Book Antiqua" w:cs="Book Antiqua"/>
        </w:rPr>
      </w:pPr>
      <w:r>
        <w:rPr>
          <w:rFonts w:ascii="Book Antiqua" w:hAnsi="Book Antiqua" w:cs="Book Antiqua"/>
        </w:rPr>
        <w:t>pracuje s informace z různých zdrojů nesenými na různých médiích (tištěných, elektronických, audiovizuálních);</w:t>
      </w:r>
    </w:p>
    <w:p w:rsidR="00A460F8" w:rsidRDefault="00A460F8" w:rsidP="00A460F8">
      <w:pPr>
        <w:numPr>
          <w:ilvl w:val="0"/>
          <w:numId w:val="8"/>
        </w:numPr>
        <w:jc w:val="both"/>
        <w:rPr>
          <w:rFonts w:ascii="Book Antiqua" w:hAnsi="Book Antiqua" w:cs="Book Antiqua"/>
        </w:rPr>
      </w:pPr>
      <w:r>
        <w:rPr>
          <w:rFonts w:ascii="Book Antiqua" w:hAnsi="Book Antiqua" w:cs="Book Antiqua"/>
        </w:rPr>
        <w:t>uvědomuje si nutnost posuzovat rozdílnou věrohodnost různých informačních zdrojů a kriticky přistupuje k získaným informacím, je mediálně gramotný;</w:t>
      </w:r>
    </w:p>
    <w:p w:rsidR="00A460F8" w:rsidRDefault="00A460F8" w:rsidP="00A460F8">
      <w:pPr>
        <w:numPr>
          <w:ilvl w:val="0"/>
          <w:numId w:val="8"/>
        </w:numPr>
        <w:jc w:val="both"/>
        <w:rPr>
          <w:rFonts w:ascii="Book Antiqua" w:hAnsi="Book Antiqua" w:cs="Book Antiqua"/>
        </w:rPr>
      </w:pPr>
      <w:r>
        <w:rPr>
          <w:rFonts w:ascii="Book Antiqua" w:hAnsi="Book Antiqua" w:cs="Book Antiqua"/>
        </w:rPr>
        <w:t>učí se používat nové aplikace.</w:t>
      </w:r>
    </w:p>
    <w:p w:rsidR="00A460F8" w:rsidRDefault="00A460F8" w:rsidP="00A460F8">
      <w:pPr>
        <w:pStyle w:val="Nadpis7"/>
      </w:pPr>
    </w:p>
    <w:p w:rsidR="00A460F8" w:rsidRDefault="00A460F8" w:rsidP="00A460F8">
      <w:pPr>
        <w:pStyle w:val="Nadpis7"/>
      </w:pPr>
      <w:r>
        <w:t>Odborné kompetence</w:t>
      </w:r>
    </w:p>
    <w:p w:rsidR="00A460F8" w:rsidRPr="00EF51B5" w:rsidRDefault="00A460F8" w:rsidP="00A460F8">
      <w:pPr>
        <w:rPr>
          <w:rFonts w:ascii="Book Antiqua" w:hAnsi="Book Antiqua" w:cs="Book Antiqua"/>
        </w:rPr>
      </w:pPr>
    </w:p>
    <w:p w:rsidR="00A460F8" w:rsidRDefault="00A460F8" w:rsidP="00A460F8">
      <w:pPr>
        <w:pStyle w:val="Nadpis6"/>
        <w:rPr>
          <w:sz w:val="24"/>
          <w:szCs w:val="24"/>
        </w:rPr>
      </w:pPr>
      <w:r>
        <w:rPr>
          <w:sz w:val="24"/>
          <w:szCs w:val="24"/>
        </w:rPr>
        <w:t>Kompetence k odborným činnostem v cestovním ruchu</w:t>
      </w:r>
    </w:p>
    <w:p w:rsidR="00A460F8" w:rsidRDefault="00A460F8" w:rsidP="00A460F8">
      <w:pPr>
        <w:jc w:val="both"/>
        <w:rPr>
          <w:rFonts w:ascii="Book Antiqua" w:hAnsi="Book Antiqua" w:cs="Book Antiqua"/>
        </w:rPr>
      </w:pPr>
      <w:r>
        <w:rPr>
          <w:rFonts w:ascii="Book Antiqua" w:hAnsi="Book Antiqua" w:cs="Book Antiqua"/>
        </w:rPr>
        <w:t>Absolvent:</w:t>
      </w:r>
    </w:p>
    <w:p w:rsidR="00A460F8" w:rsidRDefault="00A460F8" w:rsidP="00A460F8">
      <w:pPr>
        <w:numPr>
          <w:ilvl w:val="0"/>
          <w:numId w:val="9"/>
        </w:numPr>
        <w:jc w:val="both"/>
        <w:rPr>
          <w:rFonts w:ascii="Book Antiqua" w:hAnsi="Book Antiqua" w:cs="Book Antiqua"/>
        </w:rPr>
      </w:pPr>
      <w:r>
        <w:rPr>
          <w:rFonts w:ascii="Book Antiqua" w:hAnsi="Book Antiqua" w:cs="Book Antiqua"/>
        </w:rPr>
        <w:t xml:space="preserve">organizuje, zabezpečuje a poskytuje různé služby cestovního ruchu; </w:t>
      </w:r>
    </w:p>
    <w:p w:rsidR="00A460F8" w:rsidRDefault="00A460F8" w:rsidP="00A460F8">
      <w:pPr>
        <w:numPr>
          <w:ilvl w:val="0"/>
          <w:numId w:val="9"/>
        </w:numPr>
        <w:jc w:val="both"/>
        <w:rPr>
          <w:rFonts w:ascii="Book Antiqua" w:hAnsi="Book Antiqua" w:cs="Book Antiqua"/>
        </w:rPr>
      </w:pPr>
      <w:r>
        <w:rPr>
          <w:rFonts w:ascii="Book Antiqua" w:hAnsi="Book Antiqua" w:cs="Book Antiqua"/>
        </w:rPr>
        <w:t xml:space="preserve">připravuje podklady pro tvorbu produktů cestovního ruchu; </w:t>
      </w:r>
    </w:p>
    <w:p w:rsidR="00A460F8" w:rsidRDefault="00A460F8" w:rsidP="00A460F8">
      <w:pPr>
        <w:numPr>
          <w:ilvl w:val="0"/>
          <w:numId w:val="9"/>
        </w:numPr>
        <w:jc w:val="both"/>
        <w:rPr>
          <w:rFonts w:ascii="Book Antiqua" w:hAnsi="Book Antiqua" w:cs="Book Antiqua"/>
        </w:rPr>
      </w:pPr>
      <w:r>
        <w:rPr>
          <w:rFonts w:ascii="Book Antiqua" w:hAnsi="Book Antiqua" w:cs="Book Antiqua"/>
        </w:rPr>
        <w:t xml:space="preserve">sestavuje nabídku produktů cestovního ruchu pro různé segmenty klientů; </w:t>
      </w:r>
    </w:p>
    <w:p w:rsidR="00A460F8" w:rsidRDefault="00A460F8" w:rsidP="00A460F8">
      <w:pPr>
        <w:numPr>
          <w:ilvl w:val="0"/>
          <w:numId w:val="9"/>
        </w:numPr>
        <w:jc w:val="both"/>
        <w:rPr>
          <w:rFonts w:ascii="Book Antiqua" w:hAnsi="Book Antiqua" w:cs="Book Antiqua"/>
        </w:rPr>
      </w:pPr>
      <w:r>
        <w:rPr>
          <w:rFonts w:ascii="Book Antiqua" w:hAnsi="Book Antiqua" w:cs="Book Antiqua"/>
        </w:rPr>
        <w:t xml:space="preserve">využívá informační technologie při vyhledávání a poskytování informací ve službách cestovního ruchu; </w:t>
      </w:r>
    </w:p>
    <w:p w:rsidR="00A460F8" w:rsidRDefault="00A460F8" w:rsidP="00A460F8">
      <w:pPr>
        <w:numPr>
          <w:ilvl w:val="0"/>
          <w:numId w:val="9"/>
        </w:numPr>
        <w:jc w:val="both"/>
        <w:rPr>
          <w:rFonts w:ascii="Book Antiqua" w:hAnsi="Book Antiqua" w:cs="Book Antiqua"/>
        </w:rPr>
      </w:pPr>
      <w:r>
        <w:rPr>
          <w:rFonts w:ascii="Book Antiqua" w:hAnsi="Book Antiqua" w:cs="Book Antiqua"/>
        </w:rPr>
        <w:t>připravuje, provádí a vyhodnocuje průvodcovské služby pro různé skupiny domácích i zahraničních účastníků cestovního ruchu;</w:t>
      </w:r>
    </w:p>
    <w:p w:rsidR="00A460F8" w:rsidRDefault="00A460F8" w:rsidP="00A460F8">
      <w:pPr>
        <w:numPr>
          <w:ilvl w:val="0"/>
          <w:numId w:val="9"/>
        </w:numPr>
        <w:jc w:val="both"/>
        <w:rPr>
          <w:rFonts w:ascii="Book Antiqua" w:hAnsi="Book Antiqua" w:cs="Book Antiqua"/>
        </w:rPr>
      </w:pPr>
      <w:r>
        <w:rPr>
          <w:rFonts w:ascii="Book Antiqua" w:hAnsi="Book Antiqua" w:cs="Book Antiqua"/>
        </w:rPr>
        <w:t>nabízí a poskytuje ubytovací služby;</w:t>
      </w:r>
    </w:p>
    <w:p w:rsidR="00A460F8" w:rsidRDefault="00A460F8" w:rsidP="00A460F8">
      <w:pPr>
        <w:numPr>
          <w:ilvl w:val="0"/>
          <w:numId w:val="9"/>
        </w:numPr>
        <w:jc w:val="both"/>
        <w:rPr>
          <w:rFonts w:ascii="Book Antiqua" w:hAnsi="Book Antiqua" w:cs="Book Antiqua"/>
        </w:rPr>
      </w:pPr>
      <w:r>
        <w:rPr>
          <w:rFonts w:ascii="Book Antiqua" w:hAnsi="Book Antiqua" w:cs="Book Antiqua"/>
        </w:rPr>
        <w:t>účinně prezentuje služby hotelu a ostatních kategorií ubytovacích zařízení;</w:t>
      </w:r>
    </w:p>
    <w:p w:rsidR="00A460F8" w:rsidRDefault="00A460F8" w:rsidP="00A460F8">
      <w:pPr>
        <w:numPr>
          <w:ilvl w:val="0"/>
          <w:numId w:val="9"/>
        </w:numPr>
        <w:jc w:val="both"/>
        <w:rPr>
          <w:rFonts w:ascii="Book Antiqua" w:hAnsi="Book Antiqua" w:cs="Book Antiqua"/>
        </w:rPr>
      </w:pPr>
      <w:r>
        <w:rPr>
          <w:rFonts w:ascii="Book Antiqua" w:hAnsi="Book Antiqua" w:cs="Book Antiqua"/>
        </w:rPr>
        <w:lastRenderedPageBreak/>
        <w:t>organizuje a vykonává činnost recepce a koordinuje je s činnostmi ostatních úseků.</w:t>
      </w:r>
    </w:p>
    <w:p w:rsidR="00A460F8" w:rsidRDefault="00A460F8" w:rsidP="00A460F8">
      <w:pPr>
        <w:jc w:val="both"/>
        <w:rPr>
          <w:rFonts w:ascii="Book Antiqua" w:hAnsi="Book Antiqua" w:cs="Book Antiqua"/>
        </w:rPr>
      </w:pPr>
    </w:p>
    <w:p w:rsidR="00A460F8" w:rsidRDefault="00A460F8" w:rsidP="00A460F8">
      <w:pPr>
        <w:pStyle w:val="Nadpis6"/>
        <w:rPr>
          <w:sz w:val="24"/>
          <w:szCs w:val="24"/>
        </w:rPr>
      </w:pPr>
      <w:r>
        <w:rPr>
          <w:sz w:val="24"/>
          <w:szCs w:val="24"/>
        </w:rPr>
        <w:t>Kompetence vykonávat  obchodně-podnikatelské aktivity v cestovním ruchu</w:t>
      </w:r>
    </w:p>
    <w:p w:rsidR="00A460F8" w:rsidRDefault="00A460F8" w:rsidP="00A460F8">
      <w:pPr>
        <w:jc w:val="both"/>
        <w:rPr>
          <w:rFonts w:ascii="Book Antiqua" w:hAnsi="Book Antiqua" w:cs="Book Antiqua"/>
        </w:rPr>
      </w:pPr>
      <w:r>
        <w:rPr>
          <w:rFonts w:ascii="Book Antiqua" w:hAnsi="Book Antiqua" w:cs="Book Antiqua"/>
        </w:rPr>
        <w:t>Absolvent:</w:t>
      </w:r>
    </w:p>
    <w:p w:rsidR="00A460F8" w:rsidRDefault="00A460F8" w:rsidP="00A460F8">
      <w:pPr>
        <w:numPr>
          <w:ilvl w:val="0"/>
          <w:numId w:val="10"/>
        </w:numPr>
        <w:jc w:val="both"/>
        <w:rPr>
          <w:rFonts w:ascii="Book Antiqua" w:hAnsi="Book Antiqua" w:cs="Book Antiqua"/>
        </w:rPr>
      </w:pPr>
      <w:r>
        <w:rPr>
          <w:rFonts w:ascii="Book Antiqua" w:hAnsi="Book Antiqua" w:cs="Book Antiqua"/>
        </w:rPr>
        <w:t>orientuje se v obchodně-podnikatelských aktivitách subjektů cestovního ruchu a v právních aspektech podnikání v cestovním ruchu;</w:t>
      </w:r>
    </w:p>
    <w:p w:rsidR="00A460F8" w:rsidRDefault="00A460F8" w:rsidP="00A460F8">
      <w:pPr>
        <w:numPr>
          <w:ilvl w:val="0"/>
          <w:numId w:val="10"/>
        </w:numPr>
        <w:jc w:val="both"/>
        <w:rPr>
          <w:rFonts w:ascii="Book Antiqua" w:hAnsi="Book Antiqua" w:cs="Book Antiqua"/>
        </w:rPr>
      </w:pPr>
      <w:r>
        <w:rPr>
          <w:rFonts w:ascii="Book Antiqua" w:hAnsi="Book Antiqua" w:cs="Book Antiqua"/>
        </w:rPr>
        <w:t>popsali způsob zabezpečení hlavní činnosti spojené s oběžným a dlouhodobým majetkem;</w:t>
      </w:r>
    </w:p>
    <w:p w:rsidR="00A460F8" w:rsidRDefault="00A460F8" w:rsidP="00A460F8">
      <w:pPr>
        <w:numPr>
          <w:ilvl w:val="0"/>
          <w:numId w:val="10"/>
        </w:numPr>
        <w:jc w:val="both"/>
        <w:rPr>
          <w:rFonts w:ascii="Book Antiqua" w:hAnsi="Book Antiqua" w:cs="Book Antiqua"/>
        </w:rPr>
      </w:pPr>
      <w:r>
        <w:rPr>
          <w:rFonts w:ascii="Book Antiqua" w:hAnsi="Book Antiqua" w:cs="Book Antiqua"/>
        </w:rPr>
        <w:t>zajišťuje základní činnosti personálního řízení;</w:t>
      </w:r>
    </w:p>
    <w:p w:rsidR="00A460F8" w:rsidRDefault="00A460F8" w:rsidP="00A460F8">
      <w:pPr>
        <w:numPr>
          <w:ilvl w:val="0"/>
          <w:numId w:val="10"/>
        </w:numPr>
        <w:jc w:val="both"/>
        <w:rPr>
          <w:rFonts w:ascii="Book Antiqua" w:hAnsi="Book Antiqua" w:cs="Book Antiqua"/>
        </w:rPr>
      </w:pPr>
      <w:r>
        <w:rPr>
          <w:rFonts w:ascii="Book Antiqua" w:hAnsi="Book Antiqua" w:cs="Book Antiqua"/>
        </w:rPr>
        <w:t>vede podnikovou administrativu, eviduje pohyb majetku, produktů a služeb, finančního toku;</w:t>
      </w:r>
    </w:p>
    <w:p w:rsidR="00A460F8" w:rsidRDefault="00A460F8" w:rsidP="00A460F8">
      <w:pPr>
        <w:numPr>
          <w:ilvl w:val="0"/>
          <w:numId w:val="10"/>
        </w:numPr>
        <w:jc w:val="both"/>
        <w:rPr>
          <w:rFonts w:ascii="Book Antiqua" w:hAnsi="Book Antiqua" w:cs="Book Antiqua"/>
        </w:rPr>
      </w:pPr>
      <w:r>
        <w:rPr>
          <w:rFonts w:ascii="Book Antiqua" w:hAnsi="Book Antiqua" w:cs="Book Antiqua"/>
        </w:rPr>
        <w:t>provádí kalkulace cen produktů a služeb a uzavírá smlouvy s odběrateli;</w:t>
      </w:r>
    </w:p>
    <w:p w:rsidR="00A460F8" w:rsidRDefault="00A460F8" w:rsidP="00A460F8">
      <w:pPr>
        <w:numPr>
          <w:ilvl w:val="0"/>
          <w:numId w:val="10"/>
        </w:numPr>
        <w:jc w:val="both"/>
        <w:rPr>
          <w:rFonts w:ascii="Book Antiqua" w:hAnsi="Book Antiqua" w:cs="Book Antiqua"/>
        </w:rPr>
      </w:pPr>
      <w:r>
        <w:rPr>
          <w:rFonts w:ascii="Book Antiqua" w:hAnsi="Book Antiqua" w:cs="Book Antiqua"/>
        </w:rPr>
        <w:t>sestavuje operativní a dlouhodobější programy;</w:t>
      </w:r>
    </w:p>
    <w:p w:rsidR="00A460F8" w:rsidRDefault="00A460F8" w:rsidP="00A460F8">
      <w:pPr>
        <w:numPr>
          <w:ilvl w:val="0"/>
          <w:numId w:val="10"/>
        </w:numPr>
        <w:jc w:val="both"/>
        <w:rPr>
          <w:rFonts w:ascii="Book Antiqua" w:hAnsi="Book Antiqua" w:cs="Book Antiqua"/>
        </w:rPr>
      </w:pPr>
      <w:r>
        <w:rPr>
          <w:rFonts w:ascii="Book Antiqua" w:hAnsi="Book Antiqua" w:cs="Book Antiqua"/>
        </w:rPr>
        <w:t>využívá optimální marketingové nástroje k sestavení nabídky a k propagaci služeb a produktů cestovního ruchu, organizuje průzkum trhu a výsledky vyhodnotí;</w:t>
      </w:r>
    </w:p>
    <w:p w:rsidR="00A460F8" w:rsidRDefault="00A460F8" w:rsidP="00A460F8">
      <w:pPr>
        <w:numPr>
          <w:ilvl w:val="0"/>
          <w:numId w:val="10"/>
        </w:numPr>
        <w:jc w:val="both"/>
        <w:rPr>
          <w:rFonts w:ascii="Book Antiqua" w:hAnsi="Book Antiqua" w:cs="Book Antiqua"/>
        </w:rPr>
      </w:pPr>
      <w:r>
        <w:rPr>
          <w:rFonts w:ascii="Book Antiqua" w:hAnsi="Book Antiqua" w:cs="Book Antiqua"/>
        </w:rPr>
        <w:t>využívá ekonomické informace k řízení podnikových činností;</w:t>
      </w:r>
    </w:p>
    <w:p w:rsidR="00A460F8" w:rsidRDefault="00A460F8" w:rsidP="00A460F8">
      <w:pPr>
        <w:numPr>
          <w:ilvl w:val="0"/>
          <w:numId w:val="10"/>
        </w:numPr>
        <w:jc w:val="both"/>
        <w:rPr>
          <w:rFonts w:ascii="Book Antiqua" w:hAnsi="Book Antiqua" w:cs="Book Antiqua"/>
        </w:rPr>
      </w:pPr>
      <w:r>
        <w:rPr>
          <w:rFonts w:ascii="Book Antiqua" w:hAnsi="Book Antiqua" w:cs="Book Antiqua"/>
        </w:rPr>
        <w:t>popíše způsoby vyhodnocování výsledků hospodaření podniku.</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p>
    <w:p w:rsidR="00A460F8" w:rsidRDefault="00A460F8" w:rsidP="00A460F8">
      <w:pPr>
        <w:pStyle w:val="Nadpis4"/>
      </w:pPr>
      <w:r>
        <w:t>Kompetence v oblasti bezpečnosti práce a ochrany zdraví při práci (BOZP)</w:t>
      </w:r>
    </w:p>
    <w:p w:rsidR="00A460F8" w:rsidRDefault="00A460F8" w:rsidP="00A460F8">
      <w:pPr>
        <w:jc w:val="both"/>
        <w:rPr>
          <w:rFonts w:ascii="Book Antiqua" w:hAnsi="Book Antiqua" w:cs="Book Antiqua"/>
        </w:rPr>
      </w:pPr>
      <w:r>
        <w:rPr>
          <w:rFonts w:ascii="Book Antiqua" w:hAnsi="Book Antiqua" w:cs="Book Antiqua"/>
        </w:rPr>
        <w:t>Absolvent:</w:t>
      </w:r>
    </w:p>
    <w:p w:rsidR="00A460F8" w:rsidRDefault="00A460F8" w:rsidP="00A460F8">
      <w:pPr>
        <w:numPr>
          <w:ilvl w:val="0"/>
          <w:numId w:val="11"/>
        </w:numPr>
        <w:jc w:val="both"/>
        <w:rPr>
          <w:rFonts w:ascii="Book Antiqua" w:hAnsi="Book Antiqua" w:cs="Book Antiqua"/>
        </w:rPr>
      </w:pPr>
      <w:r>
        <w:rPr>
          <w:rFonts w:ascii="Book Antiqua" w:hAnsi="Book Antiqua" w:cs="Book Antiqua"/>
        </w:rPr>
        <w:t>chápe bezpečnost práce jako nedílnou součást péče o zdraví své i spolupracovníků, jakož i dalších osob vyskytujících se na pracovišti, i jako součást řízení jakosti a jednu z podmínek získání či udržení certifikátů jakosti podle příslušných norem;</w:t>
      </w:r>
    </w:p>
    <w:p w:rsidR="00A460F8" w:rsidRDefault="00A460F8" w:rsidP="00A460F8">
      <w:pPr>
        <w:numPr>
          <w:ilvl w:val="0"/>
          <w:numId w:val="11"/>
        </w:numPr>
        <w:jc w:val="both"/>
        <w:rPr>
          <w:rFonts w:ascii="Book Antiqua" w:hAnsi="Book Antiqua" w:cs="Book Antiqua"/>
        </w:rPr>
      </w:pPr>
      <w:r>
        <w:rPr>
          <w:rFonts w:ascii="Book Antiqua" w:hAnsi="Book Antiqua" w:cs="Book Antiqua"/>
        </w:rPr>
        <w:t>charakterizuje a dodržuje základní předpisy BOZP a požární prevence;</w:t>
      </w:r>
    </w:p>
    <w:p w:rsidR="00A460F8" w:rsidRDefault="00A460F8" w:rsidP="00A460F8">
      <w:pPr>
        <w:numPr>
          <w:ilvl w:val="0"/>
          <w:numId w:val="11"/>
        </w:numPr>
        <w:jc w:val="both"/>
        <w:rPr>
          <w:rFonts w:ascii="Book Antiqua" w:hAnsi="Book Antiqua" w:cs="Book Antiqua"/>
        </w:rPr>
      </w:pPr>
      <w:r>
        <w:rPr>
          <w:rFonts w:ascii="Book Antiqua" w:hAnsi="Book Antiqua" w:cs="Book Antiqua"/>
        </w:rPr>
        <w:t>osvojí si a dodržuje zásady BOZP při své práci se skupinou klientů, předem rozpozná možnost nebezpečí úrazu nebo ohrožení zdraví a je schopen zajistit odstranění závad a možných rizik;</w:t>
      </w:r>
    </w:p>
    <w:p w:rsidR="00A460F8" w:rsidRDefault="00A460F8" w:rsidP="00A460F8">
      <w:pPr>
        <w:numPr>
          <w:ilvl w:val="0"/>
          <w:numId w:val="11"/>
        </w:numPr>
        <w:jc w:val="both"/>
        <w:rPr>
          <w:rFonts w:ascii="Book Antiqua" w:hAnsi="Book Antiqua" w:cs="Book Antiqua"/>
        </w:rPr>
      </w:pPr>
      <w:r>
        <w:rPr>
          <w:rFonts w:ascii="Book Antiqua" w:hAnsi="Book Antiqua" w:cs="Book Antiqua"/>
        </w:rPr>
        <w:t>uplatňuje systém péče o zdraví pracujících (včetně preventivní péče) v pracovně-právní oblasti;</w:t>
      </w:r>
    </w:p>
    <w:p w:rsidR="00A460F8" w:rsidRDefault="00A460F8" w:rsidP="00A460F8">
      <w:pPr>
        <w:numPr>
          <w:ilvl w:val="0"/>
          <w:numId w:val="11"/>
        </w:numPr>
        <w:jc w:val="both"/>
        <w:rPr>
          <w:rFonts w:ascii="Book Antiqua" w:hAnsi="Book Antiqua" w:cs="Book Antiqua"/>
        </w:rPr>
      </w:pPr>
      <w:r>
        <w:rPr>
          <w:rFonts w:ascii="Book Antiqua" w:hAnsi="Book Antiqua" w:cs="Book Antiqua"/>
        </w:rPr>
        <w:t xml:space="preserve">je vybaven vědomostmi o zásadách poskytování první pomoci při náhlém onemocnění nebo úrazu a dokáže první pomoc sám poskytnout. </w:t>
      </w:r>
    </w:p>
    <w:p w:rsidR="00A460F8" w:rsidRDefault="00A460F8" w:rsidP="00A460F8">
      <w:pPr>
        <w:jc w:val="both"/>
        <w:rPr>
          <w:rFonts w:ascii="Book Antiqua" w:hAnsi="Book Antiqua" w:cs="Book Antiqua"/>
        </w:rPr>
      </w:pPr>
    </w:p>
    <w:p w:rsidR="00A460F8" w:rsidRDefault="00A460F8" w:rsidP="00A460F8">
      <w:pPr>
        <w:pStyle w:val="Nadpis4"/>
      </w:pPr>
      <w:r>
        <w:t xml:space="preserve">Kompetence v oblasti kvality práce, produktů nebo služeb </w:t>
      </w:r>
    </w:p>
    <w:p w:rsidR="00A460F8" w:rsidRDefault="00A460F8" w:rsidP="00A460F8">
      <w:pPr>
        <w:jc w:val="both"/>
        <w:rPr>
          <w:rFonts w:ascii="Book Antiqua" w:hAnsi="Book Antiqua" w:cs="Book Antiqua"/>
        </w:rPr>
      </w:pPr>
      <w:r>
        <w:rPr>
          <w:rFonts w:ascii="Book Antiqua" w:hAnsi="Book Antiqua" w:cs="Book Antiqua"/>
        </w:rPr>
        <w:t>Absolvent:</w:t>
      </w:r>
    </w:p>
    <w:p w:rsidR="00A460F8" w:rsidRDefault="00A460F8" w:rsidP="00A460F8">
      <w:pPr>
        <w:numPr>
          <w:ilvl w:val="0"/>
          <w:numId w:val="12"/>
        </w:numPr>
        <w:jc w:val="both"/>
        <w:rPr>
          <w:rFonts w:ascii="Book Antiqua" w:hAnsi="Book Antiqua" w:cs="Book Antiqua"/>
        </w:rPr>
      </w:pPr>
      <w:r>
        <w:rPr>
          <w:rFonts w:ascii="Book Antiqua" w:hAnsi="Book Antiqua" w:cs="Book Antiqua"/>
        </w:rPr>
        <w:t xml:space="preserve">chápe kvalitu jako významný nástroj konkurenceschopnosti a dobrého jména organizace; </w:t>
      </w:r>
    </w:p>
    <w:p w:rsidR="00A460F8" w:rsidRDefault="00A460F8" w:rsidP="00A460F8">
      <w:pPr>
        <w:numPr>
          <w:ilvl w:val="0"/>
          <w:numId w:val="12"/>
        </w:numPr>
        <w:jc w:val="both"/>
        <w:rPr>
          <w:rFonts w:ascii="Book Antiqua" w:hAnsi="Book Antiqua" w:cs="Book Antiqua"/>
        </w:rPr>
      </w:pPr>
      <w:r>
        <w:rPr>
          <w:rFonts w:ascii="Book Antiqua" w:hAnsi="Book Antiqua" w:cs="Book Antiqua"/>
        </w:rPr>
        <w:t xml:space="preserve">dodržuje normy a přepisy související se systémem řízení jakosti zavedeným na pracovišti; </w:t>
      </w:r>
    </w:p>
    <w:p w:rsidR="00A460F8" w:rsidRDefault="00A460F8" w:rsidP="00A460F8">
      <w:pPr>
        <w:numPr>
          <w:ilvl w:val="0"/>
          <w:numId w:val="12"/>
        </w:numPr>
        <w:jc w:val="both"/>
        <w:rPr>
          <w:rFonts w:ascii="Book Antiqua" w:hAnsi="Book Antiqua" w:cs="Book Antiqua"/>
        </w:rPr>
      </w:pPr>
      <w:r>
        <w:rPr>
          <w:rFonts w:ascii="Book Antiqua" w:hAnsi="Book Antiqua" w:cs="Book Antiqua"/>
        </w:rPr>
        <w:t xml:space="preserve">dbá na zabezpečování parametrů kvality procesů, produktů nebo služeb a zohledňuje požadavky klientů, zákazníků a občanů. </w:t>
      </w:r>
    </w:p>
    <w:p w:rsidR="00A460F8" w:rsidRDefault="00A460F8" w:rsidP="00A460F8">
      <w:pPr>
        <w:jc w:val="both"/>
        <w:rPr>
          <w:rFonts w:ascii="Book Antiqua" w:hAnsi="Book Antiqua" w:cs="Book Antiqua"/>
        </w:rPr>
      </w:pPr>
    </w:p>
    <w:p w:rsidR="00A460F8" w:rsidRDefault="00A460F8" w:rsidP="00A460F8">
      <w:pPr>
        <w:pStyle w:val="Nadpis4"/>
      </w:pPr>
      <w:r>
        <w:lastRenderedPageBreak/>
        <w:t>Kompetence jednat ekonomicky a v souladu se strategií trvale udržitelného rozvoje</w:t>
      </w:r>
    </w:p>
    <w:p w:rsidR="00A460F8" w:rsidRDefault="00A460F8" w:rsidP="00A460F8">
      <w:pPr>
        <w:jc w:val="both"/>
        <w:rPr>
          <w:rFonts w:ascii="Book Antiqua" w:hAnsi="Book Antiqua" w:cs="Book Antiqua"/>
        </w:rPr>
      </w:pPr>
      <w:r>
        <w:rPr>
          <w:rFonts w:ascii="Book Antiqua" w:hAnsi="Book Antiqua" w:cs="Book Antiqua"/>
        </w:rPr>
        <w:t>Absolvent:</w:t>
      </w:r>
    </w:p>
    <w:p w:rsidR="00A460F8" w:rsidRDefault="00A460F8" w:rsidP="00A460F8">
      <w:pPr>
        <w:numPr>
          <w:ilvl w:val="0"/>
          <w:numId w:val="13"/>
        </w:numPr>
        <w:jc w:val="both"/>
        <w:rPr>
          <w:rFonts w:ascii="Book Antiqua" w:hAnsi="Book Antiqua" w:cs="Book Antiqua"/>
        </w:rPr>
      </w:pPr>
      <w:r>
        <w:rPr>
          <w:rFonts w:ascii="Book Antiqua" w:hAnsi="Book Antiqua" w:cs="Book Antiqua"/>
        </w:rPr>
        <w:t xml:space="preserve">definuje význam, účel a užitečnost vykonávané práce, její finanční, popř. společenské ohodnocení; </w:t>
      </w:r>
    </w:p>
    <w:p w:rsidR="00A460F8" w:rsidRDefault="00A460F8" w:rsidP="00A460F8">
      <w:pPr>
        <w:numPr>
          <w:ilvl w:val="0"/>
          <w:numId w:val="13"/>
        </w:numPr>
        <w:jc w:val="both"/>
        <w:rPr>
          <w:rFonts w:ascii="Book Antiqua" w:hAnsi="Book Antiqua" w:cs="Book Antiqua"/>
        </w:rPr>
      </w:pPr>
      <w:r>
        <w:rPr>
          <w:rFonts w:ascii="Book Antiqua" w:hAnsi="Book Antiqua" w:cs="Book Antiqua"/>
        </w:rPr>
        <w:t>při plánování činností zváží nejen náklady, výnosy a zisk, ale také dopady na životní prostředí či sociální dopady;</w:t>
      </w:r>
    </w:p>
    <w:p w:rsidR="00A460F8" w:rsidRDefault="00A460F8" w:rsidP="00A460F8">
      <w:pPr>
        <w:numPr>
          <w:ilvl w:val="0"/>
          <w:numId w:val="13"/>
        </w:numPr>
        <w:jc w:val="both"/>
        <w:rPr>
          <w:rFonts w:ascii="Book Antiqua" w:hAnsi="Book Antiqua" w:cs="Book Antiqua"/>
        </w:rPr>
      </w:pPr>
      <w:r>
        <w:rPr>
          <w:rFonts w:ascii="Book Antiqua" w:hAnsi="Book Antiqua" w:cs="Book Antiqua"/>
        </w:rPr>
        <w:t>efektivně hospodaří s finančními prostředky;</w:t>
      </w:r>
    </w:p>
    <w:p w:rsidR="00A460F8" w:rsidRDefault="00A460F8" w:rsidP="00A460F8">
      <w:pPr>
        <w:numPr>
          <w:ilvl w:val="0"/>
          <w:numId w:val="13"/>
        </w:numPr>
        <w:jc w:val="both"/>
        <w:rPr>
          <w:rFonts w:ascii="Book Antiqua" w:hAnsi="Book Antiqua" w:cs="Book Antiqua"/>
        </w:rPr>
      </w:pPr>
      <w:r>
        <w:rPr>
          <w:rFonts w:ascii="Book Antiqua" w:hAnsi="Book Antiqua" w:cs="Book Antiqua"/>
        </w:rPr>
        <w:t xml:space="preserve">nakládá s materiály, energiemi, odpady, vodou a jinými látkami hospodárně a s ohledem na životní prostředí. </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rPr>
        <w:t xml:space="preserve">Klíčové a odborné kompetence představují souhrn znalostí, dovedností a postojů, které budoucím absolventům umožní v praxi aktivně využívat odborné profesní poznatky ze školy, ale zároveň jsou určující jednak pro další studium nebo pro eventuální změnu oboru profesní působnosti absolventa. V případě jejich osvojení absolvent dokáže obstát na trhu práce nebo v navazujícím studiu. </w:t>
      </w:r>
    </w:p>
    <w:p w:rsidR="00A460F8" w:rsidRPr="004F12B8" w:rsidRDefault="00A460F8" w:rsidP="00A460F8">
      <w:pPr>
        <w:jc w:val="both"/>
        <w:rPr>
          <w:rFonts w:ascii="Book Antiqua" w:hAnsi="Book Antiqua" w:cs="Book Antiqua"/>
          <w:sz w:val="20"/>
          <w:szCs w:val="20"/>
        </w:rPr>
      </w:pPr>
    </w:p>
    <w:p w:rsidR="00A460F8" w:rsidRDefault="00A460F8" w:rsidP="00A460F8">
      <w:pPr>
        <w:jc w:val="both"/>
        <w:rPr>
          <w:rFonts w:ascii="Book Antiqua" w:hAnsi="Book Antiqua" w:cs="Book Antiqua"/>
        </w:rPr>
      </w:pPr>
      <w:r>
        <w:rPr>
          <w:rFonts w:ascii="Book Antiqua" w:hAnsi="Book Antiqua" w:cs="Book Antiqua"/>
        </w:rPr>
        <w:t xml:space="preserve">Podmínky pro získání klíčových kompetencí jsou vytvářeny ve všech předmětech v průběhu celého studia a jsou obsaženy v učebních osnovách příslušného předmětu. </w:t>
      </w:r>
    </w:p>
    <w:p w:rsidR="00A460F8" w:rsidRDefault="00A460F8" w:rsidP="00A460F8">
      <w:pPr>
        <w:jc w:val="both"/>
        <w:rPr>
          <w:rFonts w:ascii="Book Antiqua" w:hAnsi="Book Antiqua" w:cs="Book Antiqua"/>
        </w:rPr>
      </w:pPr>
    </w:p>
    <w:p w:rsidR="00A460F8" w:rsidRDefault="00A460F8" w:rsidP="00A460F8">
      <w:pPr>
        <w:jc w:val="both"/>
        <w:rPr>
          <w:rFonts w:ascii="Book Antiqua" w:hAnsi="Book Antiqua" w:cs="Book Antiqua"/>
        </w:rPr>
      </w:pPr>
      <w:r>
        <w:rPr>
          <w:rFonts w:ascii="Book Antiqua" w:hAnsi="Book Antiqua" w:cs="Book Antiqua"/>
          <w:b/>
          <w:bCs/>
        </w:rPr>
        <w:t>Odborné kompetence</w:t>
      </w:r>
      <w:r>
        <w:rPr>
          <w:rFonts w:ascii="Book Antiqua" w:hAnsi="Book Antiqua" w:cs="Book Antiqua"/>
        </w:rPr>
        <w:t xml:space="preserve"> jsou dále rozvíjeny a nejnovější trendy v oboru prezentovány prostřednictvím praktického vyučování.</w:t>
      </w:r>
    </w:p>
    <w:p w:rsidR="00A460F8" w:rsidRDefault="00A460F8" w:rsidP="00A460F8">
      <w:pPr>
        <w:jc w:val="both"/>
        <w:rPr>
          <w:rFonts w:ascii="Book Antiqua" w:hAnsi="Book Antiqua" w:cs="Book Antiqua"/>
        </w:rPr>
      </w:pPr>
    </w:p>
    <w:p w:rsidR="00A460F8" w:rsidRDefault="00A460F8" w:rsidP="00A460F8">
      <w:pPr>
        <w:tabs>
          <w:tab w:val="num" w:pos="720"/>
          <w:tab w:val="num" w:pos="1440"/>
        </w:tabs>
        <w:ind w:left="1080" w:hanging="360"/>
        <w:jc w:val="both"/>
        <w:rPr>
          <w:rFonts w:ascii="Book Antiqua" w:hAnsi="Book Antiqua" w:cs="Book Antiqua"/>
          <w:u w:val="single"/>
        </w:rPr>
      </w:pPr>
      <w:r w:rsidRPr="004F12B8">
        <w:rPr>
          <w:rFonts w:ascii="Book Antiqua" w:hAnsi="Book Antiqua" w:cs="Book Antiqua"/>
        </w:rPr>
        <w:tab/>
      </w:r>
    </w:p>
    <w:p w:rsidR="00A460F8" w:rsidRPr="0025175E" w:rsidRDefault="00A460F8" w:rsidP="00A460F8">
      <w:pPr>
        <w:tabs>
          <w:tab w:val="num" w:pos="720"/>
          <w:tab w:val="num" w:pos="1440"/>
        </w:tabs>
        <w:ind w:left="1080" w:hanging="360"/>
        <w:jc w:val="both"/>
        <w:rPr>
          <w:rFonts w:ascii="Book Antiqua" w:hAnsi="Book Antiqua" w:cs="Book Antiqua"/>
          <w:color w:val="00B050"/>
        </w:rPr>
      </w:pPr>
      <w:r>
        <w:rPr>
          <w:rFonts w:ascii="Book Antiqua" w:hAnsi="Book Antiqua" w:cs="Book Antiqua"/>
          <w:noProof/>
        </w:rPr>
        <w:drawing>
          <wp:inline distT="0" distB="0" distL="0" distR="0">
            <wp:extent cx="123190" cy="1231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4F12B8">
        <w:rPr>
          <w:rFonts w:ascii="Book Antiqua" w:hAnsi="Book Antiqua" w:cs="Book Antiqua"/>
        </w:rPr>
        <w:tab/>
      </w:r>
      <w:r w:rsidRPr="0025175E">
        <w:rPr>
          <w:rFonts w:ascii="Book Antiqua" w:hAnsi="Book Antiqua" w:cs="Book Antiqua"/>
          <w:color w:val="00B050"/>
          <w:u w:val="single"/>
        </w:rPr>
        <w:t>projekty</w:t>
      </w:r>
      <w:r w:rsidRPr="0025175E">
        <w:rPr>
          <w:rFonts w:ascii="Book Antiqua" w:hAnsi="Book Antiqua" w:cs="Book Antiqua"/>
          <w:color w:val="00B050"/>
        </w:rPr>
        <w:t xml:space="preserve"> – komplexně rozvíjejí odborné, klíčové i osobnostní kompetence žáků při týmové práci na projektovém úkolu ve vymezeném časovém úseku. Žáci uplatňují komunikační kompetence, kompetence k učení, práci a spolupráci s ostatními lidmi (personální a sociální kompetence), kompetence k řešení pracovních i mimopracovních problémů, k práci s informacemi a prostředky moderních informačních a komunikačních technologií, k aplikaci základních matematických postupů při řešení praktických úkolů a kompetence k pracovnímu uplatnění. Žáci si osvojují metodické zásady a postupy projektové práce, stanovují cíle a postupy řešení, koordinují činnosti v týmu, stanovují materiální i personální zabezpečení projektu a celkový </w:t>
      </w:r>
      <w:proofErr w:type="spellStart"/>
      <w:r w:rsidRPr="0025175E">
        <w:rPr>
          <w:rFonts w:ascii="Book Antiqua" w:hAnsi="Book Antiqua" w:cs="Book Antiqua"/>
          <w:color w:val="00B050"/>
        </w:rPr>
        <w:t>time</w:t>
      </w:r>
      <w:proofErr w:type="spellEnd"/>
      <w:r w:rsidRPr="0025175E">
        <w:rPr>
          <w:rFonts w:ascii="Book Antiqua" w:hAnsi="Book Antiqua" w:cs="Book Antiqua"/>
          <w:color w:val="00B050"/>
        </w:rPr>
        <w:t xml:space="preserve">-management projektu. Vyhodnocují dílčí výsledky projektové práce, provádějí celkovou evaluaci projektu a učí se šířit a prezentovat výsledky projektu na veřejnosti a zažívat při tom pocity uznání a seberealizace. Učitelé zastávají úlohu konzultantů a poradců, přičemž se v projektové práci realizují široké mezipředmětové vazby a vztahy. Projekty často přesahují rámec školního prostředí a jsou spojeny s praxí (projekt Tvorba </w:t>
      </w:r>
      <w:r w:rsidR="003B308E">
        <w:rPr>
          <w:rFonts w:ascii="Book Antiqua" w:hAnsi="Book Antiqua" w:cs="Book Antiqua"/>
          <w:color w:val="00B050"/>
        </w:rPr>
        <w:t>produktu</w:t>
      </w:r>
      <w:bookmarkStart w:id="0" w:name="_GoBack"/>
      <w:bookmarkEnd w:id="0"/>
      <w:r w:rsidRPr="0025175E">
        <w:rPr>
          <w:rFonts w:ascii="Book Antiqua" w:hAnsi="Book Antiqua" w:cs="Book Antiqua"/>
          <w:color w:val="00B050"/>
        </w:rPr>
        <w:t>, Podnikatelský záměr, Prezentace zemí světa, Evropské Vánoce aj.).</w:t>
      </w:r>
    </w:p>
    <w:p w:rsidR="00C459E4" w:rsidRDefault="00C459E4"/>
    <w:p w:rsidR="00EF51B5" w:rsidRDefault="00EF51B5"/>
    <w:p w:rsidR="00EF51B5" w:rsidRDefault="00EF51B5" w:rsidP="00EF51B5">
      <w:pPr>
        <w:pStyle w:val="Nadpis1"/>
        <w:spacing w:before="0"/>
        <w:rPr>
          <w:rFonts w:ascii="Book Antiqua" w:hAnsi="Book Antiqua" w:cs="Book Antiqua"/>
          <w:b/>
          <w:bCs/>
          <w:sz w:val="28"/>
          <w:szCs w:val="28"/>
          <w:u w:val="single"/>
        </w:rPr>
      </w:pPr>
      <w:r>
        <w:br w:type="column"/>
      </w:r>
      <w:r>
        <w:rPr>
          <w:rFonts w:ascii="Book Antiqua" w:hAnsi="Book Antiqua" w:cs="Book Antiqua"/>
          <w:sz w:val="28"/>
          <w:szCs w:val="28"/>
          <w:u w:val="single"/>
        </w:rPr>
        <w:lastRenderedPageBreak/>
        <w:t>Realizace průřezových témat</w:t>
      </w:r>
    </w:p>
    <w:p w:rsidR="00EF51B5" w:rsidRDefault="00EF51B5" w:rsidP="00EF51B5">
      <w:pPr>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Povinnou součástí vzdělávání jsou průřezová témata. Slouží k formování postojů a hodnot žáků a jsou realizována při výuce ve vyučovacích předmětech, v kurzech, v projektech apod.</w:t>
      </w:r>
    </w:p>
    <w:p w:rsidR="00EF51B5" w:rsidRDefault="00EF51B5" w:rsidP="00EF51B5">
      <w:pPr>
        <w:jc w:val="both"/>
        <w:rPr>
          <w:rFonts w:ascii="Book Antiqua" w:hAnsi="Book Antiqua" w:cs="Book Antiqua"/>
        </w:rPr>
      </w:pPr>
    </w:p>
    <w:p w:rsidR="00EF51B5" w:rsidRDefault="00EF51B5" w:rsidP="00EF51B5">
      <w:pPr>
        <w:pStyle w:val="Nadpis9"/>
      </w:pPr>
      <w:r>
        <w:t xml:space="preserve">Občan v demokratické společnosti </w:t>
      </w:r>
    </w:p>
    <w:p w:rsidR="00EF51B5" w:rsidRDefault="00EF51B5" w:rsidP="00EF51B5">
      <w:pPr>
        <w:jc w:val="both"/>
        <w:rPr>
          <w:rFonts w:ascii="Book Antiqua" w:hAnsi="Book Antiqua" w:cs="Book Antiqua"/>
        </w:rPr>
      </w:pPr>
      <w:r>
        <w:rPr>
          <w:rFonts w:ascii="Book Antiqua" w:hAnsi="Book Antiqua" w:cs="Book Antiqua"/>
        </w:rPr>
        <w:t>Výchova k demokratickému občanství prostupuje celým vzděláváním. Nezbytnou podmínkou její realizace je také demokratické klima školy, otevřené k rodičům a k širší občanské komunitě v místě školy. Vyučující se snaží vytvářet ve třídě takové prostředí, které vede k vzájemné spolupráci, toleranci a dialogu. Cílem je kladný přístup žáka k sobě samému a z toho pramenící jeho kladný přístup k životu, k ostatním lidem, k živé i neživé přírodě, ke kulturním a jiným hodnotám, které lidé vytvářejí. Učitelé se snaží poznat žáky blíže, aby mohli jejich názory a postoje co nejlépe směřovat. Volí takové metody, které vedou žáky ke spolupráci a ke spoluzodpovědnosti, učí je aktivně se podílet na činnostech a rozvíjet svoji osobnost. Žáci jsou vedeni k tomu, aby dokázali využívat sdělovací prostředky ve svůj prospěch, aby rozlišovali věrohodnost informací. Žáci jsou zapojováni do aktivit, které vedou k poznání toho, jak demokracie funguje, jsou vedeni k vnímání multikulturního světa.</w:t>
      </w:r>
    </w:p>
    <w:p w:rsidR="00EF51B5" w:rsidRDefault="00EF51B5" w:rsidP="00EF51B5">
      <w:pPr>
        <w:jc w:val="both"/>
        <w:rPr>
          <w:rFonts w:ascii="Book Antiqua" w:hAnsi="Book Antiqua" w:cs="Book Antiqua"/>
        </w:rPr>
      </w:pPr>
      <w:r>
        <w:rPr>
          <w:rFonts w:ascii="Book Antiqua" w:hAnsi="Book Antiqua" w:cs="Book Antiqua"/>
        </w:rPr>
        <w:t> </w:t>
      </w:r>
    </w:p>
    <w:p w:rsidR="00EF51B5" w:rsidRDefault="00EF51B5" w:rsidP="00EF51B5">
      <w:pPr>
        <w:pStyle w:val="Nadpis9"/>
      </w:pPr>
      <w:r>
        <w:t>Člověk a životní prostředí</w:t>
      </w:r>
    </w:p>
    <w:p w:rsidR="00EF51B5" w:rsidRPr="0030149E" w:rsidRDefault="00EF51B5" w:rsidP="00EF51B5">
      <w:pPr>
        <w:jc w:val="both"/>
        <w:rPr>
          <w:rFonts w:ascii="Book Antiqua" w:hAnsi="Book Antiqua"/>
        </w:rPr>
      </w:pPr>
      <w:r w:rsidRPr="0030149E">
        <w:rPr>
          <w:rFonts w:ascii="Book Antiqua" w:hAnsi="Book Antiqua" w:cs="Book Antiqua"/>
        </w:rPr>
        <w:t xml:space="preserve">Průřezové téma se realizuje různými metodami a formami v rámci výuky vybraných předmětů, jako jsou základy přírodních věd, zeměpis cestovního ruchu, základy společenských věd, cestovní ruch, ekonomika, odborné praxe, v rámci školních projektů a různými mimoškolními aktivitami. </w:t>
      </w:r>
      <w:r w:rsidRPr="0030149E">
        <w:rPr>
          <w:rFonts w:ascii="Book Antiqua" w:hAnsi="Book Antiqua"/>
        </w:rPr>
        <w:t>Důležitá je příprava budoucí generace k myšlení a jednání v souladu s principy udržitelného rozvoje, k vědomí odpovědnosti za udržení kvality životního prostředí a jeho jednotlivých složek a k úctě k životu ve všech jeho formách. Cílem je, aby žáci pochopili význam přírody pro člověka, získali přehled o způsobech ochrany přírody, o používání technologických, ekonomických a právních nástrojů pro zajištění udržitelného rozvoje. Žáci jsou vedeni k tomu, aby se chovali ekologicky ve všech oblastech svého života.</w:t>
      </w:r>
    </w:p>
    <w:p w:rsidR="00EF51B5" w:rsidRDefault="00EF51B5" w:rsidP="00EF51B5">
      <w:pPr>
        <w:jc w:val="both"/>
        <w:rPr>
          <w:rFonts w:ascii="Book Antiqua" w:hAnsi="Book Antiqua" w:cs="Book Antiqua"/>
        </w:rPr>
      </w:pPr>
      <w:r>
        <w:rPr>
          <w:rFonts w:ascii="Book Antiqua" w:hAnsi="Book Antiqua" w:cs="Book Antiqua"/>
        </w:rPr>
        <w:t> </w:t>
      </w:r>
    </w:p>
    <w:p w:rsidR="00EF51B5" w:rsidRDefault="00EF51B5" w:rsidP="00EF51B5">
      <w:pPr>
        <w:pStyle w:val="Nadpis9"/>
      </w:pPr>
      <w:r>
        <w:t>Člověk a svět práce</w:t>
      </w:r>
    </w:p>
    <w:p w:rsidR="00EF51B5" w:rsidRDefault="00EF51B5" w:rsidP="00EF51B5">
      <w:pPr>
        <w:jc w:val="both"/>
        <w:rPr>
          <w:rFonts w:ascii="Book Antiqua" w:hAnsi="Book Antiqua" w:cs="Book Antiqua"/>
        </w:rPr>
      </w:pPr>
      <w:r>
        <w:rPr>
          <w:rFonts w:ascii="Book Antiqua" w:hAnsi="Book Antiqua" w:cs="Book Antiqua"/>
        </w:rPr>
        <w:t xml:space="preserve">Hlavním cílem tohoto tématu je vybavit žáka praktickými dovednostmi </w:t>
      </w:r>
      <w:r w:rsidRPr="00370E70">
        <w:rPr>
          <w:rFonts w:ascii="Book Antiqua" w:hAnsi="Book Antiqua" w:cs="Book Antiqua"/>
        </w:rPr>
        <w:t>a informace</w:t>
      </w:r>
      <w:r>
        <w:rPr>
          <w:rFonts w:ascii="Book Antiqua" w:hAnsi="Book Antiqua" w:cs="Book Antiqua"/>
        </w:rPr>
        <w:t xml:space="preserve"> pro jeho budoucí pracovní život tak, aby byl schopen efektivně reagovat na dynamický rozvoj trhu práce a měnící se požadavky na pracovníky. Prostřednictvím kariérového vzdělávání si žák osvojí znalosti a především dovednosti pro řízení své kariéry a života (</w:t>
      </w:r>
      <w:proofErr w:type="spellStart"/>
      <w:r>
        <w:rPr>
          <w:rFonts w:ascii="Book Antiqua" w:hAnsi="Book Antiqua" w:cs="Book Antiqua"/>
        </w:rPr>
        <w:t>Career</w:t>
      </w:r>
      <w:proofErr w:type="spellEnd"/>
      <w:r>
        <w:rPr>
          <w:rFonts w:ascii="Book Antiqua" w:hAnsi="Book Antiqua" w:cs="Book Antiqua"/>
        </w:rPr>
        <w:t xml:space="preserve"> Management </w:t>
      </w:r>
      <w:proofErr w:type="spellStart"/>
      <w:r>
        <w:rPr>
          <w:rFonts w:ascii="Book Antiqua" w:hAnsi="Book Antiqua" w:cs="Book Antiqua"/>
        </w:rPr>
        <w:t>Skills</w:t>
      </w:r>
      <w:proofErr w:type="spellEnd"/>
      <w:r>
        <w:rPr>
          <w:rFonts w:ascii="Book Antiqua" w:hAnsi="Book Antiqua" w:cs="Book Antiqua"/>
        </w:rPr>
        <w:t>), které využije pro cílené plánování a odpovědné rozhodování o svém osobním rozvoji, dalším vzdělávání a seberealizaci v profesních záměrech. Zároveň se naučí přijímat změny ve své profesní kariéře jako běžnou součást života.</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 xml:space="preserve">Téma je obsaženo především v předmětech ekonomika, základy společenských věd, management, písemná elektronická komunikace, cestovní ruch a částečně se prolíná celou řadou dalších předmětů. </w:t>
      </w:r>
      <w:r w:rsidRPr="00F5239E">
        <w:rPr>
          <w:rFonts w:ascii="Book Antiqua" w:hAnsi="Book Antiqua" w:cs="Book Antiqua"/>
        </w:rPr>
        <w:t xml:space="preserve">Během studia žáci navštíví Úřad práce a jsou pro ně </w:t>
      </w:r>
      <w:r w:rsidRPr="00F5239E">
        <w:rPr>
          <w:rFonts w:ascii="Book Antiqua" w:hAnsi="Book Antiqua" w:cs="Book Antiqua"/>
        </w:rPr>
        <w:lastRenderedPageBreak/>
        <w:t>organizovány přednášky a besedy</w:t>
      </w:r>
      <w:r>
        <w:rPr>
          <w:rFonts w:ascii="Book Antiqua" w:hAnsi="Book Antiqua" w:cs="Book Antiqua"/>
        </w:rPr>
        <w:t>, které se touto tématikou zabývají. Během odborné praxe a během exkurzí v různých organizacích fyzických a právnických osob žáci vidí, jak tyto vztahy reálně fungují v životě.</w:t>
      </w:r>
    </w:p>
    <w:p w:rsidR="00EF51B5" w:rsidRDefault="00EF51B5" w:rsidP="00EF51B5">
      <w:pPr>
        <w:jc w:val="both"/>
        <w:rPr>
          <w:rFonts w:ascii="Book Antiqua" w:hAnsi="Book Antiqua" w:cs="Book Antiqua"/>
        </w:rPr>
      </w:pPr>
      <w:r>
        <w:rPr>
          <w:rFonts w:ascii="Book Antiqua" w:hAnsi="Book Antiqua" w:cs="Book Antiqua"/>
        </w:rPr>
        <w:t> </w:t>
      </w:r>
    </w:p>
    <w:p w:rsidR="00EF51B5" w:rsidRDefault="00EF51B5" w:rsidP="00EF51B5">
      <w:pPr>
        <w:pStyle w:val="Nadpis9"/>
      </w:pPr>
      <w:r>
        <w:t>Informační a komunikační technologie</w:t>
      </w:r>
    </w:p>
    <w:p w:rsidR="00EF51B5" w:rsidRPr="00C96BDA" w:rsidRDefault="00EF51B5" w:rsidP="00EF51B5">
      <w:pPr>
        <w:jc w:val="both"/>
        <w:rPr>
          <w:rFonts w:ascii="Book Antiqua" w:hAnsi="Book Antiqua"/>
        </w:rPr>
      </w:pPr>
      <w:r>
        <w:rPr>
          <w:rFonts w:ascii="Book Antiqua" w:hAnsi="Book Antiqua" w:cs="Book Antiqua"/>
        </w:rPr>
        <w:t xml:space="preserve">Téma je realizováno v samostatném vyučovacím předmětu informatika, avšak ve velké míře proniká do většiny ostatních předmětů. Žáci jsou připravováni k tomu, aby byli schopni pracovat s prostředky informačních a komunikačních technologií a efektivně je využívali jak v průběhu vzdělávání, tak při výkonu budoucí profese nebo v běžném osobním a občanském životě. </w:t>
      </w:r>
      <w:r w:rsidRPr="00C96BDA">
        <w:rPr>
          <w:rFonts w:ascii="Book Antiqua" w:hAnsi="Book Antiqua"/>
        </w:rPr>
        <w:t>Žáci jsou souvisle vedeni k digitálnímu zpracovávání, přenosu a uchovávání informací a dat, a to v průběhu celého studia.</w:t>
      </w:r>
      <w:r>
        <w:rPr>
          <w:rFonts w:ascii="Book Antiqua" w:hAnsi="Book Antiqua"/>
        </w:rPr>
        <w:t xml:space="preserve"> </w:t>
      </w:r>
      <w:r w:rsidRPr="00C96BDA">
        <w:rPr>
          <w:rFonts w:ascii="Book Antiqua" w:hAnsi="Book Antiqua"/>
        </w:rPr>
        <w:t>Žáci pracují a efektivně využívají prostředků ICT jak ve škole, tak i v návaznosti na své budoucí povolání. Jsou tedy připravováni na schopnost řešit v budoucnu nejen úkoly v rámci své profese, ale také v rámci činností, které budou běžné v jejich osobním a občanském životě.</w:t>
      </w:r>
      <w:r>
        <w:rPr>
          <w:rFonts w:ascii="Book Antiqua" w:hAnsi="Book Antiqua"/>
        </w:rPr>
        <w:t xml:space="preserve"> </w:t>
      </w:r>
      <w:r w:rsidRPr="00C96BDA">
        <w:rPr>
          <w:rFonts w:ascii="Book Antiqua" w:hAnsi="Book Antiqua"/>
        </w:rPr>
        <w:t xml:space="preserve">Ze strany vedení školy jsou vytvářeny podmínky pro další vzdělávání a zdokonalování pedagogů a soustavné zvyšování úrovně jejich počítačové gramotnosti. Škola pravidelně zabezpečuje výuku ICT odpovídajícími technologiemi a pravidelnou modernizací softwarového vybavení, dbá na efektivní vzdělávání žáků. </w:t>
      </w:r>
    </w:p>
    <w:p w:rsidR="00EF51B5" w:rsidRDefault="00EF51B5" w:rsidP="00EF51B5">
      <w:pPr>
        <w:jc w:val="both"/>
        <w:rPr>
          <w:rFonts w:ascii="Book Antiqua" w:hAnsi="Book Antiqua" w:cs="Book Antiqua"/>
        </w:rPr>
      </w:pPr>
    </w:p>
    <w:p w:rsidR="00EF51B5" w:rsidRDefault="00EF51B5" w:rsidP="00EF51B5">
      <w:pPr>
        <w:pStyle w:val="Nadpis8"/>
      </w:pPr>
      <w:r>
        <w:t xml:space="preserve">Další vzdělávací a </w:t>
      </w:r>
      <w:proofErr w:type="spellStart"/>
      <w:r>
        <w:t>mimovyučovací</w:t>
      </w:r>
      <w:proofErr w:type="spellEnd"/>
      <w:r>
        <w:t xml:space="preserve"> aktivity</w:t>
      </w:r>
    </w:p>
    <w:p w:rsidR="00EF51B5" w:rsidRDefault="00EF51B5" w:rsidP="00EF51B5">
      <w:pPr>
        <w:jc w:val="both"/>
        <w:rPr>
          <w:rFonts w:ascii="Book Antiqua" w:hAnsi="Book Antiqua" w:cs="Book Antiqua"/>
        </w:rPr>
      </w:pPr>
    </w:p>
    <w:p w:rsidR="00EF51B5" w:rsidRPr="00A86141" w:rsidRDefault="00EF51B5" w:rsidP="00EF51B5">
      <w:pPr>
        <w:pStyle w:val="Nadpis9"/>
      </w:pPr>
      <w:r w:rsidRPr="00A86141">
        <w:t>Spolupráce se zahraniční školou</w:t>
      </w:r>
    </w:p>
    <w:p w:rsidR="00EF51B5" w:rsidRPr="00A86141" w:rsidRDefault="00EF51B5" w:rsidP="00EF51B5">
      <w:pPr>
        <w:jc w:val="both"/>
        <w:rPr>
          <w:rFonts w:ascii="Book Antiqua" w:hAnsi="Book Antiqua" w:cs="Book Antiqua"/>
        </w:rPr>
      </w:pPr>
      <w:r w:rsidRPr="00A86141">
        <w:rPr>
          <w:rFonts w:ascii="Book Antiqua" w:hAnsi="Book Antiqua" w:cs="Book Antiqua"/>
        </w:rPr>
        <w:t xml:space="preserve">Škola pořádá poznávací a </w:t>
      </w:r>
      <w:r>
        <w:rPr>
          <w:rFonts w:ascii="Book Antiqua" w:hAnsi="Book Antiqua" w:cs="Book Antiqua"/>
        </w:rPr>
        <w:t>vzdělávací</w:t>
      </w:r>
      <w:r w:rsidRPr="00A86141">
        <w:rPr>
          <w:rFonts w:ascii="Book Antiqua" w:hAnsi="Book Antiqua" w:cs="Book Antiqua"/>
        </w:rPr>
        <w:t xml:space="preserve"> pobyty v</w:t>
      </w:r>
      <w:r>
        <w:rPr>
          <w:rFonts w:ascii="Book Antiqua" w:hAnsi="Book Antiqua" w:cs="Book Antiqua"/>
        </w:rPr>
        <w:t> </w:t>
      </w:r>
      <w:r w:rsidRPr="00A86141">
        <w:rPr>
          <w:rFonts w:ascii="Book Antiqua" w:hAnsi="Book Antiqua" w:cs="Book Antiqua"/>
        </w:rPr>
        <w:t>Anglii</w:t>
      </w:r>
      <w:r>
        <w:rPr>
          <w:rFonts w:ascii="Book Antiqua" w:hAnsi="Book Antiqua" w:cs="Book Antiqua"/>
        </w:rPr>
        <w:t>, Německu nebo</w:t>
      </w:r>
      <w:r w:rsidRPr="00A86141">
        <w:rPr>
          <w:rFonts w:ascii="Book Antiqua" w:hAnsi="Book Antiqua" w:cs="Book Antiqua"/>
        </w:rPr>
        <w:t xml:space="preserve"> Španělsku. Pobyt zajišťuje vždy škola ve spolupráci s rodinami žáků. Cílem akce je rozvoj komunikace v cizím jazyce, poznání kul</w:t>
      </w:r>
      <w:r>
        <w:rPr>
          <w:rFonts w:ascii="Book Antiqua" w:hAnsi="Book Antiqua" w:cs="Book Antiqua"/>
        </w:rPr>
        <w:t>tury jiného národa, jeho tradic</w:t>
      </w:r>
      <w:r w:rsidRPr="00A86141">
        <w:rPr>
          <w:rFonts w:ascii="Book Antiqua" w:hAnsi="Book Antiqua" w:cs="Book Antiqua"/>
        </w:rPr>
        <w:t xml:space="preserve"> a kulturních památek. </w:t>
      </w:r>
    </w:p>
    <w:p w:rsidR="00EF51B5" w:rsidRPr="00A86141" w:rsidRDefault="00EF51B5" w:rsidP="00EF51B5">
      <w:pPr>
        <w:jc w:val="both"/>
        <w:rPr>
          <w:rFonts w:ascii="Book Antiqua" w:hAnsi="Book Antiqua" w:cs="Book Antiqua"/>
        </w:rPr>
      </w:pPr>
    </w:p>
    <w:p w:rsidR="00EF51B5" w:rsidRDefault="00EF51B5" w:rsidP="00EF51B5">
      <w:pPr>
        <w:pStyle w:val="Nadpis9"/>
      </w:pPr>
      <w:r>
        <w:t>Účast v olympiádách a soutěžích</w:t>
      </w:r>
    </w:p>
    <w:p w:rsidR="00EF51B5" w:rsidRDefault="00EF51B5" w:rsidP="00EF51B5">
      <w:pPr>
        <w:jc w:val="both"/>
        <w:rPr>
          <w:rFonts w:ascii="Book Antiqua" w:hAnsi="Book Antiqua" w:cs="Book Antiqua"/>
        </w:rPr>
      </w:pPr>
      <w:r>
        <w:rPr>
          <w:rFonts w:ascii="Book Antiqua" w:hAnsi="Book Antiqua" w:cs="Book Antiqua"/>
        </w:rPr>
        <w:t xml:space="preserve">Je třeba, aby žáci své znalosti a dovednosti porovnávali s vrstevníky z jiných středních odborných škol. Škola pořádá školní kola olympiád v cizích jazycích, soutěž v písemné elektronické komunikaci a nabízí žákům účast v odborných soutěžích. Nadaní žáci se účastní mezinárodní soutěže škol cestovního ruchu Region Plzeň. </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p>
    <w:p w:rsidR="00EF51B5" w:rsidRDefault="00EF51B5" w:rsidP="00EF51B5">
      <w:pPr>
        <w:ind w:left="708"/>
        <w:rPr>
          <w:rFonts w:ascii="Book Antiqua" w:hAnsi="Book Antiqua" w:cs="Book Antiqua"/>
          <w:b/>
          <w:bCs/>
          <w:sz w:val="28"/>
          <w:szCs w:val="28"/>
        </w:rPr>
      </w:pPr>
      <w:r>
        <w:rPr>
          <w:rFonts w:ascii="Book Antiqua" w:hAnsi="Book Antiqua" w:cs="Book Antiqua"/>
          <w:b/>
          <w:bCs/>
          <w:sz w:val="28"/>
          <w:szCs w:val="28"/>
        </w:rPr>
        <w:t>4.3 Hodnocení žáků</w:t>
      </w:r>
    </w:p>
    <w:p w:rsidR="00EF51B5" w:rsidRDefault="00EF51B5" w:rsidP="00EF51B5">
      <w:pPr>
        <w:ind w:left="708"/>
        <w:rPr>
          <w:rFonts w:ascii="Book Antiqua" w:hAnsi="Book Antiqua" w:cs="Book Antiqua"/>
          <w:b/>
          <w:bCs/>
          <w:sz w:val="28"/>
          <w:szCs w:val="28"/>
        </w:rPr>
      </w:pPr>
    </w:p>
    <w:p w:rsidR="00EF51B5" w:rsidRPr="007958F8" w:rsidRDefault="00EF51B5" w:rsidP="00EF51B5">
      <w:pPr>
        <w:jc w:val="both"/>
        <w:rPr>
          <w:rFonts w:ascii="Book Antiqua" w:hAnsi="Book Antiqua"/>
        </w:rPr>
      </w:pPr>
      <w:r w:rsidRPr="007958F8">
        <w:rPr>
          <w:rFonts w:ascii="Book Antiqua" w:hAnsi="Book Antiqua"/>
        </w:rPr>
        <w:t>Hodnocení a klasifikace žáků je součástí jejich výchovy a vzdělávání. Účelem hodnocení a klasifikace je přispívat k odpovědnému vztahu žáka k výchově a vzdělávání v souladu s platnými školskými předpisy. Pravidla hodnocení výsledků vzdělávání žáků jsou dána Klasifikačním řádem, který vychází ze Zákona č.</w:t>
      </w:r>
      <w:r>
        <w:rPr>
          <w:rFonts w:ascii="Book Antiqua" w:hAnsi="Book Antiqua"/>
        </w:rPr>
        <w:t> </w:t>
      </w:r>
      <w:r w:rsidRPr="007958F8">
        <w:rPr>
          <w:rFonts w:ascii="Book Antiqua" w:hAnsi="Book Antiqua"/>
        </w:rPr>
        <w:t xml:space="preserve">561/2004 Sb. o předškolním, základním, středním, vyšším odborném a jiném vzdělávání v platném znění. Klasifikační řád je zveřejněn na webových stránkách školy. </w:t>
      </w:r>
    </w:p>
    <w:p w:rsidR="00EF51B5" w:rsidRDefault="00EF51B5" w:rsidP="00EF51B5">
      <w:pPr>
        <w:jc w:val="both"/>
        <w:rPr>
          <w:rFonts w:ascii="Book Antiqua" w:hAnsi="Book Antiqua"/>
        </w:rPr>
      </w:pPr>
    </w:p>
    <w:p w:rsidR="00EF51B5" w:rsidRPr="007958F8" w:rsidRDefault="00EF51B5" w:rsidP="00EF51B5">
      <w:pPr>
        <w:jc w:val="both"/>
        <w:rPr>
          <w:rFonts w:ascii="Book Antiqua" w:hAnsi="Book Antiqua"/>
        </w:rPr>
      </w:pPr>
    </w:p>
    <w:p w:rsidR="00EF51B5" w:rsidRDefault="00EF51B5" w:rsidP="00EF51B5">
      <w:pPr>
        <w:ind w:firstLine="708"/>
        <w:jc w:val="both"/>
        <w:rPr>
          <w:rFonts w:ascii="Book Antiqua" w:hAnsi="Book Antiqua" w:cs="Book Antiqua"/>
          <w:b/>
          <w:bCs/>
          <w:sz w:val="28"/>
          <w:szCs w:val="28"/>
        </w:rPr>
      </w:pPr>
      <w:r>
        <w:rPr>
          <w:rFonts w:ascii="Book Antiqua" w:hAnsi="Book Antiqua" w:cs="Book Antiqua"/>
          <w:b/>
          <w:bCs/>
          <w:sz w:val="28"/>
          <w:szCs w:val="28"/>
        </w:rPr>
        <w:t>4.4 Podmínky pro přijetí ke vzdělávání</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 xml:space="preserve">Přijímací řízení vychází z platné legislativy – řídí se zákonem č. 561/2004 Sb. v platném znění a koná se v termínech stanovených platnými předpisy. </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 xml:space="preserve">Podmínkou přijetí ke studiu je: </w:t>
      </w:r>
    </w:p>
    <w:p w:rsidR="00EF51B5" w:rsidRDefault="00EF51B5" w:rsidP="00EF51B5">
      <w:pPr>
        <w:numPr>
          <w:ilvl w:val="0"/>
          <w:numId w:val="17"/>
        </w:numPr>
        <w:jc w:val="both"/>
        <w:rPr>
          <w:rFonts w:ascii="Book Antiqua" w:hAnsi="Book Antiqua" w:cs="Book Antiqua"/>
        </w:rPr>
      </w:pPr>
      <w:r>
        <w:rPr>
          <w:rFonts w:ascii="Book Antiqua" w:hAnsi="Book Antiqua" w:cs="Book Antiqua"/>
        </w:rPr>
        <w:t>řádně vyplněná přihláška ke studiu</w:t>
      </w:r>
    </w:p>
    <w:p w:rsidR="00EF51B5" w:rsidRDefault="00EF51B5" w:rsidP="00EF51B5">
      <w:pPr>
        <w:numPr>
          <w:ilvl w:val="0"/>
          <w:numId w:val="17"/>
        </w:numPr>
        <w:jc w:val="both"/>
        <w:rPr>
          <w:rFonts w:ascii="Book Antiqua" w:hAnsi="Book Antiqua" w:cs="Book Antiqua"/>
        </w:rPr>
      </w:pPr>
      <w:r>
        <w:rPr>
          <w:rFonts w:ascii="Book Antiqua" w:hAnsi="Book Antiqua" w:cs="Book Antiqua"/>
        </w:rPr>
        <w:t>splnění povinné školní docházky</w:t>
      </w:r>
    </w:p>
    <w:p w:rsidR="00EF51B5" w:rsidRDefault="00EF51B5" w:rsidP="00EF51B5">
      <w:pPr>
        <w:numPr>
          <w:ilvl w:val="0"/>
          <w:numId w:val="17"/>
        </w:numPr>
        <w:jc w:val="both"/>
        <w:rPr>
          <w:rFonts w:ascii="Book Antiqua" w:hAnsi="Book Antiqua" w:cs="Book Antiqua"/>
        </w:rPr>
      </w:pPr>
      <w:r>
        <w:rPr>
          <w:rFonts w:ascii="Book Antiqua" w:hAnsi="Book Antiqua" w:cs="Book Antiqua"/>
        </w:rPr>
        <w:t>splnění podmínek přijímacího řízení prokázáním vhodných schopností, vědomostí a zájmů</w:t>
      </w:r>
    </w:p>
    <w:p w:rsidR="00EF51B5" w:rsidRDefault="00EF51B5" w:rsidP="00EF51B5">
      <w:pPr>
        <w:ind w:left="360"/>
        <w:jc w:val="both"/>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Kritéria přijímacího řízení pro daný školní rok stanoví ředitelka školy a jsou zveřejněna na webových stránkách školy do konce ledna.</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p>
    <w:p w:rsidR="00EF51B5" w:rsidRDefault="00EF51B5" w:rsidP="00EF51B5">
      <w:pPr>
        <w:ind w:firstLine="708"/>
        <w:jc w:val="both"/>
        <w:rPr>
          <w:rFonts w:ascii="Book Antiqua" w:hAnsi="Book Antiqua" w:cs="Book Antiqua"/>
          <w:b/>
          <w:bCs/>
          <w:sz w:val="28"/>
          <w:szCs w:val="28"/>
        </w:rPr>
      </w:pPr>
      <w:r>
        <w:rPr>
          <w:rFonts w:ascii="Book Antiqua" w:hAnsi="Book Antiqua" w:cs="Book Antiqua"/>
          <w:b/>
          <w:bCs/>
          <w:sz w:val="28"/>
          <w:szCs w:val="28"/>
        </w:rPr>
        <w:t>4.5 Vzdělávání žáků se speciálními vzdělávacími potřebami a žáků mimořádně nadaných</w:t>
      </w:r>
    </w:p>
    <w:p w:rsidR="00EF51B5" w:rsidRDefault="00EF51B5" w:rsidP="00EF51B5">
      <w:pPr>
        <w:pStyle w:val="Zkladntext3"/>
      </w:pPr>
    </w:p>
    <w:p w:rsidR="00EF51B5" w:rsidRPr="00F82755" w:rsidRDefault="00EF51B5" w:rsidP="00EF51B5">
      <w:pPr>
        <w:pStyle w:val="Zkladntext3"/>
        <w:rPr>
          <w:b/>
        </w:rPr>
      </w:pPr>
      <w:r w:rsidRPr="00F82755">
        <w:rPr>
          <w:b/>
        </w:rPr>
        <w:t xml:space="preserve">4.5.1 Vzdělávání žáků se speciálními vzdělávacími potřebami </w:t>
      </w:r>
    </w:p>
    <w:p w:rsidR="00EF51B5" w:rsidRPr="00F82755" w:rsidRDefault="00EF51B5" w:rsidP="00EF51B5">
      <w:pPr>
        <w:pStyle w:val="Zkladntext3"/>
      </w:pPr>
    </w:p>
    <w:p w:rsidR="00EF51B5" w:rsidRPr="00F82755" w:rsidRDefault="00EF51B5" w:rsidP="00EF51B5">
      <w:pPr>
        <w:pStyle w:val="Zkladntext3"/>
      </w:pPr>
      <w:r w:rsidRPr="00F82755">
        <w:t xml:space="preserve">Žákem se speciálními vzdělávacími potřebami je žák, který k naplnění svých vzdělávacích možností nebo k uplatnění a užívání svých práv na rovnoprávném základě s ostatními potřebuje poskytnutí podpůrných opatření. Účelem podpory vzdělávání těchto žáků je plné zapojení a maximální využití vzdělávacího potenciálu každého žáka s ohledem na jeho individuální možnosti a schopnosti. Podpůrná opatření realizuje škola nebo školské zařízení. Podle organizační, pedagogické a finanční náročnosti se podpůrná opatření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školského poradenského zařízení. Pro žáky s přiznanými podpůrnými opatřeními od druhého stupně může být školou podle doporučení ŠPZ vytvořen individuální vzdělávací plán (IVP). Pro žáky s přiznanými podpůrnými opatřeními spočívajícími v úpravě vzdělávacích obsahů může být v souladu s principy individualizace a diferenciace vzdělávání zařazována do IVP na doporučení školního poradenského zařízení také speciálně pedagogická a pedagogická intervence. </w:t>
      </w:r>
    </w:p>
    <w:p w:rsidR="00EF51B5" w:rsidRPr="00F82755" w:rsidRDefault="00EF51B5" w:rsidP="00EF51B5">
      <w:pPr>
        <w:pStyle w:val="Zkladntext3"/>
      </w:pPr>
    </w:p>
    <w:p w:rsidR="00EF51B5" w:rsidRPr="00F82755" w:rsidRDefault="00EF51B5" w:rsidP="00EF51B5">
      <w:pPr>
        <w:pStyle w:val="Zkladntext3"/>
        <w:rPr>
          <w:b/>
        </w:rPr>
      </w:pPr>
      <w:r w:rsidRPr="00F82755">
        <w:rPr>
          <w:b/>
        </w:rPr>
        <w:t xml:space="preserve">Pravidla a průběh tvorby, realizace a vyhodnocování plánu pedagogické podpory (PLPP) </w:t>
      </w:r>
    </w:p>
    <w:p w:rsidR="00EF51B5" w:rsidRPr="00F82755" w:rsidRDefault="00EF51B5" w:rsidP="00EF51B5">
      <w:pPr>
        <w:pStyle w:val="Zkladntext3"/>
      </w:pPr>
    </w:p>
    <w:p w:rsidR="00EF51B5" w:rsidRPr="00F82755" w:rsidRDefault="00EF51B5" w:rsidP="00EF51B5">
      <w:pPr>
        <w:pStyle w:val="Zkladntext3"/>
      </w:pPr>
      <w:r w:rsidRPr="00F82755">
        <w:t xml:space="preserve">Plán pedagogické podpory žáka se speciálními vzdělávacími potřebami sestavuje třídní učitel nebo učitelé konkrétního vyučovacího předmětu za pomoci výchovného poradce. PLPP má písemnou podobu. Před jeho zpracováním proběhnou rozhovory s jednotlivými vyučujícími s cílem stanovit metody práce s žákem nebo způsoby, jak kontrolovat osvojení znalostí a dovedností žáka. Výchovný poradce stanoví termín přípravy PLPP a organizuje společné schůzky s rodiči, pedagogy, vedením školy </w:t>
      </w:r>
      <w:r w:rsidRPr="00F82755">
        <w:lastRenderedPageBreak/>
        <w:t>i</w:t>
      </w:r>
      <w:r>
        <w:t> </w:t>
      </w:r>
      <w:r w:rsidRPr="00F82755">
        <w:t xml:space="preserve">žákem samotným. Při sestavování PLPP škola vychází z charakteristiky obsahu tohoto plánu stanovené v § 10 vyhlášky č. 27/2016 Sb. Nejpozději po třech měsících od začátku poskytování podpůrných opatření škola vyhodnotí, zda podpůrná opatření vedou k naplnění stanovených cílů. Není-li tomu tak, doporučí škola zletilému žákovi nebo zákonnému zástupci žáka využít poradenské pomoci školského poradenského zařízení. Plán pedagogické podpory škola průběžně aktualizuje v souladu s vývojem speciálních vzdělávacích potřeb žáka. S PLPP seznámí škola žáka, zákonného zástupce žáka, všechny vyučující žáka i další pedagogické pracovníky podílející se provádění tohoto plánu. Plán obsahuje podpis osob, které s ním byly seznámeny. </w:t>
      </w:r>
    </w:p>
    <w:p w:rsidR="00EF51B5" w:rsidRPr="00F82755" w:rsidRDefault="00EF51B5" w:rsidP="00EF51B5">
      <w:pPr>
        <w:pStyle w:val="Zkladntext3"/>
      </w:pPr>
    </w:p>
    <w:p w:rsidR="00EF51B5" w:rsidRPr="00F82755" w:rsidRDefault="00EF51B5" w:rsidP="00EF51B5">
      <w:pPr>
        <w:pStyle w:val="Zkladntext3"/>
        <w:rPr>
          <w:b/>
        </w:rPr>
      </w:pPr>
      <w:r w:rsidRPr="00F82755">
        <w:rPr>
          <w:b/>
        </w:rPr>
        <w:t xml:space="preserve">Pravidla a průběh tvorby, realizace a vyhodnocování individuálního vzdělávacího plánu (IVP) </w:t>
      </w:r>
    </w:p>
    <w:p w:rsidR="00EF51B5" w:rsidRPr="00F82755" w:rsidRDefault="00EF51B5" w:rsidP="00EF51B5">
      <w:pPr>
        <w:pStyle w:val="Zkladntext3"/>
        <w:rPr>
          <w:b/>
        </w:rPr>
      </w:pPr>
    </w:p>
    <w:p w:rsidR="00EF51B5" w:rsidRPr="00F82755" w:rsidRDefault="00EF51B5" w:rsidP="00EF51B5">
      <w:pPr>
        <w:pStyle w:val="Zkladntext3"/>
      </w:pPr>
      <w:r w:rsidRPr="00F82755">
        <w:t>Individuální vzdělávací plán žáka se speciálními vzdělávacími potřebami sestavuje třídní učitel ve spolupráci s výchovným poradcem, školským poradenským zařízením a učiteli vyučovacích předmětů, v nichž vyvstává potřeba podpůrných opatření. Nezbytná je také spolupráce se zákonnými zástupci žáka, případně se samotným žákem, zvláště je-li zletilý. IVP žáka se speciálními vzdělávacími potřebami má písemnou podobu. Při jeho sestavování vychází škola z charakteristiky obsahu IVP stanovené v § 3 vyhlášky č. 27/2016 Sb. Individuální vzdělávací plán je zpracován bez zbytečného odkladu, nejpozději však do jednoho měsíce ode dne, kdy škola obdržela doporučení školského poradenského zařízení a žádost zletilého žáka nebo zákonného zástupce žáka. Individuální vzdělávací plán může být zpracován i</w:t>
      </w:r>
      <w:r>
        <w:t> </w:t>
      </w:r>
      <w:r w:rsidRPr="00F82755">
        <w:t>pro kratší období, než je školní rok, a může být doplňován a upravován v průběhu celého školního roku podle potřeb žáka. Součástí IVP je termín, kdy bude vyhodnocováno naplňování IVP, případně termín průběžného hodnocení IVP, je-li to účelné. Nejméně jednou ročně vyhodnocuje naplňování individuálního vzdělávacího plánu školské poradenské zařízení, to také sleduje průběh IVP a poskytuje poradenskou podporu žákovi, zákonnému zástupci žáka a škole. Škola seznámí s</w:t>
      </w:r>
      <w:r>
        <w:t> </w:t>
      </w:r>
      <w:r w:rsidRPr="00F82755">
        <w:t xml:space="preserve">podobou individuálního vzdělávacího plánu žáka nebo zákonného zástupce žáka, není-li žák zletilý, a současně všechny vyučující žáka. Poskytování vzdělávání podle IVP lze pouze na základě písemného informovaného souhlasu zletilého žáka nebo zákonného zástupce žáka. Zahájení podpůrných opatření podle IVP musí být zaznamenáno do školní matriky. </w:t>
      </w:r>
    </w:p>
    <w:p w:rsidR="00EF51B5" w:rsidRPr="00F82755" w:rsidRDefault="00EF51B5" w:rsidP="00EF51B5">
      <w:pPr>
        <w:pStyle w:val="Zkladntext3"/>
      </w:pPr>
    </w:p>
    <w:p w:rsidR="00EF51B5" w:rsidRPr="00F82755" w:rsidRDefault="00EF51B5" w:rsidP="00EF51B5">
      <w:pPr>
        <w:pStyle w:val="Zkladntext3"/>
      </w:pPr>
      <w:r w:rsidRPr="00F82755">
        <w:t>Přijímací řízení a maturitní zkouška žáků se speciálními vzdělávacími potřebami probíhají podle doporučení pracovníků školského poradenského zařízení.</w:t>
      </w:r>
    </w:p>
    <w:p w:rsidR="00EF51B5" w:rsidRPr="00F82755" w:rsidRDefault="00EF51B5" w:rsidP="00EF51B5">
      <w:pPr>
        <w:pStyle w:val="Zkladntext3"/>
      </w:pPr>
    </w:p>
    <w:p w:rsidR="00EF51B5" w:rsidRPr="00F82755" w:rsidRDefault="00EF51B5" w:rsidP="00EF51B5">
      <w:pPr>
        <w:jc w:val="both"/>
        <w:rPr>
          <w:rFonts w:ascii="Book Antiqua" w:hAnsi="Book Antiqua" w:cs="Book Antiqua"/>
        </w:rPr>
      </w:pPr>
    </w:p>
    <w:p w:rsidR="00EF51B5" w:rsidRPr="00F82755" w:rsidRDefault="00EF51B5" w:rsidP="00EF51B5">
      <w:pPr>
        <w:jc w:val="both"/>
        <w:rPr>
          <w:rFonts w:ascii="Book Antiqua" w:hAnsi="Book Antiqua"/>
          <w:b/>
        </w:rPr>
      </w:pPr>
      <w:r w:rsidRPr="00F82755">
        <w:rPr>
          <w:rFonts w:ascii="Book Antiqua" w:hAnsi="Book Antiqua"/>
          <w:b/>
        </w:rPr>
        <w:t xml:space="preserve">4.5.2 Vzdělávání nadaných a mimořádně nadaných žáků </w:t>
      </w:r>
    </w:p>
    <w:p w:rsidR="00EF51B5" w:rsidRPr="00F82755" w:rsidRDefault="00EF51B5" w:rsidP="00EF51B5">
      <w:pPr>
        <w:jc w:val="both"/>
        <w:rPr>
          <w:rFonts w:ascii="Book Antiqua" w:hAnsi="Book Antiqua"/>
        </w:rPr>
      </w:pPr>
    </w:p>
    <w:p w:rsidR="00EF51B5" w:rsidRPr="00F82755" w:rsidRDefault="00EF51B5" w:rsidP="00EF51B5">
      <w:pPr>
        <w:jc w:val="both"/>
        <w:rPr>
          <w:rFonts w:ascii="Book Antiqua" w:hAnsi="Book Antiqua"/>
        </w:rPr>
      </w:pPr>
      <w:r w:rsidRPr="00F82755">
        <w:rPr>
          <w:rFonts w:ascii="Book Antiqua" w:hAnsi="Book Antiqua"/>
        </w:rPr>
        <w:t>Nadaným žákem se rozumí jedinec, který při adekvátní podpoře vykazuje ve srovnání s vrstevníky vysokou úroveň v jedné či více oblastech rozumových schopností, v pohybových, manuálních, uměleckých nebo sociálních dovednostech. Za mimořádně nadaného žáka se považuje žák, jehož rozložení schopností dosahuje mimořádné úrovně při vysoké tvořivosti v celém okruhu činností nebo v</w:t>
      </w:r>
      <w:r>
        <w:rPr>
          <w:rFonts w:ascii="Book Antiqua" w:hAnsi="Book Antiqua"/>
        </w:rPr>
        <w:t> </w:t>
      </w:r>
      <w:r w:rsidRPr="00F82755">
        <w:rPr>
          <w:rFonts w:ascii="Book Antiqua" w:hAnsi="Book Antiqua"/>
        </w:rPr>
        <w:t xml:space="preserve">jednotlivých oblastech </w:t>
      </w:r>
      <w:r w:rsidRPr="00F82755">
        <w:rPr>
          <w:rFonts w:ascii="Book Antiqua" w:hAnsi="Book Antiqua"/>
        </w:rPr>
        <w:lastRenderedPageBreak/>
        <w:t>rozumových schopností, v pohybových, manuálních, uměleckých nebo sociálních dovednostech.</w:t>
      </w:r>
    </w:p>
    <w:p w:rsidR="00EF51B5" w:rsidRPr="00F82755" w:rsidRDefault="00EF51B5" w:rsidP="00EF51B5">
      <w:pPr>
        <w:jc w:val="both"/>
        <w:rPr>
          <w:rFonts w:ascii="Book Antiqua" w:hAnsi="Book Antiqua"/>
        </w:rPr>
      </w:pPr>
    </w:p>
    <w:p w:rsidR="00EF51B5" w:rsidRPr="00F82755" w:rsidRDefault="00EF51B5" w:rsidP="00EF51B5">
      <w:pPr>
        <w:jc w:val="both"/>
        <w:rPr>
          <w:rFonts w:ascii="Book Antiqua" w:hAnsi="Book Antiqua"/>
        </w:rPr>
      </w:pPr>
      <w:r w:rsidRPr="00F82755">
        <w:rPr>
          <w:rFonts w:ascii="Book Antiqua" w:hAnsi="Book Antiqua"/>
        </w:rPr>
        <w:t>Výuka žáků by měla probíhat takovým způsobem, aby byl stimulován rozvoj jejich potenciálu včetně různých druhů nadání a aby se tato nadání mohla ve škole projevit a pokud možno i uplatnit a dále rozvíjet. Škola je povinna využít pro podporu nadání a mimořádného nadání podpůrných opatření podle individuálních potřeb žáků v rozsahu prvního až čtvrtého stupně podpory. Zjišťování mimořádného nadání včetně vzdělávacích potřeb žáka provádí školské poradenské zařízení ve spolupráci se školou, která žáka vzdělává. Při vyhledávání nadaných a mimořádně nadaných žáků je třeba věnovat pozornost i žákům se speciálními vzdělávacími potřebami.</w:t>
      </w:r>
    </w:p>
    <w:p w:rsidR="00EF51B5" w:rsidRPr="00F82755" w:rsidRDefault="00EF51B5" w:rsidP="00EF51B5">
      <w:pPr>
        <w:jc w:val="both"/>
        <w:rPr>
          <w:rFonts w:ascii="Book Antiqua" w:hAnsi="Book Antiqua"/>
        </w:rPr>
      </w:pPr>
    </w:p>
    <w:p w:rsidR="00EF51B5" w:rsidRPr="00F82755" w:rsidRDefault="00EF51B5" w:rsidP="00EF51B5">
      <w:pPr>
        <w:jc w:val="both"/>
        <w:rPr>
          <w:rFonts w:ascii="Book Antiqua" w:hAnsi="Book Antiqua"/>
        </w:rPr>
      </w:pPr>
      <w:r w:rsidRPr="00F82755">
        <w:rPr>
          <w:rFonts w:ascii="Book Antiqua" w:hAnsi="Book Antiqua"/>
        </w:rPr>
        <w:t>Podpůrná opatření prvního stupně uplatňuje škola nebo školské zařízení i bez doporučení školského poradenského zařízení na základě plánu pedagogické podpory (PLPP). Podpůrná opatření druhého až čtvrtého stupně lze uplatnit pouze s</w:t>
      </w:r>
      <w:r>
        <w:rPr>
          <w:rFonts w:ascii="Book Antiqua" w:hAnsi="Book Antiqua"/>
        </w:rPr>
        <w:t> </w:t>
      </w:r>
      <w:r w:rsidRPr="00F82755">
        <w:rPr>
          <w:rFonts w:ascii="Book Antiqua" w:hAnsi="Book Antiqua"/>
        </w:rPr>
        <w:t>doporučením školského poradenského zařízení. Pro žáky s přiznanými podpůrnými opatřeními od druhého stupně je školou vytvořen individuální vzdělávací plán (IVP).</w:t>
      </w:r>
    </w:p>
    <w:p w:rsidR="00EF51B5" w:rsidRPr="00F82755" w:rsidRDefault="00EF51B5" w:rsidP="00EF51B5">
      <w:pPr>
        <w:jc w:val="both"/>
        <w:rPr>
          <w:rFonts w:ascii="Book Antiqua" w:hAnsi="Book Antiqua"/>
        </w:rPr>
      </w:pPr>
    </w:p>
    <w:p w:rsidR="00EF51B5" w:rsidRPr="00F82755" w:rsidRDefault="00EF51B5" w:rsidP="00EF51B5">
      <w:pPr>
        <w:jc w:val="both"/>
        <w:rPr>
          <w:rFonts w:ascii="Book Antiqua" w:hAnsi="Book Antiqua" w:cs="Book Antiqua"/>
          <w:b/>
        </w:rPr>
      </w:pPr>
      <w:r w:rsidRPr="00F82755">
        <w:rPr>
          <w:rFonts w:ascii="Book Antiqua" w:hAnsi="Book Antiqua"/>
          <w:b/>
        </w:rPr>
        <w:t>Pravidla a průběh tvorby, realizace a vyhodnocování plánu pedagogické podpory (PLPP)</w:t>
      </w:r>
    </w:p>
    <w:p w:rsidR="00EF51B5" w:rsidRPr="00F82755" w:rsidRDefault="00EF51B5" w:rsidP="00EF51B5">
      <w:pPr>
        <w:jc w:val="both"/>
        <w:rPr>
          <w:rFonts w:ascii="Book Antiqua" w:hAnsi="Book Antiqua" w:cs="Book Antiqua"/>
        </w:rPr>
      </w:pPr>
    </w:p>
    <w:p w:rsidR="00EF51B5" w:rsidRPr="00F82755" w:rsidRDefault="00EF51B5" w:rsidP="00EF51B5">
      <w:pPr>
        <w:jc w:val="both"/>
        <w:rPr>
          <w:rFonts w:ascii="Book Antiqua" w:hAnsi="Book Antiqua" w:cs="Book Antiqua"/>
        </w:rPr>
      </w:pPr>
      <w:r w:rsidRPr="00F82755">
        <w:rPr>
          <w:rFonts w:ascii="Book Antiqua" w:hAnsi="Book Antiqua"/>
        </w:rPr>
        <w:t>Plán pedagogické podpory nadaného nebo mimořádně nadaného žáka sestavuje třídní učitel nebo učitel konkrétního vyučovacího předmětu za pomoci výchovného poradce. PLPP má písemnou podobu. Před jeho zpracováním proběhnou rozhovory s jednotlivými vyučujícími s cílem stanovit např. metody práce s žákem nebo způsoby, jak kontrolovat osvojení znalostí a dovedností žáka. Výchovný poradce stanoví termín přípravy PLPP a organizuje společné schůzky s rodiči, pedagogy, vedením školy i žákem samotným. Při sestavování PLPP škola vychází z</w:t>
      </w:r>
      <w:r>
        <w:rPr>
          <w:rFonts w:ascii="Book Antiqua" w:hAnsi="Book Antiqua"/>
        </w:rPr>
        <w:t> </w:t>
      </w:r>
      <w:r w:rsidRPr="00F82755">
        <w:rPr>
          <w:rFonts w:ascii="Book Antiqua" w:hAnsi="Book Antiqua"/>
        </w:rPr>
        <w:t>charakteristiky obsahu tohoto plánu stanovené v § 10 vyhlášky č. 27/2016 Sb. Nejpozději po třech měsících od začátku poskytování podpůrných opatření škola vyhodnotí, zda podpůrná opatření vedou k naplnění stanovených cílů. Není-li tomu tak, doporučí škola zletilému žákovi nebo zákonnému zástupci žáka využít poradenské pomoci školského poradenského zařízení. Plán pedagogické podpory škola průběžně aktualizuje v souladu s vývojem vzdělávacích potřeb žáka. S PLPP seznámí škola žáka, zákonného zástupce žáka, všechny vyučující žáka i další pedagogické pracovníky podílející se na provádění tohoto plánu. Plán obsahuje podpis osob, které s ním byly seznámeny.</w:t>
      </w:r>
    </w:p>
    <w:p w:rsidR="00EF51B5" w:rsidRPr="00F82755" w:rsidRDefault="00EF51B5" w:rsidP="00EF51B5">
      <w:pPr>
        <w:jc w:val="both"/>
        <w:rPr>
          <w:rFonts w:ascii="Book Antiqua" w:hAnsi="Book Antiqua" w:cs="Book Antiqua"/>
        </w:rPr>
      </w:pPr>
    </w:p>
    <w:p w:rsidR="00EF51B5" w:rsidRPr="00F82755" w:rsidRDefault="00EF51B5" w:rsidP="00EF51B5">
      <w:pPr>
        <w:jc w:val="both"/>
        <w:rPr>
          <w:rFonts w:ascii="Book Antiqua" w:hAnsi="Book Antiqua"/>
          <w:b/>
        </w:rPr>
      </w:pPr>
      <w:r w:rsidRPr="00F82755">
        <w:rPr>
          <w:rFonts w:ascii="Book Antiqua" w:hAnsi="Book Antiqua"/>
          <w:b/>
        </w:rPr>
        <w:t>Pravidla a průběh tvorby, realizace a vyhodnocování individuálního vzdělávacího plánu (IVP)</w:t>
      </w:r>
    </w:p>
    <w:p w:rsidR="00EF51B5" w:rsidRPr="00F82755" w:rsidRDefault="00EF51B5" w:rsidP="00EF51B5">
      <w:pPr>
        <w:jc w:val="both"/>
        <w:rPr>
          <w:rFonts w:ascii="Book Antiqua" w:hAnsi="Book Antiqua"/>
          <w:b/>
        </w:rPr>
      </w:pPr>
    </w:p>
    <w:p w:rsidR="00EF51B5" w:rsidRPr="00F82755" w:rsidRDefault="00EF51B5" w:rsidP="00EF51B5">
      <w:pPr>
        <w:jc w:val="both"/>
        <w:rPr>
          <w:rFonts w:ascii="Book Antiqua" w:hAnsi="Book Antiqua" w:cs="Book Antiqua"/>
          <w:b/>
        </w:rPr>
      </w:pPr>
      <w:r w:rsidRPr="00F82755">
        <w:rPr>
          <w:rFonts w:ascii="Book Antiqua" w:hAnsi="Book Antiqua"/>
        </w:rPr>
        <w:t xml:space="preserve">Individuální vzdělávací plán nadaného nebo mimořádně nadaného žáka sestavuje třídní učitel ve spolupráci s výchovným poradcem, školským poradenským zařízením a učiteli vyučovacích předmětů, v nichž se projevuje žákovo nadání. Nezbytná je také spolupráce se zákonnými zástupci žáka, případně se samotným žákem, zvláště je-li zletilý. IVP nadaného nebo mimořádně nadaného žáka má písemnou podobu. Při sestavování individuálního vzdělávacího plánu vychází škola z charakteristiky obsahu IVP stanovené v § 28 vyhlášky č. 27/2016 Sb. Individuální vzdělávací plán je </w:t>
      </w:r>
      <w:r w:rsidRPr="00F82755">
        <w:rPr>
          <w:rFonts w:ascii="Book Antiqua" w:hAnsi="Book Antiqua"/>
        </w:rPr>
        <w:lastRenderedPageBreak/>
        <w:t>zpracován bez zbytečného odkladu, nejpozději však do jednoho měsíce ode dne, kdy škola obdržela doporučení školského poradenského zařízení a vyjádření zletilého žáka nebo zákonného zástupce žáka. IVP může být doplňován a upravován v průběhu školního roku podle potřeb žáka. Nejméně jednou ročně vyhodnocuje naplňování individuálního vzdělávacího plánu školské poradenské zařízení, to také sleduje průběh IVP a poskytuje poradenskou podporu žákovi, zákonnému zástupci žáka a škole. Škola seznámí s podobou IVP žáka nebo zákonného zástupce žáka, není-li zletilý, a současně všechny vyučující žáka. Poskytování vzdělávání podle individuálního vzdělávacího plánu lze pouze na základě písemného informovaného souhlasu zletilého žáka nebo zákonného zástupce žáka. Zahájení podpůrných opatření podle IVP musí být zaznamenáno do školní matriky.</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p>
    <w:p w:rsidR="00EF51B5" w:rsidRDefault="00EF51B5" w:rsidP="00EF51B5">
      <w:pPr>
        <w:ind w:firstLine="708"/>
        <w:jc w:val="both"/>
        <w:rPr>
          <w:rFonts w:ascii="Book Antiqua" w:hAnsi="Book Antiqua" w:cs="Book Antiqua"/>
          <w:b/>
          <w:bCs/>
          <w:sz w:val="28"/>
          <w:szCs w:val="28"/>
        </w:rPr>
      </w:pPr>
      <w:r>
        <w:rPr>
          <w:rFonts w:ascii="Book Antiqua" w:hAnsi="Book Antiqua" w:cs="Book Antiqua"/>
          <w:b/>
          <w:bCs/>
          <w:sz w:val="28"/>
          <w:szCs w:val="28"/>
        </w:rPr>
        <w:t>4.6 Způsob ukončení studia</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 xml:space="preserve">Studium je ukončeno maturitní zkouškou. Dokladem o získání středního vzdělání s maturitní zkouškou je vysvědčení o maturitní zkoušce. Maturitní zkouška se řídí zákonem č. 561/2004 Sb. (školský zákon) ve znění pozdějších předpisů a  177/2009 Sb. ve znění pozdějších předpisů. </w:t>
      </w:r>
    </w:p>
    <w:p w:rsidR="00EF51B5" w:rsidRDefault="00EF51B5" w:rsidP="00EF51B5">
      <w:pPr>
        <w:jc w:val="both"/>
        <w:rPr>
          <w:rFonts w:ascii="Book Antiqua" w:hAnsi="Book Antiqua" w:cs="Book Antiqua"/>
        </w:rPr>
      </w:pPr>
    </w:p>
    <w:p w:rsidR="00EF51B5" w:rsidRDefault="00EF51B5" w:rsidP="00EF51B5">
      <w:pPr>
        <w:jc w:val="both"/>
        <w:rPr>
          <w:rFonts w:ascii="Book Antiqua" w:hAnsi="Book Antiqua" w:cs="Book Antiqua"/>
        </w:rPr>
      </w:pPr>
      <w:r>
        <w:rPr>
          <w:rFonts w:ascii="Book Antiqua" w:hAnsi="Book Antiqua" w:cs="Book Antiqua"/>
        </w:rPr>
        <w:t>Maturitní zkouška se skládá ze společné a profilové části, žák získá střední vzdělání s maturitní zkouškou, jestliže úspěšně vykoná obě části maturitní zkoušky.</w:t>
      </w:r>
    </w:p>
    <w:p w:rsidR="00EF51B5" w:rsidRDefault="00EF51B5" w:rsidP="00EF51B5">
      <w:pPr>
        <w:jc w:val="both"/>
        <w:rPr>
          <w:rFonts w:ascii="Book Antiqua" w:hAnsi="Book Antiqua" w:cs="Book Antiqua"/>
          <w:u w:val="single"/>
        </w:rPr>
      </w:pPr>
    </w:p>
    <w:p w:rsidR="00EF51B5" w:rsidRDefault="00EF51B5" w:rsidP="00EF51B5">
      <w:pPr>
        <w:jc w:val="both"/>
        <w:rPr>
          <w:rFonts w:ascii="Book Antiqua" w:hAnsi="Book Antiqua" w:cs="Book Antiqua"/>
        </w:rPr>
      </w:pPr>
      <w:r>
        <w:rPr>
          <w:rFonts w:ascii="Book Antiqua" w:hAnsi="Book Antiqua" w:cs="Book Antiqua"/>
          <w:u w:val="single"/>
        </w:rPr>
        <w:t>Společná část</w:t>
      </w:r>
      <w:r>
        <w:rPr>
          <w:rFonts w:ascii="Book Antiqua" w:hAnsi="Book Antiqua" w:cs="Book Antiqua"/>
        </w:rPr>
        <w:t xml:space="preserve"> se skládá </w:t>
      </w:r>
      <w:proofErr w:type="gramStart"/>
      <w:r>
        <w:rPr>
          <w:rFonts w:ascii="Book Antiqua" w:hAnsi="Book Antiqua" w:cs="Book Antiqua"/>
        </w:rPr>
        <w:t>ze</w:t>
      </w:r>
      <w:proofErr w:type="gramEnd"/>
      <w:r>
        <w:rPr>
          <w:rFonts w:ascii="Book Antiqua" w:hAnsi="Book Antiqua" w:cs="Book Antiqua"/>
        </w:rPr>
        <w:t xml:space="preserve"> 2 povinných zkoušek:</w:t>
      </w:r>
    </w:p>
    <w:p w:rsidR="00EF51B5" w:rsidRDefault="00EF51B5" w:rsidP="00EF51B5">
      <w:pPr>
        <w:numPr>
          <w:ilvl w:val="0"/>
          <w:numId w:val="18"/>
        </w:numPr>
        <w:rPr>
          <w:rFonts w:ascii="Book Antiqua" w:hAnsi="Book Antiqua" w:cs="Book Antiqua"/>
        </w:rPr>
      </w:pPr>
      <w:r>
        <w:rPr>
          <w:rFonts w:ascii="Book Antiqua" w:hAnsi="Book Antiqua" w:cs="Book Antiqua"/>
        </w:rPr>
        <w:t>Český jazyk a literatura (didaktický test)</w:t>
      </w:r>
    </w:p>
    <w:p w:rsidR="00EF51B5" w:rsidRDefault="00EF51B5" w:rsidP="00EF51B5">
      <w:pPr>
        <w:numPr>
          <w:ilvl w:val="0"/>
          <w:numId w:val="18"/>
        </w:numPr>
        <w:rPr>
          <w:rFonts w:ascii="Book Antiqua" w:hAnsi="Book Antiqua" w:cs="Book Antiqua"/>
        </w:rPr>
      </w:pPr>
      <w:r>
        <w:rPr>
          <w:rFonts w:ascii="Book Antiqua" w:hAnsi="Book Antiqua" w:cs="Book Antiqua"/>
        </w:rPr>
        <w:t>Cizí jazyk nebo Matematika (didaktický test)</w:t>
      </w:r>
    </w:p>
    <w:p w:rsidR="00EF51B5" w:rsidRDefault="00EF51B5" w:rsidP="00EF51B5">
      <w:pPr>
        <w:jc w:val="both"/>
        <w:rPr>
          <w:rFonts w:ascii="Book Antiqua" w:hAnsi="Book Antiqua" w:cs="Book Antiqua"/>
        </w:rPr>
      </w:pPr>
      <w:r>
        <w:rPr>
          <w:rFonts w:ascii="Book Antiqua" w:hAnsi="Book Antiqua" w:cs="Book Antiqua"/>
        </w:rPr>
        <w:t xml:space="preserve"> </w:t>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r>
        <w:rPr>
          <w:rFonts w:ascii="Book Antiqua" w:hAnsi="Book Antiqua" w:cs="Book Antiqua"/>
        </w:rPr>
        <w:tab/>
      </w:r>
    </w:p>
    <w:p w:rsidR="00EF51B5" w:rsidRDefault="00EF51B5" w:rsidP="00EF51B5">
      <w:pPr>
        <w:jc w:val="both"/>
        <w:rPr>
          <w:rFonts w:ascii="Book Antiqua" w:hAnsi="Book Antiqua" w:cs="Book Antiqua"/>
        </w:rPr>
      </w:pPr>
      <w:r>
        <w:rPr>
          <w:rFonts w:ascii="Book Antiqua" w:hAnsi="Book Antiqua" w:cs="Book Antiqua"/>
          <w:u w:val="single"/>
        </w:rPr>
        <w:t>Profilová část</w:t>
      </w:r>
      <w:r>
        <w:rPr>
          <w:rFonts w:ascii="Book Antiqua" w:hAnsi="Book Antiqua" w:cs="Book Antiqua"/>
        </w:rPr>
        <w:t xml:space="preserve"> maturitní zkoušky se skládá z 5 povinných zkoušek:</w:t>
      </w:r>
    </w:p>
    <w:p w:rsidR="00EF51B5" w:rsidRDefault="00EF51B5" w:rsidP="00EF51B5">
      <w:pPr>
        <w:numPr>
          <w:ilvl w:val="0"/>
          <w:numId w:val="19"/>
        </w:numPr>
        <w:jc w:val="both"/>
        <w:rPr>
          <w:rFonts w:ascii="Book Antiqua" w:hAnsi="Book Antiqua" w:cs="Book Antiqua"/>
        </w:rPr>
      </w:pPr>
      <w:r>
        <w:rPr>
          <w:rFonts w:ascii="Book Antiqua" w:hAnsi="Book Antiqua" w:cs="Book Antiqua"/>
        </w:rPr>
        <w:t>Český jazyk a literatura (písemná práce a ústní zkouška)</w:t>
      </w:r>
    </w:p>
    <w:p w:rsidR="00EF51B5" w:rsidRDefault="00EF51B5" w:rsidP="00EF51B5">
      <w:pPr>
        <w:numPr>
          <w:ilvl w:val="0"/>
          <w:numId w:val="19"/>
        </w:numPr>
        <w:jc w:val="both"/>
        <w:rPr>
          <w:rFonts w:ascii="Book Antiqua" w:hAnsi="Book Antiqua" w:cs="Book Antiqua"/>
        </w:rPr>
      </w:pPr>
      <w:r>
        <w:rPr>
          <w:rFonts w:ascii="Book Antiqua" w:hAnsi="Book Antiqua" w:cs="Book Antiqua"/>
        </w:rPr>
        <w:t>Cizí jazyk (písemná práce a ústní zkouška)</w:t>
      </w:r>
    </w:p>
    <w:p w:rsidR="00EF51B5" w:rsidRDefault="00EF51B5" w:rsidP="00EF51B5">
      <w:pPr>
        <w:numPr>
          <w:ilvl w:val="0"/>
          <w:numId w:val="19"/>
        </w:numPr>
        <w:jc w:val="both"/>
        <w:rPr>
          <w:rFonts w:ascii="Book Antiqua" w:hAnsi="Book Antiqua" w:cs="Book Antiqua"/>
        </w:rPr>
      </w:pPr>
      <w:r>
        <w:rPr>
          <w:rFonts w:ascii="Book Antiqua" w:hAnsi="Book Antiqua" w:cs="Book Antiqua"/>
        </w:rPr>
        <w:t>Cestovní ruch (ústní zkouška)</w:t>
      </w:r>
    </w:p>
    <w:p w:rsidR="00EF51B5" w:rsidRDefault="00EF51B5" w:rsidP="00EF51B5">
      <w:pPr>
        <w:numPr>
          <w:ilvl w:val="0"/>
          <w:numId w:val="19"/>
        </w:numPr>
        <w:jc w:val="both"/>
        <w:rPr>
          <w:rFonts w:ascii="Book Antiqua" w:hAnsi="Book Antiqua" w:cs="Book Antiqua"/>
        </w:rPr>
      </w:pPr>
      <w:r>
        <w:rPr>
          <w:rFonts w:ascii="Book Antiqua" w:hAnsi="Book Antiqua" w:cs="Book Antiqua"/>
        </w:rPr>
        <w:t>Kulturněhistorický zeměpis (ústní zkouška)</w:t>
      </w:r>
    </w:p>
    <w:p w:rsidR="00EF51B5" w:rsidRDefault="00EF51B5" w:rsidP="00EF51B5">
      <w:pPr>
        <w:numPr>
          <w:ilvl w:val="0"/>
          <w:numId w:val="19"/>
        </w:numPr>
        <w:jc w:val="both"/>
        <w:rPr>
          <w:rFonts w:ascii="Book Antiqua" w:hAnsi="Book Antiqua" w:cs="Book Antiqua"/>
        </w:rPr>
      </w:pPr>
      <w:r>
        <w:rPr>
          <w:rFonts w:ascii="Book Antiqua" w:hAnsi="Book Antiqua" w:cs="Book Antiqua"/>
        </w:rPr>
        <w:t>Soubor odborných předmětů (praktická zkouška)</w:t>
      </w:r>
    </w:p>
    <w:p w:rsidR="00EF51B5" w:rsidRDefault="00EF51B5" w:rsidP="00EF51B5">
      <w:pPr>
        <w:jc w:val="both"/>
        <w:rPr>
          <w:rFonts w:ascii="Book Antiqua" w:hAnsi="Book Antiqua" w:cs="Book Antiqua"/>
        </w:rPr>
      </w:pPr>
    </w:p>
    <w:p w:rsidR="00EF51B5" w:rsidRDefault="00EF51B5" w:rsidP="00EF51B5">
      <w:pPr>
        <w:pStyle w:val="Zkladntext3"/>
      </w:pPr>
      <w:r>
        <w:t xml:space="preserve">Ředitelka školy v souladu s prováděcím právním předpisem určí nabídku volitelných předmětů, dále formu, témata, termíny konání a kritéria hodnocení všech profilových zkoušek a informace uvede na veřejně přístupném místě v budově školy a na webových stránkách školy. Do 15. listopadu daného školního roku se žák písemně přihlásí ke zkoušce z vybraného volitelného předmětu. Žák může konat v rámci profilové části maturitní zkoušky nejvýše 2 další nepovinné zkoušky. </w:t>
      </w:r>
    </w:p>
    <w:p w:rsidR="00EF51B5" w:rsidRDefault="00EF51B5" w:rsidP="00EF51B5">
      <w:pPr>
        <w:rPr>
          <w:rFonts w:ascii="Book Antiqua" w:hAnsi="Book Antiqua" w:cs="Book Antiqua"/>
          <w:b/>
          <w:bCs/>
          <w:sz w:val="28"/>
          <w:szCs w:val="28"/>
        </w:rPr>
      </w:pPr>
      <w:r>
        <w:rPr>
          <w:rFonts w:ascii="Book Antiqua" w:hAnsi="Book Antiqua" w:cs="Book Antiqua"/>
        </w:rPr>
        <w:br w:type="column"/>
      </w:r>
      <w:r>
        <w:rPr>
          <w:rFonts w:ascii="Book Antiqua" w:hAnsi="Book Antiqua" w:cs="Book Antiqua"/>
          <w:b/>
          <w:bCs/>
          <w:sz w:val="28"/>
          <w:szCs w:val="28"/>
        </w:rPr>
        <w:lastRenderedPageBreak/>
        <w:t xml:space="preserve">5 </w:t>
      </w:r>
      <w:r>
        <w:rPr>
          <w:rFonts w:ascii="Book Antiqua" w:hAnsi="Book Antiqua" w:cs="Book Antiqua"/>
          <w:b/>
          <w:bCs/>
          <w:sz w:val="28"/>
          <w:szCs w:val="28"/>
        </w:rPr>
        <w:tab/>
        <w:t>UČEBNÍ PLÁN</w:t>
      </w:r>
    </w:p>
    <w:p w:rsidR="00EF51B5" w:rsidRDefault="00EF51B5" w:rsidP="00EF51B5">
      <w:pPr>
        <w:rPr>
          <w:rFonts w:ascii="Book Antiqua" w:hAnsi="Book Antiqua" w:cs="Book Antiqua"/>
          <w:b/>
          <w:bCs/>
          <w:sz w:val="28"/>
          <w:szCs w:val="28"/>
        </w:rPr>
      </w:pPr>
    </w:p>
    <w:p w:rsidR="00EF51B5" w:rsidRDefault="00EF51B5" w:rsidP="00EF51B5">
      <w:pPr>
        <w:rPr>
          <w:rFonts w:ascii="Book Antiqua" w:hAnsi="Book Antiqua" w:cs="Book Antiqua"/>
        </w:rPr>
      </w:pPr>
      <w:r>
        <w:rPr>
          <w:rFonts w:ascii="Book Antiqua" w:hAnsi="Book Antiqua" w:cs="Book Antiqua"/>
        </w:rPr>
        <w:t xml:space="preserve">oboru vzdělání 65-42-M/02 CESTOVNÍ RUCH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923"/>
        <w:gridCol w:w="992"/>
        <w:gridCol w:w="992"/>
        <w:gridCol w:w="992"/>
        <w:gridCol w:w="993"/>
      </w:tblGrid>
      <w:tr w:rsidR="00EF51B5" w:rsidTr="003B308E">
        <w:tc>
          <w:tcPr>
            <w:tcW w:w="3526" w:type="dxa"/>
          </w:tcPr>
          <w:p w:rsidR="00EF51B5" w:rsidRDefault="00EF51B5" w:rsidP="003B308E">
            <w:pPr>
              <w:rPr>
                <w:rFonts w:ascii="Book Antiqua" w:hAnsi="Book Antiqua" w:cs="Book Antiqua"/>
                <w:b/>
                <w:bCs/>
                <w:sz w:val="20"/>
                <w:szCs w:val="20"/>
              </w:rPr>
            </w:pPr>
            <w:r>
              <w:rPr>
                <w:rFonts w:ascii="Book Antiqua" w:hAnsi="Book Antiqua" w:cs="Book Antiqua"/>
                <w:b/>
                <w:bCs/>
                <w:sz w:val="20"/>
                <w:szCs w:val="20"/>
              </w:rPr>
              <w:t>povinné vyučovací předměty:</w:t>
            </w:r>
          </w:p>
          <w:p w:rsidR="00EF51B5" w:rsidRPr="00FD456F" w:rsidRDefault="00EF51B5" w:rsidP="003B308E">
            <w:pPr>
              <w:rPr>
                <w:rFonts w:ascii="Book Antiqua" w:hAnsi="Book Antiqua" w:cs="Book Antiqua"/>
                <w:sz w:val="20"/>
                <w:szCs w:val="20"/>
              </w:rPr>
            </w:pPr>
          </w:p>
        </w:tc>
        <w:tc>
          <w:tcPr>
            <w:tcW w:w="923" w:type="dxa"/>
          </w:tcPr>
          <w:p w:rsidR="00EF51B5" w:rsidRDefault="00EF51B5" w:rsidP="003B308E">
            <w:pPr>
              <w:jc w:val="center"/>
              <w:rPr>
                <w:rFonts w:ascii="Book Antiqua" w:hAnsi="Book Antiqua" w:cs="Book Antiqua"/>
                <w:b/>
                <w:bCs/>
                <w:sz w:val="20"/>
                <w:szCs w:val="20"/>
              </w:rPr>
            </w:pPr>
            <w:r>
              <w:rPr>
                <w:rFonts w:ascii="Book Antiqua" w:hAnsi="Book Antiqua" w:cs="Book Antiqua"/>
                <w:b/>
                <w:bCs/>
                <w:sz w:val="20"/>
                <w:szCs w:val="20"/>
              </w:rPr>
              <w:t>1. ročník</w:t>
            </w:r>
          </w:p>
        </w:tc>
        <w:tc>
          <w:tcPr>
            <w:tcW w:w="992" w:type="dxa"/>
          </w:tcPr>
          <w:p w:rsidR="00EF51B5" w:rsidRDefault="00EF51B5" w:rsidP="003B308E">
            <w:pPr>
              <w:jc w:val="center"/>
              <w:rPr>
                <w:rFonts w:ascii="Book Antiqua" w:hAnsi="Book Antiqua" w:cs="Book Antiqua"/>
                <w:b/>
                <w:bCs/>
                <w:sz w:val="20"/>
                <w:szCs w:val="20"/>
              </w:rPr>
            </w:pPr>
            <w:r>
              <w:rPr>
                <w:rFonts w:ascii="Book Antiqua" w:hAnsi="Book Antiqua" w:cs="Book Antiqua"/>
                <w:b/>
                <w:bCs/>
                <w:sz w:val="20"/>
                <w:szCs w:val="20"/>
              </w:rPr>
              <w:t>2. ročník</w:t>
            </w:r>
          </w:p>
        </w:tc>
        <w:tc>
          <w:tcPr>
            <w:tcW w:w="992" w:type="dxa"/>
          </w:tcPr>
          <w:p w:rsidR="00EF51B5" w:rsidRDefault="00EF51B5" w:rsidP="003B308E">
            <w:pPr>
              <w:jc w:val="center"/>
              <w:rPr>
                <w:rFonts w:ascii="Book Antiqua" w:hAnsi="Book Antiqua" w:cs="Book Antiqua"/>
                <w:b/>
                <w:bCs/>
                <w:sz w:val="20"/>
                <w:szCs w:val="20"/>
              </w:rPr>
            </w:pPr>
            <w:r>
              <w:rPr>
                <w:rFonts w:ascii="Book Antiqua" w:hAnsi="Book Antiqua" w:cs="Book Antiqua"/>
                <w:b/>
                <w:bCs/>
                <w:sz w:val="20"/>
                <w:szCs w:val="20"/>
              </w:rPr>
              <w:t>3. ročník</w:t>
            </w:r>
          </w:p>
        </w:tc>
        <w:tc>
          <w:tcPr>
            <w:tcW w:w="992" w:type="dxa"/>
          </w:tcPr>
          <w:p w:rsidR="00EF51B5" w:rsidRDefault="00EF51B5" w:rsidP="003B308E">
            <w:pPr>
              <w:jc w:val="center"/>
              <w:rPr>
                <w:rFonts w:ascii="Book Antiqua" w:hAnsi="Book Antiqua" w:cs="Book Antiqua"/>
                <w:b/>
                <w:bCs/>
                <w:sz w:val="20"/>
                <w:szCs w:val="20"/>
              </w:rPr>
            </w:pPr>
            <w:r>
              <w:rPr>
                <w:rFonts w:ascii="Book Antiqua" w:hAnsi="Book Antiqua" w:cs="Book Antiqua"/>
                <w:b/>
                <w:bCs/>
                <w:sz w:val="20"/>
                <w:szCs w:val="20"/>
              </w:rPr>
              <w:t>4. ročník</w:t>
            </w:r>
          </w:p>
        </w:tc>
        <w:tc>
          <w:tcPr>
            <w:tcW w:w="993" w:type="dxa"/>
          </w:tcPr>
          <w:p w:rsidR="00EF51B5" w:rsidRDefault="00EF51B5" w:rsidP="003B308E">
            <w:pPr>
              <w:jc w:val="center"/>
              <w:rPr>
                <w:rFonts w:ascii="Book Antiqua" w:hAnsi="Book Antiqua" w:cs="Book Antiqua"/>
                <w:b/>
                <w:bCs/>
                <w:sz w:val="20"/>
                <w:szCs w:val="20"/>
              </w:rPr>
            </w:pPr>
          </w:p>
          <w:p w:rsidR="00EF51B5" w:rsidRDefault="00EF51B5" w:rsidP="003B308E">
            <w:pPr>
              <w:jc w:val="center"/>
              <w:rPr>
                <w:rFonts w:ascii="Book Antiqua" w:hAnsi="Book Antiqua" w:cs="Book Antiqua"/>
                <w:b/>
                <w:bCs/>
                <w:sz w:val="20"/>
                <w:szCs w:val="20"/>
              </w:rPr>
            </w:pPr>
            <w:r>
              <w:rPr>
                <w:rFonts w:ascii="Book Antiqua" w:hAnsi="Book Antiqua" w:cs="Book Antiqua"/>
                <w:b/>
                <w:bCs/>
                <w:sz w:val="20"/>
                <w:szCs w:val="20"/>
              </w:rPr>
              <w:t>celkem</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český jazyk</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8</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literatura</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5</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cizí jazyk I (anglický jazyk)</w:t>
            </w:r>
          </w:p>
        </w:tc>
        <w:tc>
          <w:tcPr>
            <w:tcW w:w="92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3</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3</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4</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4</w:t>
            </w:r>
          </w:p>
        </w:tc>
        <w:tc>
          <w:tcPr>
            <w:tcW w:w="99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14</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konverzace v anglickém jazyce</w:t>
            </w:r>
          </w:p>
        </w:tc>
        <w:tc>
          <w:tcPr>
            <w:tcW w:w="92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4</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cizí jazyk II (výběr)</w:t>
            </w:r>
          </w:p>
        </w:tc>
        <w:tc>
          <w:tcPr>
            <w:tcW w:w="92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3</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3</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3</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3</w:t>
            </w:r>
          </w:p>
        </w:tc>
        <w:tc>
          <w:tcPr>
            <w:tcW w:w="99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12</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základy společenských věd</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6</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dějepis</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4</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základy přírodních věd</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4</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matematika</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3</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3</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10</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tělesná výchova</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8</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informatika</w:t>
            </w:r>
          </w:p>
        </w:tc>
        <w:tc>
          <w:tcPr>
            <w:tcW w:w="92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4</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ekonomika</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7</w:t>
            </w:r>
          </w:p>
        </w:tc>
      </w:tr>
      <w:tr w:rsidR="00EF51B5" w:rsidTr="003B308E">
        <w:tc>
          <w:tcPr>
            <w:tcW w:w="3526" w:type="dxa"/>
          </w:tcPr>
          <w:p w:rsidR="00EF51B5" w:rsidRPr="00B57C98" w:rsidRDefault="00EF51B5" w:rsidP="003B308E">
            <w:pPr>
              <w:rPr>
                <w:rFonts w:ascii="Book Antiqua" w:hAnsi="Book Antiqua" w:cs="Book Antiqua"/>
                <w:sz w:val="20"/>
                <w:szCs w:val="20"/>
              </w:rPr>
            </w:pPr>
            <w:r w:rsidRPr="00B57C98">
              <w:rPr>
                <w:rFonts w:ascii="Book Antiqua" w:hAnsi="Book Antiqua" w:cs="Book Antiqua"/>
                <w:sz w:val="20"/>
                <w:szCs w:val="20"/>
              </w:rPr>
              <w:t>management</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Pr="00B57C98" w:rsidRDefault="00EF51B5" w:rsidP="003B308E">
            <w:pPr>
              <w:jc w:val="center"/>
              <w:rPr>
                <w:rFonts w:ascii="Book Antiqua" w:hAnsi="Book Antiqua" w:cs="Book Antiqua"/>
                <w:sz w:val="20"/>
                <w:szCs w:val="20"/>
              </w:rPr>
            </w:pPr>
            <w:r w:rsidRPr="00B57C98">
              <w:rPr>
                <w:rFonts w:ascii="Book Antiqua" w:hAnsi="Book Antiqua" w:cs="Book Antiqua"/>
                <w:sz w:val="20"/>
                <w:szCs w:val="20"/>
              </w:rPr>
              <w:t>0</w:t>
            </w:r>
          </w:p>
        </w:tc>
        <w:tc>
          <w:tcPr>
            <w:tcW w:w="993" w:type="dxa"/>
          </w:tcPr>
          <w:p w:rsidR="00EF51B5" w:rsidRPr="00B57C98" w:rsidRDefault="00EF51B5" w:rsidP="003B308E">
            <w:pPr>
              <w:jc w:val="center"/>
              <w:rPr>
                <w:rFonts w:ascii="Book Antiqua" w:hAnsi="Book Antiqua" w:cs="Book Antiqua"/>
                <w:sz w:val="20"/>
                <w:szCs w:val="20"/>
              </w:rPr>
            </w:pPr>
            <w:r w:rsidRPr="00B57C98">
              <w:rPr>
                <w:rFonts w:ascii="Book Antiqua" w:hAnsi="Book Antiqua" w:cs="Book Antiqua"/>
                <w:sz w:val="20"/>
                <w:szCs w:val="20"/>
              </w:rPr>
              <w:t>1</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marketing</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r>
      <w:tr w:rsidR="00EF51B5" w:rsidTr="003B308E">
        <w:tc>
          <w:tcPr>
            <w:tcW w:w="3526" w:type="dxa"/>
          </w:tcPr>
          <w:p w:rsidR="00EF51B5" w:rsidRPr="00B57C98" w:rsidRDefault="00EF51B5" w:rsidP="003B308E">
            <w:pPr>
              <w:rPr>
                <w:rFonts w:ascii="Book Antiqua" w:hAnsi="Book Antiqua" w:cs="Book Antiqua"/>
                <w:sz w:val="20"/>
                <w:szCs w:val="20"/>
              </w:rPr>
            </w:pPr>
            <w:r w:rsidRPr="00B57C98">
              <w:rPr>
                <w:rFonts w:ascii="Book Antiqua" w:hAnsi="Book Antiqua" w:cs="Book Antiqua"/>
                <w:sz w:val="20"/>
                <w:szCs w:val="20"/>
              </w:rPr>
              <w:t>účetnictví</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Pr="00B57C98" w:rsidRDefault="00EF51B5" w:rsidP="003B308E">
            <w:pPr>
              <w:jc w:val="center"/>
              <w:rPr>
                <w:rFonts w:ascii="Book Antiqua" w:hAnsi="Book Antiqua" w:cs="Book Antiqua"/>
                <w:sz w:val="20"/>
                <w:szCs w:val="20"/>
              </w:rPr>
            </w:pPr>
            <w:r w:rsidRPr="00B57C98">
              <w:rPr>
                <w:rFonts w:ascii="Book Antiqua" w:hAnsi="Book Antiqua" w:cs="Book Antiqua"/>
                <w:sz w:val="20"/>
                <w:szCs w:val="20"/>
              </w:rPr>
              <w:t>2</w:t>
            </w:r>
          </w:p>
        </w:tc>
        <w:tc>
          <w:tcPr>
            <w:tcW w:w="992" w:type="dxa"/>
          </w:tcPr>
          <w:p w:rsidR="00EF51B5" w:rsidRPr="00B57C98" w:rsidRDefault="00EF51B5" w:rsidP="003B308E">
            <w:pPr>
              <w:jc w:val="center"/>
              <w:rPr>
                <w:rFonts w:ascii="Book Antiqua" w:hAnsi="Book Antiqua" w:cs="Book Antiqua"/>
                <w:sz w:val="20"/>
                <w:szCs w:val="20"/>
              </w:rPr>
            </w:pPr>
            <w:r w:rsidRPr="00B57C98">
              <w:rPr>
                <w:rFonts w:ascii="Book Antiqua" w:hAnsi="Book Antiqua" w:cs="Book Antiqua"/>
                <w:sz w:val="20"/>
                <w:szCs w:val="20"/>
              </w:rPr>
              <w:t>2</w:t>
            </w:r>
          </w:p>
        </w:tc>
        <w:tc>
          <w:tcPr>
            <w:tcW w:w="993" w:type="dxa"/>
          </w:tcPr>
          <w:p w:rsidR="00EF51B5" w:rsidRPr="00B57C98" w:rsidRDefault="00EF51B5" w:rsidP="003B308E">
            <w:pPr>
              <w:jc w:val="center"/>
              <w:rPr>
                <w:rFonts w:ascii="Book Antiqua" w:hAnsi="Book Antiqua" w:cs="Book Antiqua"/>
                <w:sz w:val="20"/>
                <w:szCs w:val="20"/>
              </w:rPr>
            </w:pPr>
            <w:r w:rsidRPr="00B57C98">
              <w:rPr>
                <w:rFonts w:ascii="Book Antiqua" w:hAnsi="Book Antiqua" w:cs="Book Antiqua"/>
                <w:sz w:val="20"/>
                <w:szCs w:val="20"/>
              </w:rPr>
              <w:t>5</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písemná elektronická komunikace</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6</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cestovní ruch</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8</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zeměpis cestovního ruchu</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6</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dějiny umění</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4</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průvodcovské služby</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c>
          <w:tcPr>
            <w:tcW w:w="992"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w:t>
            </w:r>
          </w:p>
        </w:tc>
        <w:tc>
          <w:tcPr>
            <w:tcW w:w="993" w:type="dxa"/>
          </w:tcPr>
          <w:p w:rsidR="00EF51B5" w:rsidRPr="00C976E3" w:rsidRDefault="00EF51B5" w:rsidP="003B308E">
            <w:pPr>
              <w:jc w:val="center"/>
              <w:rPr>
                <w:rFonts w:ascii="Book Antiqua" w:hAnsi="Book Antiqua" w:cs="Book Antiqua"/>
                <w:sz w:val="20"/>
                <w:szCs w:val="20"/>
              </w:rPr>
            </w:pPr>
            <w:r w:rsidRPr="00C976E3">
              <w:rPr>
                <w:rFonts w:ascii="Book Antiqua" w:hAnsi="Book Antiqua" w:cs="Book Antiqua"/>
                <w:sz w:val="20"/>
                <w:szCs w:val="20"/>
              </w:rPr>
              <w:t>1</w:t>
            </w:r>
          </w:p>
        </w:tc>
      </w:tr>
      <w:tr w:rsidR="00EF51B5" w:rsidTr="003B308E">
        <w:tc>
          <w:tcPr>
            <w:tcW w:w="3526" w:type="dxa"/>
          </w:tcPr>
          <w:p w:rsidR="00EF51B5" w:rsidRDefault="00EF51B5" w:rsidP="003B308E">
            <w:pPr>
              <w:rPr>
                <w:rFonts w:ascii="Book Antiqua" w:hAnsi="Book Antiqua" w:cs="Book Antiqua"/>
                <w:b/>
                <w:bCs/>
                <w:i/>
                <w:iCs/>
                <w:sz w:val="20"/>
                <w:szCs w:val="20"/>
              </w:rPr>
            </w:pPr>
            <w:r>
              <w:rPr>
                <w:rFonts w:ascii="Book Antiqua" w:hAnsi="Book Antiqua" w:cs="Book Antiqua"/>
                <w:b/>
                <w:bCs/>
                <w:i/>
                <w:iCs/>
                <w:sz w:val="20"/>
                <w:szCs w:val="20"/>
              </w:rPr>
              <w:t>celkem hodin v týdnu</w:t>
            </w:r>
          </w:p>
        </w:tc>
        <w:tc>
          <w:tcPr>
            <w:tcW w:w="923" w:type="dxa"/>
          </w:tcPr>
          <w:p w:rsidR="00EF51B5" w:rsidRDefault="00EF51B5" w:rsidP="003B308E">
            <w:pPr>
              <w:jc w:val="center"/>
              <w:rPr>
                <w:rFonts w:ascii="Book Antiqua" w:hAnsi="Book Antiqua" w:cs="Book Antiqua"/>
                <w:b/>
                <w:bCs/>
                <w:i/>
                <w:iCs/>
                <w:sz w:val="20"/>
                <w:szCs w:val="20"/>
              </w:rPr>
            </w:pPr>
            <w:r>
              <w:rPr>
                <w:rFonts w:ascii="Book Antiqua" w:hAnsi="Book Antiqua" w:cs="Book Antiqua"/>
                <w:b/>
                <w:bCs/>
                <w:i/>
                <w:iCs/>
                <w:sz w:val="20"/>
                <w:szCs w:val="20"/>
              </w:rPr>
              <w:t>29</w:t>
            </w:r>
          </w:p>
        </w:tc>
        <w:tc>
          <w:tcPr>
            <w:tcW w:w="992" w:type="dxa"/>
          </w:tcPr>
          <w:p w:rsidR="00EF51B5" w:rsidRDefault="00EF51B5" w:rsidP="003B308E">
            <w:pPr>
              <w:jc w:val="center"/>
              <w:rPr>
                <w:rFonts w:ascii="Book Antiqua" w:hAnsi="Book Antiqua" w:cs="Book Antiqua"/>
                <w:b/>
                <w:bCs/>
                <w:i/>
                <w:iCs/>
                <w:sz w:val="20"/>
                <w:szCs w:val="20"/>
              </w:rPr>
            </w:pPr>
            <w:r>
              <w:rPr>
                <w:rFonts w:ascii="Book Antiqua" w:hAnsi="Book Antiqua" w:cs="Book Antiqua"/>
                <w:b/>
                <w:bCs/>
                <w:i/>
                <w:iCs/>
                <w:sz w:val="20"/>
                <w:szCs w:val="20"/>
              </w:rPr>
              <w:t>30</w:t>
            </w:r>
          </w:p>
        </w:tc>
        <w:tc>
          <w:tcPr>
            <w:tcW w:w="992" w:type="dxa"/>
          </w:tcPr>
          <w:p w:rsidR="00EF51B5" w:rsidRDefault="00EF51B5" w:rsidP="003B308E">
            <w:pPr>
              <w:jc w:val="center"/>
              <w:rPr>
                <w:rFonts w:ascii="Book Antiqua" w:hAnsi="Book Antiqua" w:cs="Book Antiqua"/>
                <w:b/>
                <w:bCs/>
                <w:i/>
                <w:iCs/>
                <w:sz w:val="20"/>
                <w:szCs w:val="20"/>
              </w:rPr>
            </w:pPr>
            <w:r>
              <w:rPr>
                <w:rFonts w:ascii="Book Antiqua" w:hAnsi="Book Antiqua" w:cs="Book Antiqua"/>
                <w:b/>
                <w:bCs/>
                <w:i/>
                <w:iCs/>
                <w:sz w:val="20"/>
                <w:szCs w:val="20"/>
              </w:rPr>
              <w:t>30</w:t>
            </w:r>
          </w:p>
        </w:tc>
        <w:tc>
          <w:tcPr>
            <w:tcW w:w="992" w:type="dxa"/>
          </w:tcPr>
          <w:p w:rsidR="00EF51B5" w:rsidRDefault="00EF51B5" w:rsidP="003B308E">
            <w:pPr>
              <w:jc w:val="center"/>
              <w:rPr>
                <w:rFonts w:ascii="Book Antiqua" w:hAnsi="Book Antiqua" w:cs="Book Antiqua"/>
                <w:b/>
                <w:bCs/>
                <w:i/>
                <w:iCs/>
                <w:sz w:val="20"/>
                <w:szCs w:val="20"/>
              </w:rPr>
            </w:pPr>
            <w:r>
              <w:rPr>
                <w:rFonts w:ascii="Book Antiqua" w:hAnsi="Book Antiqua" w:cs="Book Antiqua"/>
                <w:b/>
                <w:bCs/>
                <w:i/>
                <w:iCs/>
                <w:sz w:val="20"/>
                <w:szCs w:val="20"/>
              </w:rPr>
              <w:t>29</w:t>
            </w:r>
          </w:p>
        </w:tc>
        <w:tc>
          <w:tcPr>
            <w:tcW w:w="993" w:type="dxa"/>
          </w:tcPr>
          <w:p w:rsidR="00EF51B5" w:rsidRDefault="00EF51B5" w:rsidP="003B308E">
            <w:pPr>
              <w:jc w:val="center"/>
              <w:rPr>
                <w:rFonts w:ascii="Book Antiqua" w:hAnsi="Book Antiqua" w:cs="Book Antiqua"/>
                <w:b/>
                <w:bCs/>
                <w:i/>
                <w:iCs/>
                <w:sz w:val="20"/>
                <w:szCs w:val="20"/>
              </w:rPr>
            </w:pPr>
            <w:r>
              <w:rPr>
                <w:rFonts w:ascii="Book Antiqua" w:hAnsi="Book Antiqua" w:cs="Book Antiqua"/>
                <w:b/>
                <w:bCs/>
                <w:i/>
                <w:iCs/>
                <w:sz w:val="20"/>
                <w:szCs w:val="20"/>
              </w:rPr>
              <w:t>118</w:t>
            </w:r>
          </w:p>
        </w:tc>
      </w:tr>
      <w:tr w:rsidR="00EF51B5" w:rsidTr="003B308E">
        <w:tc>
          <w:tcPr>
            <w:tcW w:w="3526" w:type="dxa"/>
          </w:tcPr>
          <w:p w:rsidR="00EF51B5" w:rsidRDefault="00EF51B5" w:rsidP="003B308E">
            <w:pPr>
              <w:rPr>
                <w:rFonts w:ascii="Book Antiqua" w:hAnsi="Book Antiqua" w:cs="Book Antiqua"/>
                <w:b/>
                <w:bCs/>
                <w:sz w:val="20"/>
                <w:szCs w:val="20"/>
              </w:rPr>
            </w:pPr>
          </w:p>
        </w:tc>
        <w:tc>
          <w:tcPr>
            <w:tcW w:w="923" w:type="dxa"/>
          </w:tcPr>
          <w:p w:rsidR="00EF51B5" w:rsidRDefault="00EF51B5" w:rsidP="003B308E">
            <w:pPr>
              <w:jc w:val="center"/>
              <w:rPr>
                <w:rFonts w:ascii="Book Antiqua" w:hAnsi="Book Antiqua" w:cs="Book Antiqua"/>
                <w:b/>
                <w:bCs/>
                <w:sz w:val="20"/>
                <w:szCs w:val="20"/>
              </w:rPr>
            </w:pPr>
          </w:p>
        </w:tc>
        <w:tc>
          <w:tcPr>
            <w:tcW w:w="992" w:type="dxa"/>
          </w:tcPr>
          <w:p w:rsidR="00EF51B5" w:rsidRDefault="00EF51B5" w:rsidP="003B308E">
            <w:pPr>
              <w:jc w:val="center"/>
              <w:rPr>
                <w:rFonts w:ascii="Book Antiqua" w:hAnsi="Book Antiqua" w:cs="Book Antiqua"/>
                <w:b/>
                <w:bCs/>
                <w:sz w:val="20"/>
                <w:szCs w:val="20"/>
              </w:rPr>
            </w:pPr>
          </w:p>
        </w:tc>
        <w:tc>
          <w:tcPr>
            <w:tcW w:w="992" w:type="dxa"/>
          </w:tcPr>
          <w:p w:rsidR="00EF51B5" w:rsidRDefault="00EF51B5" w:rsidP="003B308E">
            <w:pPr>
              <w:jc w:val="center"/>
              <w:rPr>
                <w:rFonts w:ascii="Book Antiqua" w:hAnsi="Book Antiqua" w:cs="Book Antiqua"/>
                <w:b/>
                <w:bCs/>
                <w:sz w:val="20"/>
                <w:szCs w:val="20"/>
              </w:rPr>
            </w:pPr>
          </w:p>
        </w:tc>
        <w:tc>
          <w:tcPr>
            <w:tcW w:w="992" w:type="dxa"/>
          </w:tcPr>
          <w:p w:rsidR="00EF51B5" w:rsidRDefault="00EF51B5" w:rsidP="003B308E">
            <w:pPr>
              <w:jc w:val="center"/>
              <w:rPr>
                <w:rFonts w:ascii="Book Antiqua" w:hAnsi="Book Antiqua" w:cs="Book Antiqua"/>
                <w:b/>
                <w:bCs/>
                <w:sz w:val="20"/>
                <w:szCs w:val="20"/>
              </w:rPr>
            </w:pPr>
          </w:p>
        </w:tc>
        <w:tc>
          <w:tcPr>
            <w:tcW w:w="993" w:type="dxa"/>
          </w:tcPr>
          <w:p w:rsidR="00EF51B5" w:rsidRDefault="00EF51B5" w:rsidP="003B308E">
            <w:pPr>
              <w:jc w:val="center"/>
              <w:rPr>
                <w:rFonts w:ascii="Book Antiqua" w:hAnsi="Book Antiqua" w:cs="Book Antiqua"/>
                <w:b/>
                <w:bCs/>
                <w:sz w:val="20"/>
                <w:szCs w:val="20"/>
              </w:rPr>
            </w:pPr>
          </w:p>
        </w:tc>
      </w:tr>
      <w:tr w:rsidR="00EF51B5" w:rsidTr="003B308E">
        <w:tc>
          <w:tcPr>
            <w:tcW w:w="3526" w:type="dxa"/>
          </w:tcPr>
          <w:p w:rsidR="00EF51B5" w:rsidRDefault="00EF51B5" w:rsidP="003B308E">
            <w:pPr>
              <w:rPr>
                <w:rFonts w:ascii="Book Antiqua" w:hAnsi="Book Antiqua" w:cs="Book Antiqua"/>
                <w:b/>
                <w:bCs/>
                <w:sz w:val="20"/>
                <w:szCs w:val="20"/>
              </w:rPr>
            </w:pPr>
            <w:r>
              <w:rPr>
                <w:rFonts w:ascii="Book Antiqua" w:hAnsi="Book Antiqua" w:cs="Book Antiqua"/>
                <w:b/>
                <w:bCs/>
                <w:sz w:val="20"/>
                <w:szCs w:val="20"/>
              </w:rPr>
              <w:t>nepovinné vyučovací předměty:</w:t>
            </w:r>
          </w:p>
        </w:tc>
        <w:tc>
          <w:tcPr>
            <w:tcW w:w="923" w:type="dxa"/>
          </w:tcPr>
          <w:p w:rsidR="00EF51B5" w:rsidRDefault="00EF51B5" w:rsidP="003B308E">
            <w:pPr>
              <w:jc w:val="center"/>
              <w:rPr>
                <w:rFonts w:ascii="Book Antiqua" w:hAnsi="Book Antiqua" w:cs="Book Antiqua"/>
                <w:b/>
                <w:bCs/>
                <w:sz w:val="20"/>
                <w:szCs w:val="20"/>
              </w:rPr>
            </w:pPr>
          </w:p>
        </w:tc>
        <w:tc>
          <w:tcPr>
            <w:tcW w:w="992" w:type="dxa"/>
          </w:tcPr>
          <w:p w:rsidR="00EF51B5" w:rsidRDefault="00EF51B5" w:rsidP="003B308E">
            <w:pPr>
              <w:jc w:val="center"/>
              <w:rPr>
                <w:rFonts w:ascii="Book Antiqua" w:hAnsi="Book Antiqua" w:cs="Book Antiqua"/>
                <w:b/>
                <w:bCs/>
                <w:sz w:val="20"/>
                <w:szCs w:val="20"/>
              </w:rPr>
            </w:pPr>
          </w:p>
        </w:tc>
        <w:tc>
          <w:tcPr>
            <w:tcW w:w="992" w:type="dxa"/>
          </w:tcPr>
          <w:p w:rsidR="00EF51B5" w:rsidRDefault="00EF51B5" w:rsidP="003B308E">
            <w:pPr>
              <w:jc w:val="center"/>
              <w:rPr>
                <w:rFonts w:ascii="Book Antiqua" w:hAnsi="Book Antiqua" w:cs="Book Antiqua"/>
                <w:b/>
                <w:bCs/>
                <w:sz w:val="20"/>
                <w:szCs w:val="20"/>
              </w:rPr>
            </w:pPr>
          </w:p>
        </w:tc>
        <w:tc>
          <w:tcPr>
            <w:tcW w:w="992" w:type="dxa"/>
          </w:tcPr>
          <w:p w:rsidR="00EF51B5" w:rsidRDefault="00EF51B5" w:rsidP="003B308E">
            <w:pPr>
              <w:jc w:val="center"/>
              <w:rPr>
                <w:rFonts w:ascii="Book Antiqua" w:hAnsi="Book Antiqua" w:cs="Book Antiqua"/>
                <w:b/>
                <w:bCs/>
                <w:sz w:val="20"/>
                <w:szCs w:val="20"/>
              </w:rPr>
            </w:pPr>
          </w:p>
        </w:tc>
        <w:tc>
          <w:tcPr>
            <w:tcW w:w="993" w:type="dxa"/>
          </w:tcPr>
          <w:p w:rsidR="00EF51B5" w:rsidRDefault="00EF51B5" w:rsidP="003B308E">
            <w:pPr>
              <w:jc w:val="center"/>
              <w:rPr>
                <w:rFonts w:ascii="Book Antiqua" w:hAnsi="Book Antiqua" w:cs="Book Antiqua"/>
                <w:b/>
                <w:bCs/>
                <w:sz w:val="20"/>
                <w:szCs w:val="20"/>
              </w:rPr>
            </w:pP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cvičení z češtiny</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3</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čeština k maturitě</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matematická cvičení</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1</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r>
      <w:tr w:rsidR="00EF51B5" w:rsidTr="003B308E">
        <w:tc>
          <w:tcPr>
            <w:tcW w:w="3526" w:type="dxa"/>
          </w:tcPr>
          <w:p w:rsidR="00EF51B5" w:rsidRDefault="00EF51B5" w:rsidP="003B308E">
            <w:pPr>
              <w:rPr>
                <w:rFonts w:ascii="Book Antiqua" w:hAnsi="Book Antiqua" w:cs="Book Antiqua"/>
                <w:sz w:val="20"/>
                <w:szCs w:val="20"/>
              </w:rPr>
            </w:pPr>
            <w:r>
              <w:rPr>
                <w:rFonts w:ascii="Book Antiqua" w:hAnsi="Book Antiqua" w:cs="Book Antiqua"/>
                <w:sz w:val="20"/>
                <w:szCs w:val="20"/>
              </w:rPr>
              <w:t>cizí jazyk III</w:t>
            </w:r>
          </w:p>
        </w:tc>
        <w:tc>
          <w:tcPr>
            <w:tcW w:w="92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2"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2</w:t>
            </w:r>
          </w:p>
        </w:tc>
        <w:tc>
          <w:tcPr>
            <w:tcW w:w="993" w:type="dxa"/>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6</w:t>
            </w:r>
          </w:p>
        </w:tc>
      </w:tr>
    </w:tbl>
    <w:p w:rsidR="00EF51B5" w:rsidRDefault="00EF51B5" w:rsidP="00EF51B5">
      <w:pPr>
        <w:ind w:left="708" w:firstLine="708"/>
        <w:rPr>
          <w:rFonts w:ascii="Book Antiqua" w:hAnsi="Book Antiqua" w:cs="Book Antiqua"/>
          <w:b/>
          <w:bCs/>
          <w:sz w:val="28"/>
          <w:szCs w:val="28"/>
        </w:rPr>
      </w:pPr>
    </w:p>
    <w:p w:rsidR="00EF51B5" w:rsidRDefault="00EF51B5" w:rsidP="00EF51B5">
      <w:pPr>
        <w:ind w:left="708"/>
        <w:rPr>
          <w:rFonts w:ascii="Book Antiqua" w:hAnsi="Book Antiqua" w:cs="Book Antiqua"/>
          <w:b/>
          <w:bCs/>
          <w:sz w:val="28"/>
          <w:szCs w:val="28"/>
        </w:rPr>
      </w:pPr>
      <w:r>
        <w:rPr>
          <w:rFonts w:ascii="Book Antiqua" w:hAnsi="Book Antiqua" w:cs="Book Antiqua"/>
          <w:b/>
          <w:bCs/>
          <w:sz w:val="28"/>
          <w:szCs w:val="28"/>
        </w:rPr>
        <w:t xml:space="preserve">5.1 </w:t>
      </w:r>
      <w:r>
        <w:rPr>
          <w:rFonts w:ascii="Book Antiqua" w:hAnsi="Book Antiqua" w:cs="Book Antiqua"/>
          <w:b/>
          <w:bCs/>
          <w:sz w:val="28"/>
          <w:szCs w:val="28"/>
        </w:rPr>
        <w:tab/>
        <w:t>Poznámky k učebnímu plánu</w:t>
      </w:r>
    </w:p>
    <w:p w:rsidR="00EF51B5" w:rsidRDefault="00EF51B5" w:rsidP="00EF51B5">
      <w:pPr>
        <w:jc w:val="both"/>
        <w:rPr>
          <w:rFonts w:ascii="Book Antiqua" w:hAnsi="Book Antiqua" w:cs="Book Antiqua"/>
        </w:rPr>
      </w:pPr>
    </w:p>
    <w:p w:rsidR="00EF51B5" w:rsidRDefault="00EF51B5" w:rsidP="00EF51B5">
      <w:pPr>
        <w:numPr>
          <w:ilvl w:val="0"/>
          <w:numId w:val="21"/>
        </w:numPr>
        <w:jc w:val="both"/>
        <w:rPr>
          <w:rFonts w:ascii="Book Antiqua" w:hAnsi="Book Antiqua" w:cs="Book Antiqua"/>
        </w:rPr>
      </w:pPr>
      <w:r>
        <w:rPr>
          <w:rFonts w:ascii="Book Antiqua" w:hAnsi="Book Antiqua" w:cs="Book Antiqua"/>
        </w:rPr>
        <w:t>V předmětu cizí jazyk I (anglický jazyk) pokračuje žák ve studiu cizího jazyka, kterému se učil na základní škole.</w:t>
      </w:r>
    </w:p>
    <w:p w:rsidR="00EF51B5" w:rsidRDefault="00EF51B5" w:rsidP="00EF51B5">
      <w:pPr>
        <w:numPr>
          <w:ilvl w:val="0"/>
          <w:numId w:val="21"/>
        </w:numPr>
        <w:jc w:val="both"/>
        <w:rPr>
          <w:rFonts w:ascii="Book Antiqua" w:hAnsi="Book Antiqua" w:cs="Book Antiqua"/>
        </w:rPr>
      </w:pPr>
      <w:r>
        <w:rPr>
          <w:rFonts w:ascii="Book Antiqua" w:hAnsi="Book Antiqua" w:cs="Book Antiqua"/>
        </w:rPr>
        <w:t>V předmětu cizí jazyk II (španělský, německý, ruský jazyk) volí žák z nabídky.</w:t>
      </w:r>
    </w:p>
    <w:p w:rsidR="00EF51B5" w:rsidRDefault="00EF51B5" w:rsidP="00EF51B5">
      <w:pPr>
        <w:numPr>
          <w:ilvl w:val="0"/>
          <w:numId w:val="21"/>
        </w:numPr>
        <w:jc w:val="both"/>
        <w:rPr>
          <w:rFonts w:ascii="Book Antiqua" w:hAnsi="Book Antiqua" w:cs="Book Antiqua"/>
        </w:rPr>
      </w:pPr>
      <w:r>
        <w:rPr>
          <w:rFonts w:ascii="Book Antiqua" w:hAnsi="Book Antiqua" w:cs="Book Antiqua"/>
        </w:rPr>
        <w:t>Výuka cizích jazyků probíhá ve skupinách.</w:t>
      </w:r>
    </w:p>
    <w:p w:rsidR="00EF51B5" w:rsidRPr="00BC2F99" w:rsidRDefault="00EF51B5" w:rsidP="00EF51B5">
      <w:pPr>
        <w:numPr>
          <w:ilvl w:val="0"/>
          <w:numId w:val="21"/>
        </w:numPr>
        <w:jc w:val="both"/>
        <w:rPr>
          <w:rFonts w:ascii="Book Antiqua" w:hAnsi="Book Antiqua" w:cs="Book Antiqua"/>
        </w:rPr>
      </w:pPr>
      <w:r w:rsidRPr="00BC2F99">
        <w:rPr>
          <w:rFonts w:ascii="Book Antiqua" w:hAnsi="Book Antiqua" w:cs="Book Antiqua"/>
        </w:rPr>
        <w:t xml:space="preserve">Strukturu, obsah i rozsah nepovinných vyučovacích předmětů pro aktuální školní rok stanoví ředitelka školy, a to s ohledem na potřeby žáků, personální zabezpečení, materiální vybavení a ekonomické možnosti školy. Výuka </w:t>
      </w:r>
      <w:r>
        <w:rPr>
          <w:rFonts w:ascii="Book Antiqua" w:hAnsi="Book Antiqua" w:cs="Book Antiqua"/>
        </w:rPr>
        <w:t>j</w:t>
      </w:r>
      <w:r w:rsidRPr="00BC2F99">
        <w:rPr>
          <w:rFonts w:ascii="Book Antiqua" w:hAnsi="Book Antiqua" w:cs="Book Antiqua"/>
        </w:rPr>
        <w:t>e organizována při dostatečném počtu přihlášených žáků.</w:t>
      </w:r>
    </w:p>
    <w:p w:rsidR="00EF51B5" w:rsidRPr="0049476C" w:rsidRDefault="00EF51B5" w:rsidP="00EF51B5">
      <w:pPr>
        <w:numPr>
          <w:ilvl w:val="0"/>
          <w:numId w:val="21"/>
        </w:numPr>
        <w:jc w:val="both"/>
        <w:rPr>
          <w:rFonts w:ascii="Book Antiqua" w:hAnsi="Book Antiqua" w:cs="Book Antiqua"/>
        </w:rPr>
      </w:pPr>
      <w:r>
        <w:rPr>
          <w:rFonts w:ascii="Book Antiqua" w:hAnsi="Book Antiqua" w:cs="Book Antiqua"/>
        </w:rPr>
        <w:t xml:space="preserve">Nepovinné předměty jsou nabízeny tak, aby žáci měli možnost prohloubit a upevnit své poznatky jednak </w:t>
      </w:r>
      <w:r w:rsidRPr="0049476C">
        <w:rPr>
          <w:rFonts w:ascii="Book Antiqua" w:hAnsi="Book Antiqua" w:cs="Book Antiqua"/>
        </w:rPr>
        <w:t xml:space="preserve">v předmětech, ze kterých budou maturovat, jednak v oblasti svých zájmů nebo budoucí praxe. </w:t>
      </w:r>
    </w:p>
    <w:p w:rsidR="00EF51B5" w:rsidRDefault="00EF51B5" w:rsidP="00EF51B5">
      <w:pPr>
        <w:ind w:firstLine="708"/>
        <w:rPr>
          <w:rFonts w:ascii="Book Antiqua" w:hAnsi="Book Antiqua" w:cs="Book Antiqua"/>
          <w:b/>
          <w:bCs/>
          <w:sz w:val="28"/>
          <w:szCs w:val="28"/>
        </w:rPr>
      </w:pPr>
      <w:r>
        <w:rPr>
          <w:rFonts w:ascii="Book Antiqua" w:hAnsi="Book Antiqua" w:cs="Book Antiqua"/>
          <w:b/>
          <w:bCs/>
          <w:sz w:val="28"/>
          <w:szCs w:val="28"/>
        </w:rPr>
        <w:br w:type="column"/>
      </w:r>
      <w:r>
        <w:rPr>
          <w:rFonts w:ascii="Book Antiqua" w:hAnsi="Book Antiqua" w:cs="Book Antiqua"/>
          <w:b/>
          <w:bCs/>
          <w:sz w:val="28"/>
          <w:szCs w:val="28"/>
        </w:rPr>
        <w:lastRenderedPageBreak/>
        <w:t xml:space="preserve">5.2 </w:t>
      </w:r>
      <w:r>
        <w:rPr>
          <w:rFonts w:ascii="Book Antiqua" w:hAnsi="Book Antiqua" w:cs="Book Antiqua"/>
          <w:b/>
          <w:bCs/>
          <w:sz w:val="28"/>
          <w:szCs w:val="28"/>
        </w:rPr>
        <w:tab/>
        <w:t>Přehled využití týdnů ve školním roce</w:t>
      </w:r>
    </w:p>
    <w:p w:rsidR="00EF51B5" w:rsidRDefault="00EF51B5" w:rsidP="00EF51B5">
      <w:pPr>
        <w:rPr>
          <w:rFonts w:ascii="Book Antiqua" w:hAnsi="Book Antiqua" w:cs="Book Antiqua"/>
        </w:rPr>
      </w:pPr>
      <w:r>
        <w:rPr>
          <w:rFonts w:ascii="Book Antiqua" w:hAnsi="Book Antiqua" w:cs="Book Antiqua"/>
        </w:rPr>
        <w:tab/>
      </w:r>
      <w:r>
        <w:rPr>
          <w:rFonts w:ascii="Book Antiqua" w:hAnsi="Book Antiqua" w:cs="Book Antiqua"/>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134"/>
        <w:gridCol w:w="1134"/>
        <w:gridCol w:w="1134"/>
        <w:gridCol w:w="993"/>
      </w:tblGrid>
      <w:tr w:rsidR="00EF51B5" w:rsidTr="003B308E">
        <w:trPr>
          <w:cantSplit/>
        </w:trPr>
        <w:tc>
          <w:tcPr>
            <w:tcW w:w="4394" w:type="dxa"/>
            <w:vMerge w:val="restart"/>
            <w:vAlign w:val="center"/>
          </w:tcPr>
          <w:p w:rsidR="00EF51B5" w:rsidRDefault="00EF51B5" w:rsidP="003B308E">
            <w:pPr>
              <w:jc w:val="center"/>
              <w:rPr>
                <w:rFonts w:ascii="Book Antiqua" w:hAnsi="Book Antiqua" w:cs="Book Antiqua"/>
              </w:rPr>
            </w:pPr>
            <w:r>
              <w:rPr>
                <w:rFonts w:ascii="Book Antiqua" w:hAnsi="Book Antiqua" w:cs="Book Antiqua"/>
              </w:rPr>
              <w:t>Činnost</w:t>
            </w:r>
          </w:p>
        </w:tc>
        <w:tc>
          <w:tcPr>
            <w:tcW w:w="4395" w:type="dxa"/>
            <w:gridSpan w:val="4"/>
            <w:vAlign w:val="center"/>
          </w:tcPr>
          <w:p w:rsidR="00EF51B5" w:rsidRDefault="00EF51B5" w:rsidP="003B308E">
            <w:pPr>
              <w:jc w:val="center"/>
              <w:rPr>
                <w:rFonts w:ascii="Book Antiqua" w:hAnsi="Book Antiqua" w:cs="Book Antiqua"/>
              </w:rPr>
            </w:pPr>
            <w:r>
              <w:rPr>
                <w:rFonts w:ascii="Book Antiqua" w:hAnsi="Book Antiqua" w:cs="Book Antiqua"/>
              </w:rPr>
              <w:t>Počet týdnů v ročníku</w:t>
            </w:r>
          </w:p>
        </w:tc>
      </w:tr>
      <w:tr w:rsidR="00EF51B5" w:rsidTr="003B308E">
        <w:trPr>
          <w:cantSplit/>
        </w:trPr>
        <w:tc>
          <w:tcPr>
            <w:tcW w:w="4394" w:type="dxa"/>
            <w:vMerge/>
            <w:vAlign w:val="center"/>
          </w:tcPr>
          <w:p w:rsidR="00EF51B5" w:rsidRDefault="00EF51B5" w:rsidP="003B308E">
            <w:pPr>
              <w:rPr>
                <w:rFonts w:ascii="Book Antiqua" w:hAnsi="Book Antiqua" w:cs="Book Antiqua"/>
              </w:rPr>
            </w:pPr>
          </w:p>
        </w:tc>
        <w:tc>
          <w:tcPr>
            <w:tcW w:w="1134"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1.</w:t>
            </w:r>
          </w:p>
        </w:tc>
        <w:tc>
          <w:tcPr>
            <w:tcW w:w="1134"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2.</w:t>
            </w:r>
          </w:p>
        </w:tc>
        <w:tc>
          <w:tcPr>
            <w:tcW w:w="1134"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3.</w:t>
            </w:r>
          </w:p>
        </w:tc>
        <w:tc>
          <w:tcPr>
            <w:tcW w:w="993"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4.</w:t>
            </w:r>
          </w:p>
        </w:tc>
      </w:tr>
      <w:tr w:rsidR="00EF51B5" w:rsidTr="003B308E">
        <w:trPr>
          <w:trHeight w:val="454"/>
        </w:trPr>
        <w:tc>
          <w:tcPr>
            <w:tcW w:w="4394" w:type="dxa"/>
            <w:vAlign w:val="center"/>
          </w:tcPr>
          <w:p w:rsidR="00EF51B5" w:rsidRDefault="00EF51B5" w:rsidP="003B308E">
            <w:pPr>
              <w:rPr>
                <w:rFonts w:ascii="Book Antiqua" w:hAnsi="Book Antiqua" w:cs="Book Antiqua"/>
              </w:rPr>
            </w:pPr>
            <w:r>
              <w:rPr>
                <w:rFonts w:ascii="Book Antiqua" w:hAnsi="Book Antiqua" w:cs="Book Antiqua"/>
              </w:rPr>
              <w:t>Vyučování podle učebního plánu</w:t>
            </w:r>
          </w:p>
        </w:tc>
        <w:tc>
          <w:tcPr>
            <w:tcW w:w="1134" w:type="dxa"/>
            <w:vAlign w:val="center"/>
          </w:tcPr>
          <w:p w:rsidR="00EF51B5" w:rsidRPr="0031652D" w:rsidRDefault="00EF51B5" w:rsidP="003B308E">
            <w:pPr>
              <w:jc w:val="center"/>
              <w:rPr>
                <w:rFonts w:ascii="Book Antiqua" w:hAnsi="Book Antiqua" w:cs="Book Antiqua"/>
              </w:rPr>
            </w:pPr>
            <w:r>
              <w:rPr>
                <w:rFonts w:ascii="Book Antiqua" w:hAnsi="Book Antiqua" w:cs="Book Antiqua"/>
              </w:rPr>
              <w:t>33</w:t>
            </w:r>
          </w:p>
        </w:tc>
        <w:tc>
          <w:tcPr>
            <w:tcW w:w="1134" w:type="dxa"/>
            <w:vAlign w:val="center"/>
          </w:tcPr>
          <w:p w:rsidR="00EF51B5" w:rsidRPr="0031652D" w:rsidRDefault="00EF51B5" w:rsidP="003B308E">
            <w:pPr>
              <w:jc w:val="center"/>
              <w:rPr>
                <w:rFonts w:ascii="Book Antiqua" w:hAnsi="Book Antiqua" w:cs="Book Antiqua"/>
              </w:rPr>
            </w:pPr>
            <w:r w:rsidRPr="0031652D">
              <w:rPr>
                <w:rFonts w:ascii="Book Antiqua" w:hAnsi="Book Antiqua" w:cs="Book Antiqua"/>
              </w:rPr>
              <w:t>3</w:t>
            </w:r>
            <w:r>
              <w:rPr>
                <w:rFonts w:ascii="Book Antiqua" w:hAnsi="Book Antiqua" w:cs="Book Antiqua"/>
              </w:rPr>
              <w:t>3</w:t>
            </w:r>
          </w:p>
        </w:tc>
        <w:tc>
          <w:tcPr>
            <w:tcW w:w="1134" w:type="dxa"/>
            <w:vAlign w:val="center"/>
          </w:tcPr>
          <w:p w:rsidR="00EF51B5" w:rsidRPr="0031652D" w:rsidRDefault="00EF51B5" w:rsidP="003B308E">
            <w:pPr>
              <w:jc w:val="center"/>
              <w:rPr>
                <w:rFonts w:ascii="Book Antiqua" w:hAnsi="Book Antiqua" w:cs="Book Antiqua"/>
              </w:rPr>
            </w:pPr>
            <w:r w:rsidRPr="0031652D">
              <w:rPr>
                <w:rFonts w:ascii="Book Antiqua" w:hAnsi="Book Antiqua" w:cs="Book Antiqua"/>
              </w:rPr>
              <w:t>33</w:t>
            </w:r>
          </w:p>
        </w:tc>
        <w:tc>
          <w:tcPr>
            <w:tcW w:w="993" w:type="dxa"/>
            <w:vAlign w:val="center"/>
          </w:tcPr>
          <w:p w:rsidR="00EF51B5" w:rsidRPr="0031652D" w:rsidRDefault="00EF51B5" w:rsidP="003B308E">
            <w:pPr>
              <w:jc w:val="center"/>
              <w:rPr>
                <w:rFonts w:ascii="Book Antiqua" w:hAnsi="Book Antiqua" w:cs="Book Antiqua"/>
              </w:rPr>
            </w:pPr>
            <w:r w:rsidRPr="0031652D">
              <w:rPr>
                <w:rFonts w:ascii="Book Antiqua" w:hAnsi="Book Antiqua" w:cs="Book Antiqua"/>
              </w:rPr>
              <w:t>30</w:t>
            </w:r>
          </w:p>
        </w:tc>
      </w:tr>
      <w:tr w:rsidR="00EF51B5" w:rsidTr="003B308E">
        <w:trPr>
          <w:trHeight w:val="454"/>
        </w:trPr>
        <w:tc>
          <w:tcPr>
            <w:tcW w:w="4394" w:type="dxa"/>
            <w:vAlign w:val="center"/>
          </w:tcPr>
          <w:p w:rsidR="00EF51B5" w:rsidRPr="003D0EDD" w:rsidRDefault="00EF51B5" w:rsidP="003B308E">
            <w:pPr>
              <w:rPr>
                <w:rFonts w:ascii="Book Antiqua" w:hAnsi="Book Antiqua" w:cs="Book Antiqua"/>
                <w:sz w:val="26"/>
                <w:vertAlign w:val="superscript"/>
              </w:rPr>
            </w:pPr>
            <w:r>
              <w:rPr>
                <w:rFonts w:ascii="Book Antiqua" w:hAnsi="Book Antiqua" w:cs="Book Antiqua"/>
              </w:rPr>
              <w:t>Odborná praxe</w:t>
            </w:r>
            <w:r>
              <w:rPr>
                <w:rFonts w:ascii="Book Antiqua" w:hAnsi="Book Antiqua" w:cs="Book Antiqua"/>
                <w:vertAlign w:val="superscript"/>
              </w:rPr>
              <w:t>1</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2</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4</w:t>
            </w:r>
          </w:p>
        </w:tc>
        <w:tc>
          <w:tcPr>
            <w:tcW w:w="993" w:type="dxa"/>
            <w:vAlign w:val="center"/>
          </w:tcPr>
          <w:p w:rsidR="00EF51B5" w:rsidRDefault="00EF51B5" w:rsidP="003B308E">
            <w:pPr>
              <w:jc w:val="center"/>
              <w:rPr>
                <w:rFonts w:ascii="Book Antiqua" w:hAnsi="Book Antiqua" w:cs="Book Antiqua"/>
              </w:rPr>
            </w:pPr>
            <w:r>
              <w:rPr>
                <w:rFonts w:ascii="Book Antiqua" w:hAnsi="Book Antiqua" w:cs="Book Antiqua"/>
              </w:rPr>
              <w:t>2</w:t>
            </w:r>
          </w:p>
        </w:tc>
      </w:tr>
      <w:tr w:rsidR="00EF51B5" w:rsidTr="003B308E">
        <w:trPr>
          <w:trHeight w:val="454"/>
        </w:trPr>
        <w:tc>
          <w:tcPr>
            <w:tcW w:w="4394" w:type="dxa"/>
            <w:vAlign w:val="center"/>
          </w:tcPr>
          <w:p w:rsidR="00EF51B5" w:rsidRDefault="00EF51B5" w:rsidP="003B308E">
            <w:pPr>
              <w:rPr>
                <w:rFonts w:ascii="Book Antiqua" w:hAnsi="Book Antiqua" w:cs="Book Antiqua"/>
              </w:rPr>
            </w:pPr>
            <w:r>
              <w:rPr>
                <w:rFonts w:ascii="Book Antiqua" w:hAnsi="Book Antiqua" w:cs="Book Antiqua"/>
              </w:rPr>
              <w:t>Turisticko-poznávací kurz</w:t>
            </w:r>
            <w:r>
              <w:rPr>
                <w:rFonts w:ascii="Book Antiqua" w:hAnsi="Book Antiqua" w:cs="Book Antiqua"/>
                <w:vertAlign w:val="superscript"/>
              </w:rPr>
              <w:t>2</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993"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r>
      <w:tr w:rsidR="00EF51B5" w:rsidTr="003B308E">
        <w:trPr>
          <w:trHeight w:val="454"/>
        </w:trPr>
        <w:tc>
          <w:tcPr>
            <w:tcW w:w="4394" w:type="dxa"/>
            <w:vAlign w:val="center"/>
          </w:tcPr>
          <w:p w:rsidR="00EF51B5" w:rsidRPr="005F6CAB" w:rsidRDefault="00EF51B5" w:rsidP="003B308E">
            <w:pPr>
              <w:rPr>
                <w:rFonts w:ascii="Book Antiqua" w:hAnsi="Book Antiqua" w:cs="Book Antiqua"/>
                <w:vertAlign w:val="superscript"/>
              </w:rPr>
            </w:pPr>
            <w:r>
              <w:rPr>
                <w:rFonts w:ascii="Book Antiqua" w:hAnsi="Book Antiqua" w:cs="Book Antiqua"/>
              </w:rPr>
              <w:t>Maturitní zkouška</w:t>
            </w:r>
            <w:r>
              <w:rPr>
                <w:rFonts w:ascii="Book Antiqua" w:hAnsi="Book Antiqua" w:cs="Book Antiqua"/>
                <w:vertAlign w:val="superscript"/>
              </w:rPr>
              <w:t>3</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w:t>
            </w:r>
          </w:p>
        </w:tc>
        <w:tc>
          <w:tcPr>
            <w:tcW w:w="993" w:type="dxa"/>
            <w:vAlign w:val="center"/>
          </w:tcPr>
          <w:p w:rsidR="00EF51B5" w:rsidRDefault="00EF51B5" w:rsidP="003B308E">
            <w:pPr>
              <w:jc w:val="center"/>
              <w:rPr>
                <w:rFonts w:ascii="Book Antiqua" w:hAnsi="Book Antiqua" w:cs="Book Antiqua"/>
              </w:rPr>
            </w:pPr>
            <w:r>
              <w:rPr>
                <w:rFonts w:ascii="Book Antiqua" w:hAnsi="Book Antiqua" w:cs="Book Antiqua"/>
              </w:rPr>
              <w:t>2</w:t>
            </w:r>
          </w:p>
        </w:tc>
      </w:tr>
      <w:tr w:rsidR="00EF51B5" w:rsidTr="003B308E">
        <w:trPr>
          <w:trHeight w:val="454"/>
        </w:trPr>
        <w:tc>
          <w:tcPr>
            <w:tcW w:w="4394" w:type="dxa"/>
            <w:vAlign w:val="center"/>
          </w:tcPr>
          <w:p w:rsidR="00EF51B5" w:rsidRPr="006451AF" w:rsidRDefault="00EF51B5" w:rsidP="003B308E">
            <w:pPr>
              <w:rPr>
                <w:rFonts w:ascii="Book Antiqua" w:hAnsi="Book Antiqua" w:cs="Book Antiqua"/>
                <w:vertAlign w:val="superscript"/>
              </w:rPr>
            </w:pPr>
            <w:r>
              <w:rPr>
                <w:rFonts w:ascii="Book Antiqua" w:hAnsi="Book Antiqua" w:cs="Book Antiqua"/>
              </w:rPr>
              <w:t>Zahraniční zájezd</w:t>
            </w:r>
            <w:r>
              <w:rPr>
                <w:rFonts w:ascii="Book Antiqua" w:hAnsi="Book Antiqua" w:cs="Book Antiqua"/>
                <w:vertAlign w:val="superscript"/>
              </w:rPr>
              <w:t>4</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993"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r>
      <w:tr w:rsidR="00EF51B5" w:rsidTr="003B308E">
        <w:trPr>
          <w:trHeight w:val="454"/>
        </w:trPr>
        <w:tc>
          <w:tcPr>
            <w:tcW w:w="4394" w:type="dxa"/>
            <w:vAlign w:val="center"/>
          </w:tcPr>
          <w:p w:rsidR="00EF51B5" w:rsidRPr="00C740B0" w:rsidRDefault="00EF51B5" w:rsidP="003B308E">
            <w:pPr>
              <w:rPr>
                <w:rFonts w:ascii="Book Antiqua" w:hAnsi="Book Antiqua" w:cs="Book Antiqua"/>
                <w:vertAlign w:val="superscript"/>
              </w:rPr>
            </w:pPr>
            <w:r>
              <w:rPr>
                <w:rFonts w:ascii="Book Antiqua" w:hAnsi="Book Antiqua" w:cs="Book Antiqua"/>
              </w:rPr>
              <w:t>Časová rezerva</w:t>
            </w:r>
            <w:r>
              <w:rPr>
                <w:rFonts w:ascii="Book Antiqua" w:hAnsi="Book Antiqua" w:cs="Book Antiqua"/>
                <w:vertAlign w:val="superscript"/>
              </w:rPr>
              <w:t xml:space="preserve"> </w:t>
            </w:r>
            <w:r w:rsidRPr="006451AF">
              <w:rPr>
                <w:rFonts w:ascii="Book Antiqua" w:hAnsi="Book Antiqua" w:cs="Book Antiqua"/>
              </w:rPr>
              <w:t>(praktická výuka odborných předmětů)</w:t>
            </w:r>
            <w:r>
              <w:rPr>
                <w:rFonts w:ascii="Book Antiqua" w:hAnsi="Book Antiqua" w:cs="Book Antiqua"/>
                <w:vertAlign w:val="superscript"/>
              </w:rPr>
              <w:t>5</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5</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3</w:t>
            </w:r>
          </w:p>
        </w:tc>
        <w:tc>
          <w:tcPr>
            <w:tcW w:w="1134"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c>
          <w:tcPr>
            <w:tcW w:w="993" w:type="dxa"/>
            <w:vAlign w:val="center"/>
          </w:tcPr>
          <w:p w:rsidR="00EF51B5" w:rsidRDefault="00EF51B5" w:rsidP="003B308E">
            <w:pPr>
              <w:jc w:val="center"/>
              <w:rPr>
                <w:rFonts w:ascii="Book Antiqua" w:hAnsi="Book Antiqua" w:cs="Book Antiqua"/>
              </w:rPr>
            </w:pPr>
            <w:r>
              <w:rPr>
                <w:rFonts w:ascii="Book Antiqua" w:hAnsi="Book Antiqua" w:cs="Book Antiqua"/>
              </w:rPr>
              <w:t>1</w:t>
            </w:r>
          </w:p>
        </w:tc>
      </w:tr>
      <w:tr w:rsidR="00EF51B5" w:rsidTr="003B308E">
        <w:trPr>
          <w:trHeight w:val="454"/>
        </w:trPr>
        <w:tc>
          <w:tcPr>
            <w:tcW w:w="4394" w:type="dxa"/>
            <w:vAlign w:val="center"/>
          </w:tcPr>
          <w:p w:rsidR="00EF51B5" w:rsidRDefault="00EF51B5" w:rsidP="003B308E">
            <w:pPr>
              <w:rPr>
                <w:rFonts w:ascii="Book Antiqua" w:hAnsi="Book Antiqua" w:cs="Book Antiqua"/>
              </w:rPr>
            </w:pPr>
          </w:p>
        </w:tc>
        <w:tc>
          <w:tcPr>
            <w:tcW w:w="1134" w:type="dxa"/>
            <w:vAlign w:val="center"/>
          </w:tcPr>
          <w:p w:rsidR="00EF51B5" w:rsidRDefault="00EF51B5" w:rsidP="003B308E">
            <w:pPr>
              <w:jc w:val="center"/>
              <w:rPr>
                <w:rFonts w:ascii="Book Antiqua" w:hAnsi="Book Antiqua" w:cs="Book Antiqua"/>
              </w:rPr>
            </w:pPr>
          </w:p>
        </w:tc>
        <w:tc>
          <w:tcPr>
            <w:tcW w:w="1134" w:type="dxa"/>
            <w:vAlign w:val="center"/>
          </w:tcPr>
          <w:p w:rsidR="00EF51B5" w:rsidRDefault="00EF51B5" w:rsidP="003B308E">
            <w:pPr>
              <w:jc w:val="center"/>
              <w:rPr>
                <w:rFonts w:ascii="Book Antiqua" w:hAnsi="Book Antiqua" w:cs="Book Antiqua"/>
              </w:rPr>
            </w:pPr>
          </w:p>
        </w:tc>
        <w:tc>
          <w:tcPr>
            <w:tcW w:w="1134" w:type="dxa"/>
            <w:vAlign w:val="center"/>
          </w:tcPr>
          <w:p w:rsidR="00EF51B5" w:rsidRDefault="00EF51B5" w:rsidP="003B308E">
            <w:pPr>
              <w:jc w:val="center"/>
              <w:rPr>
                <w:rFonts w:ascii="Book Antiqua" w:hAnsi="Book Antiqua" w:cs="Book Antiqua"/>
              </w:rPr>
            </w:pPr>
          </w:p>
        </w:tc>
        <w:tc>
          <w:tcPr>
            <w:tcW w:w="993" w:type="dxa"/>
            <w:vAlign w:val="center"/>
          </w:tcPr>
          <w:p w:rsidR="00EF51B5" w:rsidRDefault="00EF51B5" w:rsidP="003B308E">
            <w:pPr>
              <w:jc w:val="center"/>
              <w:rPr>
                <w:rFonts w:ascii="Book Antiqua" w:hAnsi="Book Antiqua" w:cs="Book Antiqua"/>
              </w:rPr>
            </w:pPr>
          </w:p>
        </w:tc>
      </w:tr>
      <w:tr w:rsidR="00EF51B5" w:rsidTr="003B308E">
        <w:trPr>
          <w:trHeight w:val="454"/>
        </w:trPr>
        <w:tc>
          <w:tcPr>
            <w:tcW w:w="4394" w:type="dxa"/>
            <w:vAlign w:val="center"/>
          </w:tcPr>
          <w:p w:rsidR="00EF51B5" w:rsidRDefault="00EF51B5" w:rsidP="003B308E">
            <w:pPr>
              <w:rPr>
                <w:rFonts w:ascii="Book Antiqua" w:hAnsi="Book Antiqua" w:cs="Book Antiqua"/>
                <w:b/>
                <w:bCs/>
              </w:rPr>
            </w:pPr>
            <w:r>
              <w:rPr>
                <w:rFonts w:ascii="Book Antiqua" w:hAnsi="Book Antiqua" w:cs="Book Antiqua"/>
                <w:b/>
                <w:bCs/>
              </w:rPr>
              <w:t xml:space="preserve">Celkem   </w:t>
            </w:r>
          </w:p>
        </w:tc>
        <w:tc>
          <w:tcPr>
            <w:tcW w:w="1134"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40</w:t>
            </w:r>
          </w:p>
        </w:tc>
        <w:tc>
          <w:tcPr>
            <w:tcW w:w="1134"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40</w:t>
            </w:r>
          </w:p>
        </w:tc>
        <w:tc>
          <w:tcPr>
            <w:tcW w:w="1134"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40</w:t>
            </w:r>
          </w:p>
        </w:tc>
        <w:tc>
          <w:tcPr>
            <w:tcW w:w="993" w:type="dxa"/>
            <w:vAlign w:val="center"/>
          </w:tcPr>
          <w:p w:rsidR="00EF51B5" w:rsidRDefault="00EF51B5" w:rsidP="003B308E">
            <w:pPr>
              <w:jc w:val="center"/>
              <w:rPr>
                <w:rFonts w:ascii="Book Antiqua" w:hAnsi="Book Antiqua" w:cs="Book Antiqua"/>
                <w:b/>
                <w:bCs/>
              </w:rPr>
            </w:pPr>
            <w:r>
              <w:rPr>
                <w:rFonts w:ascii="Book Antiqua" w:hAnsi="Book Antiqua" w:cs="Book Antiqua"/>
                <w:b/>
                <w:bCs/>
              </w:rPr>
              <w:t>37</w:t>
            </w:r>
          </w:p>
        </w:tc>
      </w:tr>
    </w:tbl>
    <w:p w:rsidR="00EF51B5" w:rsidRDefault="00EF51B5" w:rsidP="00EF51B5">
      <w:pPr>
        <w:rPr>
          <w:rFonts w:ascii="Book Antiqua" w:hAnsi="Book Antiqua" w:cs="Book Antiqua"/>
        </w:rPr>
      </w:pPr>
    </w:p>
    <w:p w:rsidR="00EF51B5" w:rsidRDefault="00EF51B5" w:rsidP="00EF51B5">
      <w:pPr>
        <w:rPr>
          <w:rFonts w:ascii="Book Antiqua" w:hAnsi="Book Antiqua" w:cs="Book Antiqua"/>
        </w:rPr>
      </w:pPr>
      <w:r w:rsidRPr="00AB6893">
        <w:rPr>
          <w:rFonts w:ascii="Book Antiqua" w:hAnsi="Book Antiqua" w:cs="Book Antiqua"/>
          <w:b/>
          <w:vertAlign w:val="superscript"/>
        </w:rPr>
        <w:t xml:space="preserve">1 </w:t>
      </w:r>
      <w:r w:rsidRPr="00AB6893">
        <w:rPr>
          <w:rFonts w:ascii="Book Antiqua" w:hAnsi="Book Antiqua" w:cs="Book Antiqua"/>
          <w:b/>
        </w:rPr>
        <w:t>Odborná praxe</w:t>
      </w:r>
      <w:r>
        <w:rPr>
          <w:rFonts w:ascii="Book Antiqua" w:hAnsi="Book Antiqua" w:cs="Book Antiqua"/>
        </w:rPr>
        <w:t xml:space="preserve"> </w:t>
      </w:r>
    </w:p>
    <w:p w:rsidR="00EF51B5" w:rsidRDefault="00EF51B5" w:rsidP="00EF51B5">
      <w:pPr>
        <w:jc w:val="both"/>
        <w:rPr>
          <w:rFonts w:ascii="Book Antiqua" w:hAnsi="Book Antiqua" w:cs="Book Antiqua"/>
        </w:rPr>
      </w:pPr>
      <w:r>
        <w:rPr>
          <w:rFonts w:ascii="Book Antiqua" w:hAnsi="Book Antiqua" w:cs="Arial"/>
          <w:color w:val="000000"/>
          <w:shd w:val="clear" w:color="auto" w:fill="FFFFFF"/>
        </w:rPr>
        <w:t>Odborná praxe probíhá v</w:t>
      </w:r>
      <w:r w:rsidRPr="006129B1">
        <w:rPr>
          <w:rFonts w:ascii="Book Antiqua" w:hAnsi="Book Antiqua" w:cs="Arial"/>
          <w:color w:val="000000"/>
          <w:shd w:val="clear" w:color="auto" w:fill="FFFFFF"/>
        </w:rPr>
        <w:t xml:space="preserve">e </w:t>
      </w:r>
      <w:r>
        <w:rPr>
          <w:rFonts w:ascii="Book Antiqua" w:hAnsi="Book Antiqua" w:cs="Arial"/>
          <w:color w:val="000000"/>
          <w:shd w:val="clear" w:color="auto" w:fill="FFFFFF"/>
        </w:rPr>
        <w:t xml:space="preserve">2., </w:t>
      </w:r>
      <w:r w:rsidRPr="006129B1">
        <w:rPr>
          <w:rFonts w:ascii="Book Antiqua" w:hAnsi="Book Antiqua" w:cs="Arial"/>
          <w:color w:val="000000"/>
          <w:shd w:val="clear" w:color="auto" w:fill="FFFFFF"/>
        </w:rPr>
        <w:t xml:space="preserve">3. a 4. ročníku </w:t>
      </w:r>
      <w:r>
        <w:rPr>
          <w:rFonts w:ascii="Book Antiqua" w:hAnsi="Book Antiqua" w:cs="Arial"/>
          <w:color w:val="000000"/>
          <w:shd w:val="clear" w:color="auto" w:fill="FFFFFF"/>
        </w:rPr>
        <w:t>na pracovištích fyzických a právnických osob.</w:t>
      </w:r>
      <w:r w:rsidRPr="006129B1">
        <w:rPr>
          <w:rFonts w:ascii="Book Antiqua" w:hAnsi="Book Antiqua" w:cs="Arial"/>
          <w:color w:val="000000"/>
          <w:shd w:val="clear" w:color="auto" w:fill="FFFFFF"/>
        </w:rPr>
        <w:t xml:space="preserve"> </w:t>
      </w:r>
    </w:p>
    <w:p w:rsidR="00EF51B5" w:rsidRDefault="00EF51B5" w:rsidP="00EF51B5">
      <w:pPr>
        <w:jc w:val="both"/>
        <w:rPr>
          <w:rFonts w:ascii="Book Antiqua" w:hAnsi="Book Antiqua" w:cs="Book Antiqua"/>
        </w:rPr>
      </w:pPr>
    </w:p>
    <w:p w:rsidR="00EF51B5" w:rsidRPr="00B26997" w:rsidRDefault="00EF51B5" w:rsidP="00EF51B5">
      <w:pPr>
        <w:jc w:val="both"/>
        <w:rPr>
          <w:rFonts w:ascii="Book Antiqua" w:hAnsi="Book Antiqua" w:cs="Book Antiqua"/>
          <w:b/>
        </w:rPr>
      </w:pPr>
      <w:r w:rsidRPr="00B26997">
        <w:rPr>
          <w:rFonts w:ascii="Book Antiqua" w:hAnsi="Book Antiqua" w:cs="Book Antiqua"/>
          <w:b/>
          <w:vertAlign w:val="superscript"/>
        </w:rPr>
        <w:t>2</w:t>
      </w:r>
      <w:r w:rsidRPr="00B26997">
        <w:rPr>
          <w:rFonts w:ascii="Book Antiqua" w:hAnsi="Book Antiqua" w:cs="Book Antiqua"/>
          <w:b/>
        </w:rPr>
        <w:t>Turisticko-poznávací kurz</w:t>
      </w:r>
    </w:p>
    <w:p w:rsidR="00EF51B5" w:rsidRDefault="00EF51B5" w:rsidP="00EF51B5">
      <w:pPr>
        <w:jc w:val="both"/>
        <w:rPr>
          <w:rFonts w:ascii="Book Antiqua" w:hAnsi="Book Antiqua" w:cs="Book Antiqua"/>
        </w:rPr>
      </w:pPr>
      <w:r>
        <w:rPr>
          <w:rFonts w:ascii="Book Antiqua" w:hAnsi="Book Antiqua" w:cs="Book Antiqua"/>
        </w:rPr>
        <w:t>Probíhá v měsíci září v 1. – 4. ročníku. Obsahem je poznávání krajů České republiky a zvyšování kondice v rámci přípravy na práci průvodce v cestovním ruchu a další sportovní aktivity.</w:t>
      </w:r>
    </w:p>
    <w:p w:rsidR="00EF51B5" w:rsidRDefault="00EF51B5" w:rsidP="00EF51B5">
      <w:pPr>
        <w:jc w:val="both"/>
        <w:rPr>
          <w:rFonts w:ascii="Book Antiqua" w:hAnsi="Book Antiqua" w:cs="Book Antiqua"/>
        </w:rPr>
      </w:pPr>
    </w:p>
    <w:p w:rsidR="00EF51B5" w:rsidRPr="00AB6893" w:rsidRDefault="00EF51B5" w:rsidP="00EF51B5">
      <w:pPr>
        <w:rPr>
          <w:rFonts w:ascii="Book Antiqua" w:hAnsi="Book Antiqua" w:cs="Book Antiqua"/>
          <w:b/>
        </w:rPr>
      </w:pPr>
      <w:r w:rsidRPr="00AB6893">
        <w:rPr>
          <w:rFonts w:ascii="Book Antiqua" w:hAnsi="Book Antiqua" w:cs="Book Antiqua"/>
          <w:b/>
          <w:vertAlign w:val="superscript"/>
        </w:rPr>
        <w:t xml:space="preserve">3 </w:t>
      </w:r>
      <w:r w:rsidRPr="00AB6893">
        <w:rPr>
          <w:rFonts w:ascii="Book Antiqua" w:hAnsi="Book Antiqua" w:cs="Book Antiqua"/>
          <w:b/>
        </w:rPr>
        <w:t>Maturitní zkouška</w:t>
      </w:r>
    </w:p>
    <w:p w:rsidR="00EF51B5" w:rsidRDefault="00EF51B5" w:rsidP="00EF51B5">
      <w:pPr>
        <w:rPr>
          <w:rFonts w:ascii="Book Antiqua" w:hAnsi="Book Antiqua" w:cs="Book Antiqua"/>
        </w:rPr>
      </w:pPr>
      <w:r>
        <w:rPr>
          <w:rFonts w:ascii="Book Antiqua" w:hAnsi="Book Antiqua" w:cs="Book Antiqua"/>
        </w:rPr>
        <w:t>Zahrnuje všechny písemné, praktické a ústní zkoušky společné a profilové části maturitní zkoušky (SČ MZ a PČ MZ).</w:t>
      </w:r>
    </w:p>
    <w:p w:rsidR="00EF51B5" w:rsidRDefault="00EF51B5" w:rsidP="00EF51B5">
      <w:pPr>
        <w:rPr>
          <w:rFonts w:ascii="Book Antiqua" w:hAnsi="Book Antiqua" w:cs="Book Antiqua"/>
        </w:rPr>
      </w:pPr>
    </w:p>
    <w:p w:rsidR="00EF51B5" w:rsidRDefault="00EF51B5" w:rsidP="00EF51B5">
      <w:pPr>
        <w:rPr>
          <w:rFonts w:ascii="Book Antiqua" w:hAnsi="Book Antiqua" w:cs="Book Antiqua"/>
          <w:b/>
        </w:rPr>
      </w:pPr>
      <w:r w:rsidRPr="00AB6893">
        <w:rPr>
          <w:rFonts w:ascii="Book Antiqua" w:hAnsi="Book Antiqua" w:cs="Book Antiqua"/>
          <w:b/>
          <w:vertAlign w:val="superscript"/>
        </w:rPr>
        <w:t xml:space="preserve">2 </w:t>
      </w:r>
      <w:r w:rsidRPr="00AB6893">
        <w:rPr>
          <w:rFonts w:ascii="Book Antiqua" w:hAnsi="Book Antiqua" w:cs="Book Antiqua"/>
          <w:b/>
        </w:rPr>
        <w:t>Zahraniční zájezd</w:t>
      </w:r>
    </w:p>
    <w:p w:rsidR="00EF51B5" w:rsidRDefault="00EF51B5" w:rsidP="00EF51B5">
      <w:pPr>
        <w:rPr>
          <w:rFonts w:ascii="Book Antiqua" w:hAnsi="Book Antiqua" w:cs="Book Antiqua"/>
        </w:rPr>
      </w:pPr>
      <w:r>
        <w:rPr>
          <w:rFonts w:ascii="Book Antiqua" w:hAnsi="Book Antiqua" w:cs="Book Antiqua"/>
        </w:rPr>
        <w:t>Škola může podle podmínek zařadit zahraniční, který z důvodu velikosti školy organizuje v jednom termínu ve všech ročnících a pro uskutečnění je nutná účast minimálně 45 žáků.</w:t>
      </w:r>
    </w:p>
    <w:p w:rsidR="00EF51B5" w:rsidRDefault="00EF51B5" w:rsidP="00EF51B5">
      <w:pPr>
        <w:rPr>
          <w:rFonts w:ascii="Book Antiqua" w:hAnsi="Book Antiqua" w:cs="Book Antiqua"/>
        </w:rPr>
      </w:pPr>
    </w:p>
    <w:p w:rsidR="00EF51B5" w:rsidRDefault="00EF51B5" w:rsidP="00EF51B5">
      <w:pPr>
        <w:rPr>
          <w:rFonts w:ascii="Book Antiqua" w:hAnsi="Book Antiqua" w:cs="Book Antiqua"/>
        </w:rPr>
      </w:pPr>
      <w:r w:rsidRPr="00AB6893">
        <w:rPr>
          <w:rFonts w:ascii="Book Antiqua" w:hAnsi="Book Antiqua" w:cs="Book Antiqua"/>
          <w:b/>
          <w:vertAlign w:val="superscript"/>
        </w:rPr>
        <w:t xml:space="preserve">5 </w:t>
      </w:r>
      <w:r w:rsidRPr="00AB6893">
        <w:rPr>
          <w:rFonts w:ascii="Book Antiqua" w:hAnsi="Book Antiqua" w:cs="Book Antiqua"/>
          <w:b/>
        </w:rPr>
        <w:t>Časová rezerva</w:t>
      </w:r>
    </w:p>
    <w:p w:rsidR="00EF51B5" w:rsidRDefault="00EF51B5" w:rsidP="00EF51B5">
      <w:pPr>
        <w:jc w:val="both"/>
        <w:rPr>
          <w:rFonts w:ascii="Book Antiqua" w:hAnsi="Book Antiqua" w:cs="Book Antiqua"/>
        </w:rPr>
      </w:pPr>
      <w:r>
        <w:rPr>
          <w:rFonts w:ascii="Book Antiqua" w:hAnsi="Book Antiqua" w:cs="Book Antiqua"/>
        </w:rPr>
        <w:t xml:space="preserve">Čas vymezený v této rezervě je vyhrazen pro praktickou výuku v jednotlivých předmětech.   </w:t>
      </w:r>
    </w:p>
    <w:p w:rsidR="00EF51B5" w:rsidRDefault="00EF51B5" w:rsidP="00EF51B5">
      <w:pPr>
        <w:rPr>
          <w:rFonts w:ascii="Book Antiqua" w:hAnsi="Book Antiqua" w:cs="Book Antiqua"/>
        </w:rPr>
      </w:pPr>
    </w:p>
    <w:p w:rsidR="00EF51B5" w:rsidRDefault="00EF51B5" w:rsidP="00EF51B5">
      <w:pPr>
        <w:rPr>
          <w:rFonts w:ascii="Book Antiqua" w:hAnsi="Book Antiqua" w:cs="Book Antiqua"/>
        </w:rPr>
      </w:pPr>
    </w:p>
    <w:p w:rsidR="00EF51B5" w:rsidRDefault="00EF51B5" w:rsidP="00EF51B5">
      <w:pPr>
        <w:ind w:left="708"/>
        <w:rPr>
          <w:rFonts w:ascii="Book Antiqua" w:hAnsi="Book Antiqua" w:cs="Book Antiqua"/>
          <w:b/>
          <w:bCs/>
          <w:sz w:val="28"/>
          <w:szCs w:val="28"/>
        </w:rPr>
      </w:pPr>
      <w:r>
        <w:rPr>
          <w:rFonts w:ascii="Book Antiqua" w:hAnsi="Book Antiqua" w:cs="Book Antiqua"/>
          <w:b/>
          <w:bCs/>
          <w:sz w:val="28"/>
          <w:szCs w:val="28"/>
        </w:rPr>
        <w:br w:type="column"/>
      </w:r>
      <w:r>
        <w:rPr>
          <w:rFonts w:ascii="Book Antiqua" w:hAnsi="Book Antiqua" w:cs="Book Antiqua"/>
          <w:b/>
          <w:bCs/>
          <w:sz w:val="28"/>
          <w:szCs w:val="28"/>
        </w:rPr>
        <w:lastRenderedPageBreak/>
        <w:t xml:space="preserve">5.3 </w:t>
      </w:r>
      <w:r>
        <w:rPr>
          <w:rFonts w:ascii="Book Antiqua" w:hAnsi="Book Antiqua" w:cs="Book Antiqua"/>
          <w:b/>
          <w:bCs/>
          <w:sz w:val="28"/>
          <w:szCs w:val="28"/>
        </w:rPr>
        <w:tab/>
        <w:t>Přehled rozpracování obsahu vzdělávání v RVP do ŠVP </w:t>
      </w:r>
    </w:p>
    <w:p w:rsidR="00EF51B5" w:rsidRDefault="00EF51B5" w:rsidP="00EF51B5">
      <w:pPr>
        <w:rPr>
          <w:rFonts w:ascii="Book Antiqua" w:hAnsi="Book Antiqua" w:cs="Book Antiqua"/>
          <w:b/>
          <w:bC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56"/>
        <w:gridCol w:w="779"/>
        <w:gridCol w:w="780"/>
        <w:gridCol w:w="2480"/>
        <w:gridCol w:w="851"/>
        <w:gridCol w:w="780"/>
        <w:gridCol w:w="779"/>
      </w:tblGrid>
      <w:tr w:rsidR="00EF51B5" w:rsidTr="003B308E">
        <w:trPr>
          <w:jc w:val="center"/>
        </w:trPr>
        <w:tc>
          <w:tcPr>
            <w:tcW w:w="4324" w:type="dxa"/>
            <w:gridSpan w:val="4"/>
          </w:tcPr>
          <w:p w:rsidR="00EF51B5" w:rsidRDefault="00EF51B5" w:rsidP="003B308E">
            <w:pPr>
              <w:jc w:val="center"/>
              <w:rPr>
                <w:rFonts w:ascii="Book Antiqua" w:hAnsi="Book Antiqua" w:cs="Book Antiqua"/>
                <w:b/>
                <w:bCs/>
              </w:rPr>
            </w:pPr>
            <w:r>
              <w:rPr>
                <w:rFonts w:ascii="Book Antiqua" w:hAnsi="Book Antiqua" w:cs="Book Antiqua"/>
                <w:b/>
                <w:bCs/>
              </w:rPr>
              <w:t>RVP</w:t>
            </w:r>
          </w:p>
        </w:tc>
        <w:tc>
          <w:tcPr>
            <w:tcW w:w="4890" w:type="dxa"/>
            <w:gridSpan w:val="4"/>
          </w:tcPr>
          <w:p w:rsidR="00EF51B5" w:rsidRDefault="00EF51B5" w:rsidP="003B308E">
            <w:pPr>
              <w:jc w:val="center"/>
              <w:rPr>
                <w:rFonts w:ascii="Book Antiqua" w:hAnsi="Book Antiqua" w:cs="Book Antiqua"/>
                <w:b/>
                <w:bCs/>
              </w:rPr>
            </w:pPr>
            <w:r>
              <w:rPr>
                <w:rFonts w:ascii="Book Antiqua" w:hAnsi="Book Antiqua" w:cs="Book Antiqua"/>
                <w:b/>
                <w:bCs/>
              </w:rPr>
              <w:t>ŠVP</w:t>
            </w:r>
          </w:p>
        </w:tc>
      </w:tr>
      <w:tr w:rsidR="00EF51B5" w:rsidTr="003B308E">
        <w:trPr>
          <w:cantSplit/>
          <w:jc w:val="center"/>
        </w:trPr>
        <w:tc>
          <w:tcPr>
            <w:tcW w:w="2765" w:type="dxa"/>
            <w:gridSpan w:val="2"/>
            <w:vMerge w:val="restart"/>
            <w:vAlign w:val="center"/>
          </w:tcPr>
          <w:p w:rsidR="00EF51B5" w:rsidRDefault="00EF51B5" w:rsidP="003B308E">
            <w:pPr>
              <w:jc w:val="center"/>
              <w:rPr>
                <w:rFonts w:ascii="Book Antiqua" w:hAnsi="Book Antiqua" w:cs="Book Antiqua"/>
                <w:b/>
                <w:bCs/>
              </w:rPr>
            </w:pPr>
            <w:r>
              <w:rPr>
                <w:rFonts w:ascii="Book Antiqua" w:hAnsi="Book Antiqua" w:cs="Book Antiqua"/>
                <w:b/>
                <w:bCs/>
              </w:rPr>
              <w:t>Vzdělávací oblasti a obsahové okruhy</w:t>
            </w:r>
          </w:p>
        </w:tc>
        <w:tc>
          <w:tcPr>
            <w:tcW w:w="1559" w:type="dxa"/>
            <w:gridSpan w:val="2"/>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Minimální počet vyučovacích hodin za studium</w:t>
            </w:r>
          </w:p>
        </w:tc>
        <w:tc>
          <w:tcPr>
            <w:tcW w:w="2480" w:type="dxa"/>
            <w:vMerge w:val="restart"/>
            <w:vAlign w:val="center"/>
          </w:tcPr>
          <w:p w:rsidR="00EF51B5" w:rsidRDefault="00EF51B5" w:rsidP="003B308E">
            <w:pPr>
              <w:jc w:val="center"/>
              <w:rPr>
                <w:rFonts w:ascii="Book Antiqua" w:hAnsi="Book Antiqua" w:cs="Book Antiqua"/>
                <w:b/>
                <w:bCs/>
              </w:rPr>
            </w:pPr>
            <w:r>
              <w:rPr>
                <w:rFonts w:ascii="Book Antiqua" w:hAnsi="Book Antiqua" w:cs="Book Antiqua"/>
                <w:b/>
                <w:bCs/>
              </w:rPr>
              <w:t>Vyučovací předmět</w:t>
            </w:r>
          </w:p>
        </w:tc>
        <w:tc>
          <w:tcPr>
            <w:tcW w:w="1631" w:type="dxa"/>
            <w:gridSpan w:val="2"/>
          </w:tcPr>
          <w:p w:rsidR="00EF51B5" w:rsidRDefault="00EF51B5" w:rsidP="003B308E">
            <w:pPr>
              <w:jc w:val="center"/>
              <w:rPr>
                <w:rFonts w:ascii="Book Antiqua" w:hAnsi="Book Antiqua" w:cs="Book Antiqua"/>
                <w:sz w:val="20"/>
                <w:szCs w:val="20"/>
              </w:rPr>
            </w:pPr>
            <w:r>
              <w:rPr>
                <w:rFonts w:ascii="Book Antiqua" w:hAnsi="Book Antiqua" w:cs="Book Antiqua"/>
                <w:sz w:val="20"/>
                <w:szCs w:val="20"/>
              </w:rPr>
              <w:t>Počet vyučovacích hodin za studium</w:t>
            </w:r>
          </w:p>
        </w:tc>
        <w:tc>
          <w:tcPr>
            <w:tcW w:w="779" w:type="dxa"/>
          </w:tcPr>
          <w:p w:rsidR="00EF51B5" w:rsidRDefault="00EF51B5" w:rsidP="003B308E">
            <w:pPr>
              <w:rPr>
                <w:rFonts w:ascii="Book Antiqua" w:hAnsi="Book Antiqua" w:cs="Book Antiqua"/>
                <w:sz w:val="18"/>
                <w:szCs w:val="18"/>
              </w:rPr>
            </w:pPr>
          </w:p>
          <w:p w:rsidR="00EF51B5" w:rsidRPr="00337E5D" w:rsidRDefault="00EF51B5" w:rsidP="003B308E">
            <w:pPr>
              <w:rPr>
                <w:rFonts w:ascii="Book Antiqua" w:hAnsi="Book Antiqua" w:cs="Book Antiqua"/>
                <w:sz w:val="16"/>
                <w:szCs w:val="16"/>
              </w:rPr>
            </w:pPr>
            <w:r w:rsidRPr="00337E5D">
              <w:rPr>
                <w:rFonts w:ascii="Book Antiqua" w:hAnsi="Book Antiqua" w:cs="Book Antiqua"/>
                <w:sz w:val="16"/>
                <w:szCs w:val="16"/>
              </w:rPr>
              <w:t>Využití disponibilních hodin</w:t>
            </w:r>
          </w:p>
        </w:tc>
      </w:tr>
      <w:tr w:rsidR="00EF51B5" w:rsidTr="003B308E">
        <w:trPr>
          <w:cantSplit/>
          <w:jc w:val="center"/>
        </w:trPr>
        <w:tc>
          <w:tcPr>
            <w:tcW w:w="2765" w:type="dxa"/>
            <w:gridSpan w:val="2"/>
            <w:vMerge/>
          </w:tcPr>
          <w:p w:rsidR="00EF51B5" w:rsidRDefault="00EF51B5" w:rsidP="003B308E">
            <w:pPr>
              <w:jc w:val="center"/>
              <w:rPr>
                <w:rFonts w:ascii="Book Antiqua" w:hAnsi="Book Antiqua" w:cs="Book Antiqua"/>
                <w:sz w:val="20"/>
                <w:szCs w:val="20"/>
              </w:rPr>
            </w:pPr>
          </w:p>
        </w:tc>
        <w:tc>
          <w:tcPr>
            <w:tcW w:w="779" w:type="dxa"/>
            <w:vAlign w:val="center"/>
          </w:tcPr>
          <w:p w:rsidR="00EF51B5" w:rsidRPr="00C2112F" w:rsidRDefault="00EF51B5" w:rsidP="003B308E">
            <w:pPr>
              <w:jc w:val="center"/>
              <w:rPr>
                <w:rFonts w:ascii="Book Antiqua" w:hAnsi="Book Antiqua" w:cs="Book Antiqua"/>
                <w:sz w:val="12"/>
                <w:szCs w:val="12"/>
              </w:rPr>
            </w:pPr>
            <w:r w:rsidRPr="00C2112F">
              <w:rPr>
                <w:rFonts w:ascii="Book Antiqua" w:hAnsi="Book Antiqua" w:cs="Book Antiqua"/>
                <w:sz w:val="12"/>
                <w:szCs w:val="12"/>
              </w:rPr>
              <w:t>týdenních</w:t>
            </w:r>
          </w:p>
        </w:tc>
        <w:tc>
          <w:tcPr>
            <w:tcW w:w="780" w:type="dxa"/>
            <w:vAlign w:val="center"/>
          </w:tcPr>
          <w:p w:rsidR="00EF51B5" w:rsidRPr="00C2112F" w:rsidRDefault="00EF51B5" w:rsidP="003B308E">
            <w:pPr>
              <w:jc w:val="center"/>
              <w:rPr>
                <w:rFonts w:ascii="Book Antiqua" w:hAnsi="Book Antiqua" w:cs="Book Antiqua"/>
                <w:sz w:val="12"/>
                <w:szCs w:val="12"/>
              </w:rPr>
            </w:pPr>
            <w:r w:rsidRPr="00C2112F">
              <w:rPr>
                <w:rFonts w:ascii="Book Antiqua" w:hAnsi="Book Antiqua" w:cs="Book Antiqua"/>
                <w:sz w:val="12"/>
                <w:szCs w:val="12"/>
              </w:rPr>
              <w:t>celkových</w:t>
            </w:r>
          </w:p>
        </w:tc>
        <w:tc>
          <w:tcPr>
            <w:tcW w:w="2480" w:type="dxa"/>
            <w:vMerge/>
          </w:tcPr>
          <w:p w:rsidR="00EF51B5" w:rsidRDefault="00EF51B5" w:rsidP="003B308E">
            <w:pPr>
              <w:jc w:val="center"/>
              <w:rPr>
                <w:rFonts w:ascii="Book Antiqua" w:hAnsi="Book Antiqua" w:cs="Book Antiqua"/>
                <w:sz w:val="20"/>
                <w:szCs w:val="20"/>
              </w:rPr>
            </w:pPr>
          </w:p>
        </w:tc>
        <w:tc>
          <w:tcPr>
            <w:tcW w:w="851" w:type="dxa"/>
          </w:tcPr>
          <w:p w:rsidR="00EF51B5" w:rsidRPr="00C2112F" w:rsidRDefault="00EF51B5" w:rsidP="003B308E">
            <w:pPr>
              <w:jc w:val="center"/>
              <w:rPr>
                <w:rFonts w:ascii="Book Antiqua" w:hAnsi="Book Antiqua" w:cs="Book Antiqua"/>
                <w:sz w:val="12"/>
                <w:szCs w:val="12"/>
              </w:rPr>
            </w:pPr>
            <w:r w:rsidRPr="00C2112F">
              <w:rPr>
                <w:rFonts w:ascii="Book Antiqua" w:hAnsi="Book Antiqua" w:cs="Book Antiqua"/>
                <w:sz w:val="12"/>
                <w:szCs w:val="12"/>
              </w:rPr>
              <w:t>týdenních</w:t>
            </w:r>
          </w:p>
        </w:tc>
        <w:tc>
          <w:tcPr>
            <w:tcW w:w="780" w:type="dxa"/>
          </w:tcPr>
          <w:p w:rsidR="00EF51B5" w:rsidRPr="00C2112F" w:rsidRDefault="00EF51B5" w:rsidP="003B308E">
            <w:pPr>
              <w:jc w:val="center"/>
              <w:rPr>
                <w:rFonts w:ascii="Book Antiqua" w:hAnsi="Book Antiqua" w:cs="Book Antiqua"/>
                <w:sz w:val="12"/>
                <w:szCs w:val="12"/>
              </w:rPr>
            </w:pPr>
            <w:r w:rsidRPr="00C2112F">
              <w:rPr>
                <w:rFonts w:ascii="Book Antiqua" w:hAnsi="Book Antiqua" w:cs="Book Antiqua"/>
                <w:sz w:val="12"/>
                <w:szCs w:val="12"/>
              </w:rPr>
              <w:t>celkových</w:t>
            </w:r>
          </w:p>
        </w:tc>
        <w:tc>
          <w:tcPr>
            <w:tcW w:w="779" w:type="dxa"/>
          </w:tcPr>
          <w:p w:rsidR="00EF51B5" w:rsidRPr="00E856DD" w:rsidRDefault="00EF51B5" w:rsidP="003B308E">
            <w:pPr>
              <w:jc w:val="center"/>
              <w:rPr>
                <w:rFonts w:ascii="Book Antiqua" w:hAnsi="Book Antiqua" w:cs="Book Antiqua"/>
                <w:sz w:val="14"/>
                <w:szCs w:val="14"/>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w:t>
            </w:r>
          </w:p>
        </w:tc>
        <w:tc>
          <w:tcPr>
            <w:tcW w:w="2056"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b/>
                <w:bCs/>
                <w:sz w:val="20"/>
                <w:szCs w:val="20"/>
              </w:rPr>
              <w:t>Jazykové vzdělávání</w:t>
            </w:r>
            <w:r>
              <w:rPr>
                <w:rFonts w:ascii="Book Antiqua" w:hAnsi="Book Antiqua" w:cs="Book Antiqua"/>
                <w:sz w:val="20"/>
                <w:szCs w:val="20"/>
              </w:rPr>
              <w:t>:</w:t>
            </w:r>
          </w:p>
        </w:tc>
        <w:tc>
          <w:tcPr>
            <w:tcW w:w="779" w:type="dxa"/>
            <w:vAlign w:val="center"/>
          </w:tcPr>
          <w:p w:rsidR="00EF51B5" w:rsidRDefault="00EF51B5" w:rsidP="003B308E">
            <w:pPr>
              <w:spacing w:before="40" w:after="40"/>
              <w:rPr>
                <w:rFonts w:ascii="Book Antiqua" w:hAnsi="Book Antiqua" w:cs="Book Antiqua"/>
                <w:sz w:val="20"/>
                <w:szCs w:val="20"/>
              </w:rPr>
            </w:pPr>
          </w:p>
        </w:tc>
        <w:tc>
          <w:tcPr>
            <w:tcW w:w="780" w:type="dxa"/>
            <w:vAlign w:val="center"/>
          </w:tcPr>
          <w:p w:rsidR="00EF51B5" w:rsidRDefault="00EF51B5" w:rsidP="003B308E">
            <w:pPr>
              <w:spacing w:before="40" w:after="40"/>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p>
        </w:tc>
        <w:tc>
          <w:tcPr>
            <w:tcW w:w="851"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český jazyk</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160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český jazyk</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8</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258</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cizí jazyk</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16</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512</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cizí jazyk I. (anglický jazyk, konverzace v angličtině)</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18</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579</w:t>
            </w:r>
          </w:p>
        </w:tc>
        <w:tc>
          <w:tcPr>
            <w:tcW w:w="779" w:type="dxa"/>
            <w:vMerge w:val="restart"/>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16</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cizí jazyk II.</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387</w:t>
            </w:r>
          </w:p>
        </w:tc>
        <w:tc>
          <w:tcPr>
            <w:tcW w:w="779" w:type="dxa"/>
            <w:vMerge/>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Společenskovědní vzdělávání</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160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základy společenských věd</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6</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195</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dějepis</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132</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Přírodovědné vzdělávání</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128</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základy přírodních věd</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132</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Matematické vzdělávání</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10</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320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matematika</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10</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324</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Estetické vzdělávání</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160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literatura</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159</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6</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Vzdělávání pro zdraví</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8</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256</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tělesná výchova</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8</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258</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7</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Vzdělávání v ICT</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128</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informatika</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129</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8</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Ekonomika</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10</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320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ekonomika</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7</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225</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5</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Pr="00B57C98" w:rsidRDefault="00EF51B5" w:rsidP="003B308E">
            <w:pPr>
              <w:spacing w:before="40" w:after="40"/>
              <w:rPr>
                <w:rFonts w:ascii="Book Antiqua" w:hAnsi="Book Antiqua" w:cs="Book Antiqua"/>
                <w:sz w:val="20"/>
                <w:szCs w:val="20"/>
              </w:rPr>
            </w:pPr>
            <w:r w:rsidRPr="00B57C98">
              <w:rPr>
                <w:rFonts w:ascii="Book Antiqua" w:hAnsi="Book Antiqua" w:cs="Book Antiqua"/>
                <w:sz w:val="20"/>
                <w:szCs w:val="20"/>
              </w:rPr>
              <w:t>účetnictví</w:t>
            </w:r>
          </w:p>
        </w:tc>
        <w:tc>
          <w:tcPr>
            <w:tcW w:w="851" w:type="dxa"/>
            <w:vAlign w:val="center"/>
          </w:tcPr>
          <w:p w:rsidR="00EF51B5" w:rsidRPr="00B57C98" w:rsidRDefault="00EF51B5" w:rsidP="003B308E">
            <w:pPr>
              <w:spacing w:before="40" w:after="40"/>
              <w:jc w:val="center"/>
              <w:rPr>
                <w:rFonts w:ascii="Book Antiqua" w:hAnsi="Book Antiqua" w:cs="Book Antiqua"/>
                <w:sz w:val="20"/>
                <w:szCs w:val="20"/>
              </w:rPr>
            </w:pPr>
            <w:r w:rsidRPr="00B57C98">
              <w:rPr>
                <w:rFonts w:ascii="Book Antiqua" w:hAnsi="Book Antiqua" w:cs="Book Antiqua"/>
                <w:sz w:val="20"/>
                <w:szCs w:val="20"/>
              </w:rPr>
              <w:t>5</w:t>
            </w:r>
          </w:p>
        </w:tc>
        <w:tc>
          <w:tcPr>
            <w:tcW w:w="780" w:type="dxa"/>
            <w:vAlign w:val="center"/>
          </w:tcPr>
          <w:p w:rsidR="00EF51B5" w:rsidRPr="00B57C98"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159</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management</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33</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9</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Geografické a kulturně-historické vzdělávání</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7</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224</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zeměpis cestovního ruchu</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6</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195</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dějiny umění</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126</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10</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Služby cestovního ruchu</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10</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320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cestovní ruch</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8</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258</w:t>
            </w:r>
          </w:p>
        </w:tc>
        <w:tc>
          <w:tcPr>
            <w:tcW w:w="779" w:type="dxa"/>
            <w:vMerge w:val="restart"/>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2</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průvodcovské služby</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33</w:t>
            </w:r>
          </w:p>
        </w:tc>
        <w:tc>
          <w:tcPr>
            <w:tcW w:w="779" w:type="dxa"/>
            <w:vMerge/>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Pr="00340746" w:rsidRDefault="00EF51B5" w:rsidP="003B308E">
            <w:pPr>
              <w:spacing w:before="40" w:after="40"/>
              <w:rPr>
                <w:rFonts w:ascii="Book Antiqua" w:hAnsi="Book Antiqua" w:cs="Book Antiqua"/>
                <w:sz w:val="20"/>
                <w:szCs w:val="20"/>
              </w:rPr>
            </w:pPr>
            <w:r w:rsidRPr="00340746">
              <w:rPr>
                <w:rFonts w:ascii="Book Antiqua" w:hAnsi="Book Antiqua" w:cs="Book Antiqua"/>
                <w:sz w:val="20"/>
                <w:szCs w:val="20"/>
              </w:rPr>
              <w:t>marketing</w:t>
            </w:r>
          </w:p>
        </w:tc>
        <w:tc>
          <w:tcPr>
            <w:tcW w:w="851" w:type="dxa"/>
            <w:vAlign w:val="center"/>
          </w:tcPr>
          <w:p w:rsidR="00EF51B5" w:rsidRPr="00340746" w:rsidRDefault="00EF51B5" w:rsidP="003B308E">
            <w:pPr>
              <w:spacing w:before="40" w:after="40"/>
              <w:jc w:val="center"/>
              <w:rPr>
                <w:rFonts w:ascii="Book Antiqua" w:hAnsi="Book Antiqua" w:cs="Book Antiqua"/>
                <w:sz w:val="20"/>
                <w:szCs w:val="20"/>
              </w:rPr>
            </w:pPr>
            <w:r w:rsidRPr="00340746">
              <w:rPr>
                <w:rFonts w:ascii="Book Antiqua" w:hAnsi="Book Antiqua" w:cs="Book Antiqua"/>
                <w:sz w:val="20"/>
                <w:szCs w:val="20"/>
              </w:rPr>
              <w:t>1</w:t>
            </w:r>
          </w:p>
        </w:tc>
        <w:tc>
          <w:tcPr>
            <w:tcW w:w="780" w:type="dxa"/>
            <w:vAlign w:val="center"/>
          </w:tcPr>
          <w:p w:rsidR="00EF51B5" w:rsidRPr="00340746" w:rsidRDefault="00EF51B5" w:rsidP="003B308E">
            <w:pPr>
              <w:spacing w:before="40" w:after="40"/>
              <w:jc w:val="center"/>
              <w:rPr>
                <w:rFonts w:ascii="Book Antiqua" w:hAnsi="Book Antiqua" w:cs="Book Antiqua"/>
                <w:sz w:val="20"/>
                <w:szCs w:val="20"/>
              </w:rPr>
            </w:pPr>
            <w:r w:rsidRPr="00340746">
              <w:rPr>
                <w:rFonts w:ascii="Book Antiqua" w:hAnsi="Book Antiqua" w:cs="Book Antiqua"/>
                <w:sz w:val="20"/>
                <w:szCs w:val="20"/>
              </w:rPr>
              <w:t>30</w:t>
            </w:r>
          </w:p>
        </w:tc>
        <w:tc>
          <w:tcPr>
            <w:tcW w:w="779" w:type="dxa"/>
            <w:vMerge/>
            <w:vAlign w:val="center"/>
          </w:tcPr>
          <w:p w:rsidR="00EF51B5" w:rsidRPr="00340746"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11</w:t>
            </w:r>
          </w:p>
        </w:tc>
        <w:tc>
          <w:tcPr>
            <w:tcW w:w="2056" w:type="dxa"/>
            <w:vAlign w:val="center"/>
          </w:tcPr>
          <w:p w:rsidR="00EF51B5" w:rsidRDefault="00EF51B5" w:rsidP="003B308E">
            <w:pPr>
              <w:spacing w:before="40" w:after="40"/>
              <w:rPr>
                <w:rFonts w:ascii="Book Antiqua" w:hAnsi="Book Antiqua" w:cs="Book Antiqua"/>
                <w:b/>
                <w:bCs/>
                <w:sz w:val="20"/>
                <w:szCs w:val="20"/>
              </w:rPr>
            </w:pPr>
            <w:r>
              <w:rPr>
                <w:rFonts w:ascii="Book Antiqua" w:hAnsi="Book Antiqua" w:cs="Book Antiqua"/>
                <w:b/>
                <w:bCs/>
                <w:sz w:val="20"/>
                <w:szCs w:val="20"/>
              </w:rPr>
              <w:t>Komunikace ve službách</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128</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písemná elektronická komunikace</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6</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195</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w:t>
            </w: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w:t>
            </w:r>
          </w:p>
        </w:tc>
        <w:tc>
          <w:tcPr>
            <w:tcW w:w="2056"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Disponibilní hodiny</w:t>
            </w:r>
          </w:p>
        </w:tc>
        <w:tc>
          <w:tcPr>
            <w:tcW w:w="779"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40</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1280</w:t>
            </w:r>
          </w:p>
        </w:tc>
        <w:tc>
          <w:tcPr>
            <w:tcW w:w="2480" w:type="dxa"/>
            <w:vAlign w:val="center"/>
          </w:tcPr>
          <w:p w:rsidR="00EF51B5" w:rsidRDefault="00EF51B5" w:rsidP="003B308E">
            <w:pPr>
              <w:spacing w:before="40" w:after="40"/>
              <w:rPr>
                <w:rFonts w:ascii="Book Antiqua" w:hAnsi="Book Antiqua" w:cs="Book Antiqua"/>
                <w:sz w:val="20"/>
                <w:szCs w:val="20"/>
              </w:rPr>
            </w:pPr>
            <w:r>
              <w:rPr>
                <w:rFonts w:ascii="Book Antiqua" w:hAnsi="Book Antiqua" w:cs="Book Antiqua"/>
                <w:sz w:val="20"/>
                <w:szCs w:val="20"/>
              </w:rPr>
              <w:t>Disponibilní hodiny</w:t>
            </w:r>
          </w:p>
        </w:tc>
        <w:tc>
          <w:tcPr>
            <w:tcW w:w="851"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40</w:t>
            </w:r>
          </w:p>
        </w:tc>
        <w:tc>
          <w:tcPr>
            <w:tcW w:w="780" w:type="dxa"/>
            <w:vAlign w:val="center"/>
          </w:tcPr>
          <w:p w:rsidR="00EF51B5" w:rsidRDefault="00EF51B5" w:rsidP="003B308E">
            <w:pPr>
              <w:spacing w:before="40" w:after="40"/>
              <w:jc w:val="center"/>
              <w:rPr>
                <w:rFonts w:ascii="Book Antiqua" w:hAnsi="Book Antiqua" w:cs="Book Antiqua"/>
                <w:sz w:val="20"/>
                <w:szCs w:val="20"/>
              </w:rPr>
            </w:pPr>
            <w:r>
              <w:rPr>
                <w:rFonts w:ascii="Book Antiqua" w:hAnsi="Book Antiqua" w:cs="Book Antiqua"/>
                <w:sz w:val="20"/>
                <w:szCs w:val="20"/>
              </w:rPr>
              <w:t>1280</w:t>
            </w: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Default="00EF51B5" w:rsidP="003B308E">
            <w:pPr>
              <w:spacing w:before="40" w:after="40"/>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2480" w:type="dxa"/>
            <w:vAlign w:val="center"/>
          </w:tcPr>
          <w:p w:rsidR="00EF51B5" w:rsidRDefault="00EF51B5" w:rsidP="003B308E">
            <w:pPr>
              <w:spacing w:before="40" w:after="40"/>
              <w:rPr>
                <w:rFonts w:ascii="Book Antiqua" w:hAnsi="Book Antiqua" w:cs="Book Antiqua"/>
                <w:sz w:val="20"/>
                <w:szCs w:val="20"/>
              </w:rPr>
            </w:pPr>
          </w:p>
        </w:tc>
        <w:tc>
          <w:tcPr>
            <w:tcW w:w="851" w:type="dxa"/>
            <w:vAlign w:val="center"/>
          </w:tcPr>
          <w:p w:rsidR="00EF51B5" w:rsidRDefault="00EF51B5" w:rsidP="003B308E">
            <w:pPr>
              <w:spacing w:before="40" w:after="40"/>
              <w:jc w:val="center"/>
              <w:rPr>
                <w:rFonts w:ascii="Book Antiqua" w:hAnsi="Book Antiqua" w:cs="Book Antiqua"/>
                <w:sz w:val="20"/>
                <w:szCs w:val="20"/>
              </w:rPr>
            </w:pPr>
          </w:p>
        </w:tc>
        <w:tc>
          <w:tcPr>
            <w:tcW w:w="780" w:type="dxa"/>
            <w:vAlign w:val="center"/>
          </w:tcPr>
          <w:p w:rsidR="00EF51B5" w:rsidRDefault="00EF51B5" w:rsidP="003B308E">
            <w:pPr>
              <w:spacing w:before="40" w:after="40"/>
              <w:jc w:val="center"/>
              <w:rPr>
                <w:rFonts w:ascii="Book Antiqua" w:hAnsi="Book Antiqua" w:cs="Book Antiqua"/>
                <w:sz w:val="20"/>
                <w:szCs w:val="20"/>
              </w:rPr>
            </w:pPr>
          </w:p>
        </w:tc>
        <w:tc>
          <w:tcPr>
            <w:tcW w:w="779" w:type="dxa"/>
            <w:vAlign w:val="center"/>
          </w:tcPr>
          <w:p w:rsidR="00EF51B5"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b/>
                <w:bCs/>
                <w:sz w:val="20"/>
                <w:szCs w:val="20"/>
              </w:rPr>
            </w:pPr>
          </w:p>
        </w:tc>
        <w:tc>
          <w:tcPr>
            <w:tcW w:w="2056" w:type="dxa"/>
            <w:vAlign w:val="center"/>
          </w:tcPr>
          <w:p w:rsidR="00EF51B5" w:rsidRDefault="00EF51B5" w:rsidP="003B308E">
            <w:pPr>
              <w:spacing w:before="40" w:after="40"/>
              <w:rPr>
                <w:rFonts w:ascii="Book Antiqua" w:hAnsi="Book Antiqua" w:cs="Book Antiqua"/>
                <w:b/>
                <w:bCs/>
                <w:i/>
                <w:iCs/>
              </w:rPr>
            </w:pPr>
            <w:r>
              <w:rPr>
                <w:rFonts w:ascii="Book Antiqua" w:hAnsi="Book Antiqua" w:cs="Book Antiqua"/>
                <w:b/>
                <w:bCs/>
                <w:i/>
                <w:iCs/>
              </w:rPr>
              <w:t>Celkem</w:t>
            </w:r>
          </w:p>
        </w:tc>
        <w:tc>
          <w:tcPr>
            <w:tcW w:w="779" w:type="dxa"/>
            <w:vAlign w:val="center"/>
          </w:tcPr>
          <w:p w:rsidR="00EF51B5" w:rsidRDefault="00EF51B5" w:rsidP="003B308E">
            <w:pPr>
              <w:spacing w:before="40" w:after="40"/>
              <w:jc w:val="center"/>
              <w:rPr>
                <w:rFonts w:ascii="Book Antiqua" w:hAnsi="Book Antiqua" w:cs="Book Antiqua"/>
                <w:b/>
                <w:bCs/>
                <w:i/>
                <w:iCs/>
              </w:rPr>
            </w:pPr>
            <w:r>
              <w:rPr>
                <w:rFonts w:ascii="Book Antiqua" w:hAnsi="Book Antiqua" w:cs="Book Antiqua"/>
                <w:b/>
                <w:bCs/>
                <w:i/>
                <w:iCs/>
              </w:rPr>
              <w:t>128</w:t>
            </w:r>
          </w:p>
        </w:tc>
        <w:tc>
          <w:tcPr>
            <w:tcW w:w="780" w:type="dxa"/>
            <w:vAlign w:val="center"/>
          </w:tcPr>
          <w:p w:rsidR="00EF51B5" w:rsidRDefault="00EF51B5" w:rsidP="003B308E">
            <w:pPr>
              <w:spacing w:before="40" w:after="40"/>
              <w:jc w:val="center"/>
              <w:rPr>
                <w:rFonts w:ascii="Book Antiqua" w:hAnsi="Book Antiqua" w:cs="Book Antiqua"/>
                <w:b/>
                <w:bCs/>
                <w:i/>
                <w:iCs/>
              </w:rPr>
            </w:pPr>
            <w:r>
              <w:rPr>
                <w:rFonts w:ascii="Book Antiqua" w:hAnsi="Book Antiqua" w:cs="Book Antiqua"/>
                <w:b/>
                <w:bCs/>
                <w:i/>
                <w:iCs/>
              </w:rPr>
              <w:t>4.096</w:t>
            </w:r>
          </w:p>
        </w:tc>
        <w:tc>
          <w:tcPr>
            <w:tcW w:w="2480" w:type="dxa"/>
            <w:vAlign w:val="center"/>
          </w:tcPr>
          <w:p w:rsidR="00EF51B5" w:rsidRDefault="00EF51B5" w:rsidP="003B308E">
            <w:pPr>
              <w:spacing w:before="40" w:after="40"/>
              <w:rPr>
                <w:rFonts w:ascii="Book Antiqua" w:hAnsi="Book Antiqua" w:cs="Book Antiqua"/>
                <w:b/>
                <w:bCs/>
                <w:i/>
                <w:iCs/>
              </w:rPr>
            </w:pPr>
          </w:p>
        </w:tc>
        <w:tc>
          <w:tcPr>
            <w:tcW w:w="851" w:type="dxa"/>
            <w:vAlign w:val="center"/>
          </w:tcPr>
          <w:p w:rsidR="00EF51B5" w:rsidRPr="007B0E6B" w:rsidRDefault="00EF51B5" w:rsidP="003B308E">
            <w:pPr>
              <w:spacing w:before="40" w:after="40"/>
              <w:jc w:val="center"/>
              <w:rPr>
                <w:rFonts w:ascii="Book Antiqua" w:hAnsi="Book Antiqua" w:cs="Book Antiqua"/>
                <w:b/>
                <w:bCs/>
                <w:i/>
                <w:iCs/>
              </w:rPr>
            </w:pPr>
            <w:r w:rsidRPr="007B0E6B">
              <w:rPr>
                <w:rFonts w:ascii="Book Antiqua" w:hAnsi="Book Antiqua" w:cs="Book Antiqua"/>
                <w:b/>
                <w:bCs/>
                <w:i/>
                <w:iCs/>
              </w:rPr>
              <w:t>1</w:t>
            </w:r>
            <w:r>
              <w:rPr>
                <w:rFonts w:ascii="Book Antiqua" w:hAnsi="Book Antiqua" w:cs="Book Antiqua"/>
                <w:b/>
                <w:bCs/>
                <w:i/>
                <w:iCs/>
              </w:rPr>
              <w:t>5</w:t>
            </w:r>
            <w:r w:rsidRPr="007B0E6B">
              <w:rPr>
                <w:rFonts w:ascii="Book Antiqua" w:hAnsi="Book Antiqua" w:cs="Book Antiqua"/>
                <w:b/>
                <w:bCs/>
                <w:i/>
                <w:iCs/>
              </w:rPr>
              <w:t>8</w:t>
            </w:r>
          </w:p>
        </w:tc>
        <w:tc>
          <w:tcPr>
            <w:tcW w:w="780" w:type="dxa"/>
            <w:vAlign w:val="center"/>
          </w:tcPr>
          <w:p w:rsidR="00EF51B5" w:rsidRPr="007B0E6B" w:rsidRDefault="00EF51B5" w:rsidP="003B308E">
            <w:pPr>
              <w:spacing w:before="40" w:after="40"/>
              <w:jc w:val="center"/>
              <w:rPr>
                <w:rFonts w:ascii="Book Antiqua" w:hAnsi="Book Antiqua" w:cs="Book Antiqua"/>
                <w:b/>
                <w:bCs/>
                <w:i/>
                <w:iCs/>
              </w:rPr>
            </w:pPr>
            <w:r w:rsidRPr="007B0E6B">
              <w:rPr>
                <w:rFonts w:ascii="Book Antiqua" w:hAnsi="Book Antiqua" w:cs="Book Antiqua"/>
                <w:b/>
                <w:bCs/>
                <w:i/>
                <w:iCs/>
              </w:rPr>
              <w:t>5</w:t>
            </w:r>
            <w:r>
              <w:rPr>
                <w:rFonts w:ascii="Book Antiqua" w:hAnsi="Book Antiqua" w:cs="Book Antiqua"/>
                <w:b/>
                <w:bCs/>
                <w:i/>
                <w:iCs/>
              </w:rPr>
              <w:t>.087</w:t>
            </w:r>
          </w:p>
        </w:tc>
        <w:tc>
          <w:tcPr>
            <w:tcW w:w="779" w:type="dxa"/>
            <w:vAlign w:val="center"/>
          </w:tcPr>
          <w:p w:rsidR="00EF51B5" w:rsidRPr="007B0E6B" w:rsidRDefault="00EF51B5" w:rsidP="003B308E">
            <w:pPr>
              <w:spacing w:before="40" w:after="40"/>
              <w:jc w:val="center"/>
              <w:rPr>
                <w:rFonts w:ascii="Book Antiqua" w:hAnsi="Book Antiqua" w:cs="Book Antiqua"/>
                <w:b/>
                <w:bCs/>
                <w:i/>
                <w:iCs/>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Pr="007B0E6B" w:rsidRDefault="00EF51B5" w:rsidP="003B308E">
            <w:pPr>
              <w:spacing w:before="40" w:after="40"/>
              <w:rPr>
                <w:rFonts w:ascii="Book Antiqua" w:hAnsi="Book Antiqua" w:cs="Book Antiqua"/>
                <w:sz w:val="20"/>
                <w:szCs w:val="20"/>
              </w:rPr>
            </w:pPr>
            <w:r w:rsidRPr="007B0E6B">
              <w:rPr>
                <w:rFonts w:ascii="Book Antiqua" w:hAnsi="Book Antiqua" w:cs="Book Antiqua"/>
                <w:sz w:val="20"/>
                <w:szCs w:val="20"/>
              </w:rPr>
              <w:t>Odborná praxe</w:t>
            </w:r>
          </w:p>
        </w:tc>
        <w:tc>
          <w:tcPr>
            <w:tcW w:w="779" w:type="dxa"/>
            <w:vAlign w:val="center"/>
          </w:tcPr>
          <w:p w:rsidR="00EF51B5" w:rsidRPr="007B0E6B" w:rsidRDefault="00EF51B5" w:rsidP="003B308E">
            <w:pPr>
              <w:spacing w:before="40" w:after="40"/>
              <w:jc w:val="center"/>
              <w:rPr>
                <w:rFonts w:ascii="Book Antiqua" w:hAnsi="Book Antiqua" w:cs="Book Antiqua"/>
                <w:sz w:val="20"/>
                <w:szCs w:val="20"/>
              </w:rPr>
            </w:pPr>
            <w:r w:rsidRPr="007B0E6B">
              <w:rPr>
                <w:rFonts w:ascii="Book Antiqua" w:hAnsi="Book Antiqua" w:cs="Book Antiqua"/>
                <w:sz w:val="20"/>
                <w:szCs w:val="20"/>
              </w:rPr>
              <w:t>8</w:t>
            </w:r>
          </w:p>
        </w:tc>
        <w:tc>
          <w:tcPr>
            <w:tcW w:w="780" w:type="dxa"/>
            <w:vAlign w:val="center"/>
          </w:tcPr>
          <w:p w:rsidR="00EF51B5" w:rsidRPr="007B0E6B" w:rsidRDefault="00EF51B5" w:rsidP="003B308E">
            <w:pPr>
              <w:spacing w:before="40" w:after="40"/>
              <w:jc w:val="center"/>
              <w:rPr>
                <w:rFonts w:ascii="Book Antiqua" w:hAnsi="Book Antiqua" w:cs="Book Antiqua"/>
                <w:sz w:val="20"/>
                <w:szCs w:val="20"/>
              </w:rPr>
            </w:pPr>
          </w:p>
        </w:tc>
        <w:tc>
          <w:tcPr>
            <w:tcW w:w="2480" w:type="dxa"/>
            <w:vAlign w:val="center"/>
          </w:tcPr>
          <w:p w:rsidR="00EF51B5" w:rsidRPr="007B0E6B" w:rsidRDefault="00EF51B5" w:rsidP="003B308E">
            <w:pPr>
              <w:spacing w:before="40" w:after="40"/>
              <w:rPr>
                <w:rFonts w:ascii="Book Antiqua" w:hAnsi="Book Antiqua" w:cs="Book Antiqua"/>
                <w:sz w:val="20"/>
                <w:szCs w:val="20"/>
              </w:rPr>
            </w:pPr>
            <w:r w:rsidRPr="007B0E6B">
              <w:rPr>
                <w:rFonts w:ascii="Book Antiqua" w:hAnsi="Book Antiqua" w:cs="Book Antiqua"/>
                <w:sz w:val="20"/>
                <w:szCs w:val="20"/>
              </w:rPr>
              <w:t xml:space="preserve">Odborná praxe </w:t>
            </w:r>
          </w:p>
        </w:tc>
        <w:tc>
          <w:tcPr>
            <w:tcW w:w="851" w:type="dxa"/>
            <w:vAlign w:val="center"/>
          </w:tcPr>
          <w:p w:rsidR="00EF51B5" w:rsidRPr="007B0E6B" w:rsidRDefault="00EF51B5" w:rsidP="003B308E">
            <w:pPr>
              <w:spacing w:before="40" w:after="40"/>
              <w:jc w:val="center"/>
              <w:rPr>
                <w:rFonts w:ascii="Book Antiqua" w:hAnsi="Book Antiqua" w:cs="Book Antiqua"/>
                <w:sz w:val="20"/>
                <w:szCs w:val="20"/>
              </w:rPr>
            </w:pPr>
            <w:r w:rsidRPr="007B0E6B">
              <w:rPr>
                <w:rFonts w:ascii="Book Antiqua" w:hAnsi="Book Antiqua" w:cs="Book Antiqua"/>
                <w:sz w:val="20"/>
                <w:szCs w:val="20"/>
              </w:rPr>
              <w:t>8</w:t>
            </w:r>
          </w:p>
        </w:tc>
        <w:tc>
          <w:tcPr>
            <w:tcW w:w="780" w:type="dxa"/>
            <w:vAlign w:val="center"/>
          </w:tcPr>
          <w:p w:rsidR="00EF51B5" w:rsidRPr="007B0E6B" w:rsidRDefault="00EF51B5" w:rsidP="003B308E">
            <w:pPr>
              <w:spacing w:before="40" w:after="40"/>
              <w:jc w:val="center"/>
              <w:rPr>
                <w:rFonts w:ascii="Book Antiqua" w:hAnsi="Book Antiqua" w:cs="Book Antiqua"/>
                <w:sz w:val="20"/>
                <w:szCs w:val="20"/>
              </w:rPr>
            </w:pPr>
          </w:p>
        </w:tc>
        <w:tc>
          <w:tcPr>
            <w:tcW w:w="779" w:type="dxa"/>
            <w:vAlign w:val="center"/>
          </w:tcPr>
          <w:p w:rsidR="00EF51B5" w:rsidRPr="007B0E6B" w:rsidRDefault="00EF51B5" w:rsidP="003B308E">
            <w:pPr>
              <w:spacing w:before="40" w:after="40"/>
              <w:jc w:val="center"/>
              <w:rPr>
                <w:rFonts w:ascii="Book Antiqua" w:hAnsi="Book Antiqua" w:cs="Book Antiqua"/>
                <w:sz w:val="20"/>
                <w:szCs w:val="20"/>
              </w:rPr>
            </w:pPr>
          </w:p>
        </w:tc>
      </w:tr>
      <w:tr w:rsidR="00EF51B5" w:rsidTr="003B308E">
        <w:trPr>
          <w:jc w:val="center"/>
        </w:trPr>
        <w:tc>
          <w:tcPr>
            <w:tcW w:w="709" w:type="dxa"/>
            <w:vAlign w:val="center"/>
          </w:tcPr>
          <w:p w:rsidR="00EF51B5" w:rsidRDefault="00EF51B5" w:rsidP="003B308E">
            <w:pPr>
              <w:spacing w:before="40" w:after="40"/>
              <w:jc w:val="center"/>
              <w:rPr>
                <w:rFonts w:ascii="Book Antiqua" w:hAnsi="Book Antiqua" w:cs="Book Antiqua"/>
                <w:sz w:val="20"/>
                <w:szCs w:val="20"/>
              </w:rPr>
            </w:pPr>
          </w:p>
        </w:tc>
        <w:tc>
          <w:tcPr>
            <w:tcW w:w="2056" w:type="dxa"/>
            <w:vAlign w:val="center"/>
          </w:tcPr>
          <w:p w:rsidR="00EF51B5" w:rsidRPr="0031652D" w:rsidRDefault="00EF51B5" w:rsidP="003B308E">
            <w:pPr>
              <w:spacing w:before="40" w:after="40"/>
              <w:rPr>
                <w:rFonts w:ascii="Book Antiqua" w:hAnsi="Book Antiqua" w:cs="Book Antiqua"/>
                <w:color w:val="FF0000"/>
                <w:sz w:val="20"/>
                <w:szCs w:val="20"/>
              </w:rPr>
            </w:pPr>
          </w:p>
        </w:tc>
        <w:tc>
          <w:tcPr>
            <w:tcW w:w="779" w:type="dxa"/>
            <w:vAlign w:val="center"/>
          </w:tcPr>
          <w:p w:rsidR="00EF51B5" w:rsidRPr="0031652D" w:rsidRDefault="00EF51B5" w:rsidP="003B308E">
            <w:pPr>
              <w:spacing w:before="40" w:after="40"/>
              <w:jc w:val="center"/>
              <w:rPr>
                <w:rFonts w:ascii="Book Antiqua" w:hAnsi="Book Antiqua" w:cs="Book Antiqua"/>
                <w:color w:val="FF0000"/>
                <w:sz w:val="20"/>
                <w:szCs w:val="20"/>
              </w:rPr>
            </w:pPr>
          </w:p>
        </w:tc>
        <w:tc>
          <w:tcPr>
            <w:tcW w:w="780" w:type="dxa"/>
            <w:vAlign w:val="center"/>
          </w:tcPr>
          <w:p w:rsidR="00EF51B5" w:rsidRPr="0031652D" w:rsidRDefault="00EF51B5" w:rsidP="003B308E">
            <w:pPr>
              <w:spacing w:before="40" w:after="40"/>
              <w:jc w:val="center"/>
              <w:rPr>
                <w:rFonts w:ascii="Book Antiqua" w:hAnsi="Book Antiqua" w:cs="Book Antiqua"/>
                <w:color w:val="FF0000"/>
                <w:sz w:val="20"/>
                <w:szCs w:val="20"/>
              </w:rPr>
            </w:pPr>
          </w:p>
        </w:tc>
        <w:tc>
          <w:tcPr>
            <w:tcW w:w="2480" w:type="dxa"/>
            <w:vAlign w:val="center"/>
          </w:tcPr>
          <w:p w:rsidR="00EF51B5" w:rsidRPr="0031652D" w:rsidRDefault="00EF51B5" w:rsidP="003B308E">
            <w:pPr>
              <w:spacing w:before="40" w:after="40"/>
              <w:rPr>
                <w:rFonts w:ascii="Book Antiqua" w:hAnsi="Book Antiqua" w:cs="Book Antiqua"/>
                <w:color w:val="FF0000"/>
                <w:sz w:val="20"/>
                <w:szCs w:val="20"/>
              </w:rPr>
            </w:pPr>
          </w:p>
        </w:tc>
        <w:tc>
          <w:tcPr>
            <w:tcW w:w="851" w:type="dxa"/>
            <w:vAlign w:val="center"/>
          </w:tcPr>
          <w:p w:rsidR="00EF51B5" w:rsidRPr="0031652D" w:rsidRDefault="00EF51B5" w:rsidP="003B308E">
            <w:pPr>
              <w:spacing w:before="40" w:after="40"/>
              <w:jc w:val="center"/>
              <w:rPr>
                <w:rFonts w:ascii="Book Antiqua" w:hAnsi="Book Antiqua" w:cs="Book Antiqua"/>
                <w:color w:val="FF0000"/>
                <w:sz w:val="20"/>
                <w:szCs w:val="20"/>
              </w:rPr>
            </w:pPr>
          </w:p>
        </w:tc>
        <w:tc>
          <w:tcPr>
            <w:tcW w:w="780" w:type="dxa"/>
            <w:vAlign w:val="center"/>
          </w:tcPr>
          <w:p w:rsidR="00EF51B5" w:rsidRPr="0031652D" w:rsidRDefault="00EF51B5" w:rsidP="003B308E">
            <w:pPr>
              <w:spacing w:before="40" w:after="40"/>
              <w:jc w:val="center"/>
              <w:rPr>
                <w:rFonts w:ascii="Book Antiqua" w:hAnsi="Book Antiqua" w:cs="Book Antiqua"/>
                <w:color w:val="FF0000"/>
                <w:sz w:val="20"/>
                <w:szCs w:val="20"/>
              </w:rPr>
            </w:pPr>
          </w:p>
        </w:tc>
        <w:tc>
          <w:tcPr>
            <w:tcW w:w="779" w:type="dxa"/>
            <w:vAlign w:val="center"/>
          </w:tcPr>
          <w:p w:rsidR="00EF51B5" w:rsidRPr="0031652D" w:rsidRDefault="00EF51B5" w:rsidP="003B308E">
            <w:pPr>
              <w:spacing w:before="40" w:after="40"/>
              <w:jc w:val="center"/>
              <w:rPr>
                <w:rFonts w:ascii="Book Antiqua" w:hAnsi="Book Antiqua" w:cs="Book Antiqua"/>
                <w:color w:val="FF0000"/>
                <w:sz w:val="20"/>
                <w:szCs w:val="20"/>
              </w:rPr>
            </w:pPr>
          </w:p>
        </w:tc>
      </w:tr>
    </w:tbl>
    <w:p w:rsidR="00EF51B5" w:rsidRDefault="00EF51B5" w:rsidP="00EF51B5"/>
    <w:sectPr w:rsidR="00EF5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AC"/>
      </v:shape>
    </w:pict>
  </w:numPicBullet>
  <w:abstractNum w:abstractNumId="0" w15:restartNumberingAfterBreak="0">
    <w:nsid w:val="00CC502C"/>
    <w:multiLevelType w:val="hybridMultilevel"/>
    <w:tmpl w:val="CC58F03A"/>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21E83"/>
    <w:multiLevelType w:val="hybridMultilevel"/>
    <w:tmpl w:val="A432885A"/>
    <w:lvl w:ilvl="0" w:tplc="8CB2182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800"/>
        </w:tabs>
        <w:ind w:left="1800" w:hanging="360"/>
      </w:pPr>
    </w:lvl>
    <w:lvl w:ilvl="2" w:tplc="04050005">
      <w:start w:val="1"/>
      <w:numFmt w:val="decimal"/>
      <w:lvlText w:val="%3."/>
      <w:lvlJc w:val="left"/>
      <w:pPr>
        <w:tabs>
          <w:tab w:val="num" w:pos="2520"/>
        </w:tabs>
        <w:ind w:left="2520" w:hanging="360"/>
      </w:pPr>
    </w:lvl>
    <w:lvl w:ilvl="3" w:tplc="04050001">
      <w:start w:val="1"/>
      <w:numFmt w:val="decimal"/>
      <w:lvlText w:val="%4."/>
      <w:lvlJc w:val="left"/>
      <w:pPr>
        <w:tabs>
          <w:tab w:val="num" w:pos="3240"/>
        </w:tabs>
        <w:ind w:left="3240" w:hanging="360"/>
      </w:pPr>
    </w:lvl>
    <w:lvl w:ilvl="4" w:tplc="04050003">
      <w:start w:val="1"/>
      <w:numFmt w:val="decimal"/>
      <w:lvlText w:val="%5."/>
      <w:lvlJc w:val="left"/>
      <w:pPr>
        <w:tabs>
          <w:tab w:val="num" w:pos="3960"/>
        </w:tabs>
        <w:ind w:left="3960" w:hanging="360"/>
      </w:p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 w15:restartNumberingAfterBreak="0">
    <w:nsid w:val="0F36461A"/>
    <w:multiLevelType w:val="hybridMultilevel"/>
    <w:tmpl w:val="52921CE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D1900"/>
    <w:multiLevelType w:val="hybridMultilevel"/>
    <w:tmpl w:val="A8EE3ABC"/>
    <w:lvl w:ilvl="0" w:tplc="04050011">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rPr>
        <w:rFonts w:cs="Times New Roman"/>
      </w:rPr>
    </w:lvl>
    <w:lvl w:ilvl="2" w:tplc="0405001B">
      <w:start w:val="1"/>
      <w:numFmt w:val="lowerRoman"/>
      <w:lvlText w:val="%3."/>
      <w:lvlJc w:val="right"/>
      <w:pPr>
        <w:tabs>
          <w:tab w:val="num" w:pos="2868"/>
        </w:tabs>
        <w:ind w:left="2868" w:hanging="180"/>
      </w:pPr>
      <w:rPr>
        <w:rFonts w:cs="Times New Roman"/>
      </w:rPr>
    </w:lvl>
    <w:lvl w:ilvl="3" w:tplc="0405000F">
      <w:start w:val="1"/>
      <w:numFmt w:val="decimal"/>
      <w:lvlText w:val="%4."/>
      <w:lvlJc w:val="left"/>
      <w:pPr>
        <w:tabs>
          <w:tab w:val="num" w:pos="3588"/>
        </w:tabs>
        <w:ind w:left="3588" w:hanging="360"/>
      </w:pPr>
      <w:rPr>
        <w:rFonts w:cs="Times New Roman"/>
      </w:rPr>
    </w:lvl>
    <w:lvl w:ilvl="4" w:tplc="04050019">
      <w:start w:val="1"/>
      <w:numFmt w:val="lowerLetter"/>
      <w:lvlText w:val="%5."/>
      <w:lvlJc w:val="left"/>
      <w:pPr>
        <w:tabs>
          <w:tab w:val="num" w:pos="4308"/>
        </w:tabs>
        <w:ind w:left="4308" w:hanging="360"/>
      </w:pPr>
      <w:rPr>
        <w:rFonts w:cs="Times New Roman"/>
      </w:rPr>
    </w:lvl>
    <w:lvl w:ilvl="5" w:tplc="0405001B">
      <w:start w:val="1"/>
      <w:numFmt w:val="lowerRoman"/>
      <w:lvlText w:val="%6."/>
      <w:lvlJc w:val="right"/>
      <w:pPr>
        <w:tabs>
          <w:tab w:val="num" w:pos="5028"/>
        </w:tabs>
        <w:ind w:left="5028" w:hanging="180"/>
      </w:pPr>
      <w:rPr>
        <w:rFonts w:cs="Times New Roman"/>
      </w:rPr>
    </w:lvl>
    <w:lvl w:ilvl="6" w:tplc="0405000F">
      <w:start w:val="1"/>
      <w:numFmt w:val="decimal"/>
      <w:lvlText w:val="%7."/>
      <w:lvlJc w:val="left"/>
      <w:pPr>
        <w:tabs>
          <w:tab w:val="num" w:pos="5748"/>
        </w:tabs>
        <w:ind w:left="5748" w:hanging="360"/>
      </w:pPr>
      <w:rPr>
        <w:rFonts w:cs="Times New Roman"/>
      </w:rPr>
    </w:lvl>
    <w:lvl w:ilvl="7" w:tplc="04050019">
      <w:start w:val="1"/>
      <w:numFmt w:val="lowerLetter"/>
      <w:lvlText w:val="%8."/>
      <w:lvlJc w:val="left"/>
      <w:pPr>
        <w:tabs>
          <w:tab w:val="num" w:pos="6468"/>
        </w:tabs>
        <w:ind w:left="6468" w:hanging="360"/>
      </w:pPr>
      <w:rPr>
        <w:rFonts w:cs="Times New Roman"/>
      </w:rPr>
    </w:lvl>
    <w:lvl w:ilvl="8" w:tplc="0405001B">
      <w:start w:val="1"/>
      <w:numFmt w:val="lowerRoman"/>
      <w:lvlText w:val="%9."/>
      <w:lvlJc w:val="right"/>
      <w:pPr>
        <w:tabs>
          <w:tab w:val="num" w:pos="7188"/>
        </w:tabs>
        <w:ind w:left="7188" w:hanging="180"/>
      </w:pPr>
      <w:rPr>
        <w:rFonts w:cs="Times New Roman"/>
      </w:rPr>
    </w:lvl>
  </w:abstractNum>
  <w:abstractNum w:abstractNumId="4" w15:restartNumberingAfterBreak="0">
    <w:nsid w:val="16865AB3"/>
    <w:multiLevelType w:val="hybridMultilevel"/>
    <w:tmpl w:val="B8D2D25C"/>
    <w:lvl w:ilvl="0" w:tplc="04050007">
      <w:start w:val="1"/>
      <w:numFmt w:val="bullet"/>
      <w:lvlText w:val=""/>
      <w:lvlPicBulletId w:val="0"/>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B9435B0"/>
    <w:multiLevelType w:val="hybridMultilevel"/>
    <w:tmpl w:val="B7167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6B35CE"/>
    <w:multiLevelType w:val="hybridMultilevel"/>
    <w:tmpl w:val="9B92A3F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348BA"/>
    <w:multiLevelType w:val="hybridMultilevel"/>
    <w:tmpl w:val="764EF19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724A5"/>
    <w:multiLevelType w:val="hybridMultilevel"/>
    <w:tmpl w:val="EB56BEEC"/>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7A036F2"/>
    <w:multiLevelType w:val="hybridMultilevel"/>
    <w:tmpl w:val="6186B9F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4140F"/>
    <w:multiLevelType w:val="hybridMultilevel"/>
    <w:tmpl w:val="73BC5890"/>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42D80F90"/>
    <w:multiLevelType w:val="hybridMultilevel"/>
    <w:tmpl w:val="7C7ABF3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F6D88"/>
    <w:multiLevelType w:val="hybridMultilevel"/>
    <w:tmpl w:val="84342A7C"/>
    <w:lvl w:ilvl="0" w:tplc="0405000B">
      <w:start w:val="1"/>
      <w:numFmt w:val="bullet"/>
      <w:lvlText w:val=""/>
      <w:lvlPicBulletId w:val="0"/>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4AD452B"/>
    <w:multiLevelType w:val="hybridMultilevel"/>
    <w:tmpl w:val="7108B646"/>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1C27CF"/>
    <w:multiLevelType w:val="hybridMultilevel"/>
    <w:tmpl w:val="BFBAD37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D130A0"/>
    <w:multiLevelType w:val="hybridMultilevel"/>
    <w:tmpl w:val="512A198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B3C07"/>
    <w:multiLevelType w:val="hybridMultilevel"/>
    <w:tmpl w:val="2446DA54"/>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F2488E"/>
    <w:multiLevelType w:val="hybridMultilevel"/>
    <w:tmpl w:val="670CBCFE"/>
    <w:lvl w:ilvl="0" w:tplc="5366FB06">
      <w:start w:val="1"/>
      <w:numFmt w:val="bullet"/>
      <w:pStyle w:val="Styl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FB40F0"/>
    <w:multiLevelType w:val="hybridMultilevel"/>
    <w:tmpl w:val="09DCB38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D2C7D"/>
    <w:multiLevelType w:val="hybridMultilevel"/>
    <w:tmpl w:val="D7FA2EC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2385F"/>
    <w:multiLevelType w:val="hybridMultilevel"/>
    <w:tmpl w:val="8922746E"/>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
  </w:num>
  <w:num w:numId="4">
    <w:abstractNumId w:val="20"/>
  </w:num>
  <w:num w:numId="5">
    <w:abstractNumId w:val="19"/>
  </w:num>
  <w:num w:numId="6">
    <w:abstractNumId w:val="16"/>
  </w:num>
  <w:num w:numId="7">
    <w:abstractNumId w:val="6"/>
  </w:num>
  <w:num w:numId="8">
    <w:abstractNumId w:val="9"/>
  </w:num>
  <w:num w:numId="9">
    <w:abstractNumId w:val="7"/>
  </w:num>
  <w:num w:numId="10">
    <w:abstractNumId w:val="0"/>
  </w:num>
  <w:num w:numId="11">
    <w:abstractNumId w:val="18"/>
  </w:num>
  <w:num w:numId="12">
    <w:abstractNumId w:val="15"/>
  </w:num>
  <w:num w:numId="13">
    <w:abstractNumId w:val="11"/>
  </w:num>
  <w:num w:numId="14">
    <w:abstractNumId w:val="17"/>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10"/>
  </w:num>
  <w:num w:numId="19">
    <w:abstractNumId w:val="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F8"/>
    <w:rsid w:val="003B308E"/>
    <w:rsid w:val="00A460F8"/>
    <w:rsid w:val="00C459E4"/>
    <w:rsid w:val="00CF1E56"/>
    <w:rsid w:val="00EF5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3B064-E46D-4B04-90C3-C63C3B08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60F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F51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460F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9"/>
    <w:qFormat/>
    <w:rsid w:val="00A460F8"/>
    <w:pPr>
      <w:spacing w:before="100" w:beforeAutospacing="1" w:after="100" w:afterAutospacing="1"/>
      <w:outlineLvl w:val="2"/>
    </w:pPr>
    <w:rPr>
      <w:b/>
      <w:bCs/>
      <w:sz w:val="27"/>
      <w:szCs w:val="27"/>
    </w:rPr>
  </w:style>
  <w:style w:type="paragraph" w:styleId="Nadpis4">
    <w:name w:val="heading 4"/>
    <w:basedOn w:val="Normln"/>
    <w:next w:val="Normln"/>
    <w:link w:val="Nadpis4Char"/>
    <w:uiPriority w:val="99"/>
    <w:qFormat/>
    <w:rsid w:val="00A460F8"/>
    <w:pPr>
      <w:keepNext/>
      <w:outlineLvl w:val="3"/>
    </w:pPr>
    <w:rPr>
      <w:rFonts w:ascii="Book Antiqua" w:hAnsi="Book Antiqua" w:cs="Book Antiqua"/>
      <w:b/>
      <w:bCs/>
    </w:rPr>
  </w:style>
  <w:style w:type="paragraph" w:styleId="Nadpis5">
    <w:name w:val="heading 5"/>
    <w:basedOn w:val="Normln"/>
    <w:next w:val="Normln"/>
    <w:link w:val="Nadpis5Char"/>
    <w:uiPriority w:val="99"/>
    <w:qFormat/>
    <w:rsid w:val="00A460F8"/>
    <w:pPr>
      <w:keepNext/>
      <w:outlineLvl w:val="4"/>
    </w:pPr>
    <w:rPr>
      <w:rFonts w:ascii="Book Antiqua" w:hAnsi="Book Antiqua" w:cs="Book Antiqua"/>
      <w:b/>
      <w:bCs/>
      <w:sz w:val="28"/>
      <w:szCs w:val="28"/>
    </w:rPr>
  </w:style>
  <w:style w:type="paragraph" w:styleId="Nadpis6">
    <w:name w:val="heading 6"/>
    <w:basedOn w:val="Normln"/>
    <w:next w:val="Normln"/>
    <w:link w:val="Nadpis6Char"/>
    <w:uiPriority w:val="99"/>
    <w:qFormat/>
    <w:rsid w:val="00A460F8"/>
    <w:pPr>
      <w:keepNext/>
      <w:jc w:val="both"/>
      <w:outlineLvl w:val="5"/>
    </w:pPr>
    <w:rPr>
      <w:rFonts w:ascii="Book Antiqua" w:hAnsi="Book Antiqua" w:cs="Book Antiqua"/>
      <w:b/>
      <w:bCs/>
      <w:sz w:val="28"/>
      <w:szCs w:val="28"/>
    </w:rPr>
  </w:style>
  <w:style w:type="paragraph" w:styleId="Nadpis7">
    <w:name w:val="heading 7"/>
    <w:basedOn w:val="Normln"/>
    <w:next w:val="Normln"/>
    <w:link w:val="Nadpis7Char"/>
    <w:uiPriority w:val="99"/>
    <w:qFormat/>
    <w:rsid w:val="00A460F8"/>
    <w:pPr>
      <w:keepNext/>
      <w:outlineLvl w:val="6"/>
    </w:pPr>
    <w:rPr>
      <w:rFonts w:ascii="Book Antiqua" w:hAnsi="Book Antiqua" w:cs="Book Antiqua"/>
      <w:sz w:val="28"/>
      <w:szCs w:val="28"/>
      <w:u w:val="single"/>
    </w:rPr>
  </w:style>
  <w:style w:type="paragraph" w:styleId="Nadpis8">
    <w:name w:val="heading 8"/>
    <w:basedOn w:val="Normln"/>
    <w:next w:val="Normln"/>
    <w:link w:val="Nadpis8Char"/>
    <w:uiPriority w:val="9"/>
    <w:semiHidden/>
    <w:unhideWhenUsed/>
    <w:qFormat/>
    <w:rsid w:val="00EF51B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F51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A460F8"/>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9"/>
    <w:rsid w:val="00A460F8"/>
    <w:rPr>
      <w:rFonts w:ascii="Book Antiqua" w:eastAsia="Times New Roman" w:hAnsi="Book Antiqua" w:cs="Book Antiqua"/>
      <w:b/>
      <w:bCs/>
      <w:sz w:val="24"/>
      <w:szCs w:val="24"/>
      <w:lang w:eastAsia="cs-CZ"/>
    </w:rPr>
  </w:style>
  <w:style w:type="character" w:customStyle="1" w:styleId="Nadpis5Char">
    <w:name w:val="Nadpis 5 Char"/>
    <w:basedOn w:val="Standardnpsmoodstavce"/>
    <w:link w:val="Nadpis5"/>
    <w:uiPriority w:val="99"/>
    <w:rsid w:val="00A460F8"/>
    <w:rPr>
      <w:rFonts w:ascii="Book Antiqua" w:eastAsia="Times New Roman" w:hAnsi="Book Antiqua" w:cs="Book Antiqua"/>
      <w:b/>
      <w:bCs/>
      <w:sz w:val="28"/>
      <w:szCs w:val="28"/>
      <w:lang w:eastAsia="cs-CZ"/>
    </w:rPr>
  </w:style>
  <w:style w:type="character" w:customStyle="1" w:styleId="Nadpis6Char">
    <w:name w:val="Nadpis 6 Char"/>
    <w:basedOn w:val="Standardnpsmoodstavce"/>
    <w:link w:val="Nadpis6"/>
    <w:uiPriority w:val="99"/>
    <w:rsid w:val="00A460F8"/>
    <w:rPr>
      <w:rFonts w:ascii="Book Antiqua" w:eastAsia="Times New Roman" w:hAnsi="Book Antiqua" w:cs="Book Antiqua"/>
      <w:b/>
      <w:bCs/>
      <w:sz w:val="28"/>
      <w:szCs w:val="28"/>
      <w:lang w:eastAsia="cs-CZ"/>
    </w:rPr>
  </w:style>
  <w:style w:type="character" w:customStyle="1" w:styleId="Nadpis7Char">
    <w:name w:val="Nadpis 7 Char"/>
    <w:basedOn w:val="Standardnpsmoodstavce"/>
    <w:link w:val="Nadpis7"/>
    <w:uiPriority w:val="99"/>
    <w:rsid w:val="00A460F8"/>
    <w:rPr>
      <w:rFonts w:ascii="Book Antiqua" w:eastAsia="Times New Roman" w:hAnsi="Book Antiqua" w:cs="Book Antiqua"/>
      <w:sz w:val="28"/>
      <w:szCs w:val="28"/>
      <w:u w:val="single"/>
      <w:lang w:eastAsia="cs-CZ"/>
    </w:rPr>
  </w:style>
  <w:style w:type="paragraph" w:customStyle="1" w:styleId="Styl1">
    <w:name w:val="Styl1"/>
    <w:basedOn w:val="Nadpis2"/>
    <w:uiPriority w:val="99"/>
    <w:rsid w:val="00A460F8"/>
    <w:pPr>
      <w:keepLines w:val="0"/>
      <w:numPr>
        <w:numId w:val="14"/>
      </w:numPr>
      <w:spacing w:before="0"/>
      <w:jc w:val="both"/>
    </w:pPr>
    <w:rPr>
      <w:rFonts w:ascii="Arial" w:eastAsia="Times New Roman" w:hAnsi="Arial" w:cs="Arial"/>
      <w:color w:val="auto"/>
      <w:sz w:val="24"/>
      <w:szCs w:val="24"/>
    </w:rPr>
  </w:style>
  <w:style w:type="character" w:customStyle="1" w:styleId="Nadpis2Char">
    <w:name w:val="Nadpis 2 Char"/>
    <w:basedOn w:val="Standardnpsmoodstavce"/>
    <w:link w:val="Nadpis2"/>
    <w:uiPriority w:val="9"/>
    <w:semiHidden/>
    <w:rsid w:val="00A460F8"/>
    <w:rPr>
      <w:rFonts w:asciiTheme="majorHAnsi" w:eastAsiaTheme="majorEastAsia" w:hAnsiTheme="majorHAnsi" w:cstheme="majorBidi"/>
      <w:color w:val="2E74B5" w:themeColor="accent1" w:themeShade="BF"/>
      <w:sz w:val="26"/>
      <w:szCs w:val="26"/>
      <w:lang w:eastAsia="cs-CZ"/>
    </w:rPr>
  </w:style>
  <w:style w:type="character" w:customStyle="1" w:styleId="Nadpis1Char">
    <w:name w:val="Nadpis 1 Char"/>
    <w:basedOn w:val="Standardnpsmoodstavce"/>
    <w:link w:val="Nadpis1"/>
    <w:uiPriority w:val="9"/>
    <w:rsid w:val="00EF51B5"/>
    <w:rPr>
      <w:rFonts w:asciiTheme="majorHAnsi" w:eastAsiaTheme="majorEastAsia" w:hAnsiTheme="majorHAnsi" w:cstheme="majorBidi"/>
      <w:color w:val="2E74B5" w:themeColor="accent1" w:themeShade="BF"/>
      <w:sz w:val="32"/>
      <w:szCs w:val="32"/>
      <w:lang w:eastAsia="cs-CZ"/>
    </w:rPr>
  </w:style>
  <w:style w:type="character" w:customStyle="1" w:styleId="Nadpis8Char">
    <w:name w:val="Nadpis 8 Char"/>
    <w:basedOn w:val="Standardnpsmoodstavce"/>
    <w:link w:val="Nadpis8"/>
    <w:uiPriority w:val="9"/>
    <w:semiHidden/>
    <w:rsid w:val="00EF51B5"/>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EF51B5"/>
    <w:rPr>
      <w:rFonts w:asciiTheme="majorHAnsi" w:eastAsiaTheme="majorEastAsia" w:hAnsiTheme="majorHAnsi" w:cstheme="majorBidi"/>
      <w:i/>
      <w:iCs/>
      <w:color w:val="272727" w:themeColor="text1" w:themeTint="D8"/>
      <w:sz w:val="21"/>
      <w:szCs w:val="21"/>
      <w:lang w:eastAsia="cs-CZ"/>
    </w:rPr>
  </w:style>
  <w:style w:type="paragraph" w:styleId="Zkladntext3">
    <w:name w:val="Body Text 3"/>
    <w:basedOn w:val="Normln"/>
    <w:link w:val="Zkladntext3Char"/>
    <w:uiPriority w:val="99"/>
    <w:rsid w:val="00EF51B5"/>
    <w:pPr>
      <w:jc w:val="both"/>
    </w:pPr>
    <w:rPr>
      <w:rFonts w:ascii="Book Antiqua" w:hAnsi="Book Antiqua" w:cs="Book Antiqua"/>
    </w:rPr>
  </w:style>
  <w:style w:type="character" w:customStyle="1" w:styleId="Zkladntext3Char">
    <w:name w:val="Základní text 3 Char"/>
    <w:basedOn w:val="Standardnpsmoodstavce"/>
    <w:link w:val="Zkladntext3"/>
    <w:uiPriority w:val="99"/>
    <w:rsid w:val="00EF51B5"/>
    <w:rPr>
      <w:rFonts w:ascii="Book Antiqua" w:eastAsia="Times New Roman" w:hAnsi="Book Antiqua" w:cs="Book Antiqu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7197-2BEB-4C53-82FB-20273F98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5590</Words>
  <Characters>32982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Vildová</dc:creator>
  <cp:keywords/>
  <dc:description/>
  <cp:lastModifiedBy>Jana</cp:lastModifiedBy>
  <cp:revision>4</cp:revision>
  <dcterms:created xsi:type="dcterms:W3CDTF">2022-10-05T13:07:00Z</dcterms:created>
  <dcterms:modified xsi:type="dcterms:W3CDTF">2022-11-07T07:16:00Z</dcterms:modified>
</cp:coreProperties>
</file>