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C90A9" w14:textId="77777777" w:rsidR="00E335C0" w:rsidRPr="001B284D" w:rsidRDefault="00DE36BE">
      <w:pPr>
        <w:spacing w:line="20" w:lineRule="exact"/>
        <w:rPr>
          <w:sz w:val="24"/>
          <w:szCs w:val="24"/>
        </w:rPr>
      </w:pPr>
      <w:bookmarkStart w:id="0" w:name="_GoBack"/>
      <w:bookmarkEnd w:id="0"/>
      <w:r w:rsidRPr="001B284D">
        <w:rPr>
          <w:noProof/>
          <w:sz w:val="24"/>
          <w:szCs w:val="24"/>
        </w:rPr>
        <w:drawing>
          <wp:anchor distT="0" distB="0" distL="114300" distR="114300" simplePos="0" relativeHeight="251635200" behindDoc="1" locked="0" layoutInCell="0" allowOverlap="1" wp14:anchorId="62BC1E1B" wp14:editId="65DBE845">
            <wp:simplePos x="0" y="0"/>
            <wp:positionH relativeFrom="column">
              <wp:posOffset>78105</wp:posOffset>
            </wp:positionH>
            <wp:positionV relativeFrom="paragraph">
              <wp:posOffset>-1104900</wp:posOffset>
            </wp:positionV>
            <wp:extent cx="791845" cy="3689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1978">
        <w:rPr>
          <w:sz w:val="24"/>
          <w:szCs w:val="24"/>
        </w:rPr>
        <w:t xml:space="preserve"> </w:t>
      </w:r>
    </w:p>
    <w:p w14:paraId="5CD6A086" w14:textId="77777777" w:rsidR="00E335C0" w:rsidRPr="001B284D" w:rsidRDefault="00E335C0">
      <w:pPr>
        <w:spacing w:line="200" w:lineRule="exact"/>
        <w:rPr>
          <w:sz w:val="24"/>
          <w:szCs w:val="24"/>
        </w:rPr>
      </w:pPr>
    </w:p>
    <w:tbl>
      <w:tblPr>
        <w:tblW w:w="9210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740"/>
        <w:gridCol w:w="4240"/>
        <w:gridCol w:w="1900"/>
        <w:gridCol w:w="30"/>
      </w:tblGrid>
      <w:tr w:rsidR="001B284D" w14:paraId="62D30E7C" w14:textId="77777777" w:rsidTr="001B284D">
        <w:trPr>
          <w:trHeight w:val="312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0D91B8F" w14:textId="77777777" w:rsidR="001B284D" w:rsidRPr="001B284D" w:rsidRDefault="001B284D" w:rsidP="001B284D">
            <w:pPr>
              <w:rPr>
                <w:rFonts w:asciiTheme="minorHAnsi" w:hAnsiTheme="minorHAnsi"/>
                <w:sz w:val="24"/>
                <w:szCs w:val="24"/>
              </w:rPr>
            </w:pPr>
            <w:bookmarkStart w:id="1" w:name="page1"/>
            <w:bookmarkEnd w:id="1"/>
            <w:r w:rsidRPr="001B284D">
              <w:rPr>
                <w:rFonts w:asciiTheme="minorHAnsi" w:hAnsi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75136" behindDoc="1" locked="0" layoutInCell="0" allowOverlap="1" wp14:anchorId="406A7F93" wp14:editId="50AD027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5080</wp:posOffset>
                  </wp:positionV>
                  <wp:extent cx="791845" cy="368935"/>
                  <wp:effectExtent l="0" t="0" r="0" b="0"/>
                  <wp:wrapNone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368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02FF7D" w14:textId="77777777" w:rsidR="001B284D" w:rsidRPr="001B284D" w:rsidRDefault="001B284D" w:rsidP="001B284D">
            <w:pPr>
              <w:ind w:left="40"/>
              <w:rPr>
                <w:rFonts w:asciiTheme="minorHAnsi" w:hAnsiTheme="minorHAnsi"/>
                <w:sz w:val="20"/>
                <w:szCs w:val="20"/>
              </w:rPr>
            </w:pPr>
            <w:r w:rsidRPr="001B284D">
              <w:rPr>
                <w:rFonts w:asciiTheme="minorHAnsi" w:eastAsia="Times New Roman" w:hAnsiTheme="minorHAnsi"/>
                <w:b/>
                <w:bCs/>
              </w:rPr>
              <w:t>Střední škola obchodní a služeb SČMSD, Žďár nad Sázavou,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101D46" w14:textId="25C0848F" w:rsidR="001B284D" w:rsidRPr="001B284D" w:rsidRDefault="00E216AF" w:rsidP="001B284D">
            <w:pPr>
              <w:ind w:left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List číslo: 1 / 2</w:t>
            </w:r>
            <w:r w:rsidR="00A149A8">
              <w:rPr>
                <w:rFonts w:asciiTheme="minorHAnsi" w:eastAsia="Times New Roman" w:hAnsiTheme="minorHAnsi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14:paraId="4F3FEF7B" w14:textId="77777777" w:rsidR="001B284D" w:rsidRDefault="001B284D" w:rsidP="001B284D">
            <w:pPr>
              <w:rPr>
                <w:sz w:val="1"/>
                <w:szCs w:val="1"/>
              </w:rPr>
            </w:pPr>
          </w:p>
        </w:tc>
      </w:tr>
      <w:tr w:rsidR="001B284D" w14:paraId="21E0B11C" w14:textId="77777777" w:rsidTr="001B284D">
        <w:trPr>
          <w:trHeight w:val="13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DF8BDA" w14:textId="77777777" w:rsidR="001B284D" w:rsidRPr="001B284D" w:rsidRDefault="001B284D" w:rsidP="001B284D">
            <w:pPr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740" w:type="dxa"/>
            <w:vMerge w:val="restart"/>
            <w:vAlign w:val="bottom"/>
          </w:tcPr>
          <w:p w14:paraId="7C051E1B" w14:textId="77777777" w:rsidR="001B284D" w:rsidRPr="001B284D" w:rsidRDefault="001B284D" w:rsidP="001B284D">
            <w:pPr>
              <w:ind w:left="40"/>
              <w:rPr>
                <w:rFonts w:asciiTheme="minorHAnsi" w:hAnsiTheme="minorHAnsi"/>
                <w:sz w:val="20"/>
                <w:szCs w:val="20"/>
              </w:rPr>
            </w:pPr>
            <w:r w:rsidRPr="001B284D">
              <w:rPr>
                <w:rFonts w:asciiTheme="minorHAnsi" w:eastAsia="Times New Roman" w:hAnsiTheme="minorHAnsi"/>
                <w:b/>
                <w:bCs/>
              </w:rPr>
              <w:t>s.r.o.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6B60F1EF" w14:textId="77777777" w:rsidR="001B284D" w:rsidRPr="001B284D" w:rsidRDefault="001B284D" w:rsidP="001B284D">
            <w:pPr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14:paraId="012E4F0C" w14:textId="77777777" w:rsidR="001B284D" w:rsidRPr="001B284D" w:rsidRDefault="001B284D" w:rsidP="001B284D">
            <w:pPr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689B1E27" w14:textId="77777777" w:rsidR="001B284D" w:rsidRDefault="001B284D" w:rsidP="001B284D">
            <w:pPr>
              <w:rPr>
                <w:sz w:val="1"/>
                <w:szCs w:val="1"/>
              </w:rPr>
            </w:pPr>
          </w:p>
        </w:tc>
      </w:tr>
      <w:tr w:rsidR="001B284D" w14:paraId="6005693D" w14:textId="77777777" w:rsidTr="001B284D">
        <w:trPr>
          <w:trHeight w:val="12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F7568A" w14:textId="77777777" w:rsidR="001B284D" w:rsidRPr="001B284D" w:rsidRDefault="001B284D" w:rsidP="001B284D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40" w:type="dxa"/>
            <w:vMerge/>
            <w:vAlign w:val="bottom"/>
          </w:tcPr>
          <w:p w14:paraId="02BFBE09" w14:textId="77777777" w:rsidR="001B284D" w:rsidRPr="001B284D" w:rsidRDefault="001B284D" w:rsidP="001B284D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10EA00D7" w14:textId="77777777" w:rsidR="001B284D" w:rsidRPr="001B284D" w:rsidRDefault="001B284D" w:rsidP="001B284D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7C2EF9F7" w14:textId="77777777" w:rsidR="001B284D" w:rsidRPr="001B284D" w:rsidRDefault="001B284D" w:rsidP="001B284D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313882F9" w14:textId="77777777" w:rsidR="001B284D" w:rsidRDefault="001B284D" w:rsidP="001B284D">
            <w:pPr>
              <w:rPr>
                <w:sz w:val="1"/>
                <w:szCs w:val="1"/>
              </w:rPr>
            </w:pPr>
          </w:p>
        </w:tc>
      </w:tr>
      <w:tr w:rsidR="001B284D" w14:paraId="3139FD25" w14:textId="77777777" w:rsidTr="001B284D">
        <w:trPr>
          <w:trHeight w:val="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A340BF" w14:textId="77777777" w:rsidR="001B284D" w:rsidRPr="001B284D" w:rsidRDefault="001B284D" w:rsidP="001B284D">
            <w:pPr>
              <w:rPr>
                <w:rFonts w:asciiTheme="minorHAnsi" w:hAnsiTheme="minorHAnsi"/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73F7B554" w14:textId="77777777" w:rsidR="001B284D" w:rsidRPr="001B284D" w:rsidRDefault="001B284D" w:rsidP="001B284D">
            <w:pPr>
              <w:rPr>
                <w:rFonts w:asciiTheme="minorHAnsi" w:hAnsiTheme="minorHAnsi"/>
                <w:sz w:val="3"/>
                <w:szCs w:val="3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F43E79" w14:textId="77777777" w:rsidR="001B284D" w:rsidRPr="001B284D" w:rsidRDefault="001B284D" w:rsidP="001B284D">
            <w:pPr>
              <w:rPr>
                <w:rFonts w:asciiTheme="minorHAnsi" w:hAnsiTheme="minorHAnsi"/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D4B40" w14:textId="77777777" w:rsidR="001B284D" w:rsidRPr="001B284D" w:rsidRDefault="001B284D" w:rsidP="001B284D">
            <w:pPr>
              <w:rPr>
                <w:rFonts w:asciiTheme="minorHAnsi" w:hAnsiTheme="minorHAnsi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A0C9EEE" w14:textId="77777777" w:rsidR="001B284D" w:rsidRDefault="001B284D" w:rsidP="001B284D">
            <w:pPr>
              <w:rPr>
                <w:sz w:val="1"/>
                <w:szCs w:val="1"/>
              </w:rPr>
            </w:pPr>
          </w:p>
        </w:tc>
      </w:tr>
      <w:tr w:rsidR="001B284D" w14:paraId="69279104" w14:textId="77777777" w:rsidTr="001B284D">
        <w:trPr>
          <w:trHeight w:val="401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14:paraId="18B14D29" w14:textId="77777777" w:rsidR="001B284D" w:rsidRPr="001B284D" w:rsidRDefault="001B284D" w:rsidP="001B284D">
            <w:pPr>
              <w:ind w:left="80"/>
              <w:rPr>
                <w:rFonts w:asciiTheme="minorHAnsi" w:hAnsiTheme="minorHAnsi"/>
                <w:sz w:val="20"/>
                <w:szCs w:val="20"/>
              </w:rPr>
            </w:pPr>
            <w:r w:rsidRPr="001B284D">
              <w:rPr>
                <w:rFonts w:asciiTheme="minorHAnsi" w:eastAsia="Times New Roman" w:hAnsiTheme="minorHAnsi"/>
                <w:sz w:val="24"/>
                <w:szCs w:val="24"/>
              </w:rPr>
              <w:t>Druh dokumentu</w:t>
            </w:r>
            <w:r w:rsidRPr="001B284D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64E9D3C4" w14:textId="77777777" w:rsidR="001B284D" w:rsidRPr="001B284D" w:rsidRDefault="001B284D" w:rsidP="001B284D">
            <w:pPr>
              <w:ind w:left="780"/>
              <w:rPr>
                <w:rFonts w:asciiTheme="minorHAnsi" w:hAnsiTheme="minorHAnsi"/>
                <w:sz w:val="20"/>
                <w:szCs w:val="20"/>
              </w:rPr>
            </w:pPr>
            <w:r w:rsidRPr="001B284D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směrnice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796DF70B" w14:textId="574EA57D" w:rsidR="001B284D" w:rsidRPr="001B284D" w:rsidRDefault="001B284D" w:rsidP="001B284D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B284D">
              <w:rPr>
                <w:rFonts w:asciiTheme="minorHAnsi" w:eastAsia="Times New Roman" w:hAnsiTheme="minorHAnsi"/>
                <w:sz w:val="24"/>
                <w:szCs w:val="24"/>
              </w:rPr>
              <w:t xml:space="preserve">Vydání: </w:t>
            </w:r>
            <w:r w:rsidR="006B58E8">
              <w:rPr>
                <w:rFonts w:asciiTheme="minorHAnsi" w:eastAsia="Times New Roman" w:hAnsiTheme="minorHAnsi"/>
                <w:sz w:val="24"/>
                <w:szCs w:val="24"/>
              </w:rPr>
              <w:t>7</w:t>
            </w:r>
          </w:p>
        </w:tc>
        <w:tc>
          <w:tcPr>
            <w:tcW w:w="30" w:type="dxa"/>
            <w:vAlign w:val="bottom"/>
          </w:tcPr>
          <w:p w14:paraId="0AAB4FF8" w14:textId="77777777" w:rsidR="001B284D" w:rsidRDefault="001B284D" w:rsidP="001B284D">
            <w:pPr>
              <w:rPr>
                <w:sz w:val="1"/>
                <w:szCs w:val="1"/>
              </w:rPr>
            </w:pPr>
          </w:p>
        </w:tc>
      </w:tr>
      <w:tr w:rsidR="001B284D" w14:paraId="4CC9959B" w14:textId="77777777" w:rsidTr="001B284D">
        <w:trPr>
          <w:trHeight w:val="140"/>
        </w:trPr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DF341F0" w14:textId="77777777" w:rsidR="001B284D" w:rsidRPr="001B284D" w:rsidRDefault="001B284D" w:rsidP="001B284D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554D9" w14:textId="77777777" w:rsidR="001B284D" w:rsidRPr="001B284D" w:rsidRDefault="001B284D" w:rsidP="001B284D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4FFAB" w14:textId="77777777" w:rsidR="001B284D" w:rsidRDefault="001B284D" w:rsidP="001B284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17D1201C" w14:textId="77777777" w:rsidR="001B284D" w:rsidRDefault="001B284D" w:rsidP="001B284D">
            <w:pPr>
              <w:rPr>
                <w:sz w:val="1"/>
                <w:szCs w:val="1"/>
              </w:rPr>
            </w:pPr>
          </w:p>
        </w:tc>
      </w:tr>
      <w:tr w:rsidR="001B284D" w14:paraId="088916B1" w14:textId="77777777" w:rsidTr="001B284D">
        <w:trPr>
          <w:trHeight w:val="390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14:paraId="6C7D476D" w14:textId="77777777" w:rsidR="001B284D" w:rsidRPr="001B284D" w:rsidRDefault="001B284D" w:rsidP="001B284D">
            <w:pPr>
              <w:ind w:left="80"/>
              <w:rPr>
                <w:rFonts w:asciiTheme="minorHAnsi" w:hAnsiTheme="minorHAnsi"/>
                <w:sz w:val="20"/>
                <w:szCs w:val="20"/>
              </w:rPr>
            </w:pPr>
            <w:r w:rsidRPr="001B284D">
              <w:rPr>
                <w:rFonts w:asciiTheme="minorHAnsi" w:eastAsia="Times New Roman" w:hAnsiTheme="minorHAnsi"/>
                <w:sz w:val="24"/>
                <w:szCs w:val="24"/>
              </w:rPr>
              <w:t>Identifikační označení: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14:paraId="1D2A24EC" w14:textId="77777777" w:rsidR="001B284D" w:rsidRPr="001B284D" w:rsidRDefault="001B284D" w:rsidP="001B284D">
            <w:pPr>
              <w:ind w:left="760"/>
              <w:rPr>
                <w:rFonts w:asciiTheme="minorHAnsi" w:hAnsiTheme="minorHAnsi"/>
                <w:sz w:val="20"/>
                <w:szCs w:val="20"/>
              </w:rPr>
            </w:pPr>
            <w:r w:rsidRPr="001B284D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QS 75-01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74D7432E" w14:textId="77777777" w:rsidR="001B284D" w:rsidRDefault="001B284D" w:rsidP="001B284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1392690" w14:textId="77777777" w:rsidR="001B284D" w:rsidRDefault="001B284D" w:rsidP="001B284D">
            <w:pPr>
              <w:rPr>
                <w:sz w:val="1"/>
                <w:szCs w:val="1"/>
              </w:rPr>
            </w:pPr>
          </w:p>
        </w:tc>
      </w:tr>
      <w:tr w:rsidR="001B284D" w14:paraId="6B466DED" w14:textId="77777777" w:rsidTr="001B284D">
        <w:trPr>
          <w:trHeight w:val="163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E383682" w14:textId="77777777" w:rsidR="001B284D" w:rsidRDefault="001B284D" w:rsidP="001B284D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1D8FCCAB" w14:textId="77777777" w:rsidR="001B284D" w:rsidRDefault="001B284D" w:rsidP="001B284D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AB7721" w14:textId="77777777" w:rsidR="001B284D" w:rsidRDefault="001B284D" w:rsidP="001B284D">
            <w:pPr>
              <w:rPr>
                <w:sz w:val="14"/>
                <w:szCs w:val="1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05F542" w14:textId="77777777" w:rsidR="001B284D" w:rsidRDefault="001B284D" w:rsidP="001B284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289EB304" w14:textId="77777777" w:rsidR="001B284D" w:rsidRDefault="001B284D" w:rsidP="001B284D">
            <w:pPr>
              <w:rPr>
                <w:sz w:val="1"/>
                <w:szCs w:val="1"/>
              </w:rPr>
            </w:pPr>
          </w:p>
        </w:tc>
      </w:tr>
    </w:tbl>
    <w:p w14:paraId="07F41643" w14:textId="77777777" w:rsidR="00E335C0" w:rsidRPr="001B284D" w:rsidRDefault="00E335C0">
      <w:pPr>
        <w:spacing w:line="200" w:lineRule="exact"/>
        <w:rPr>
          <w:sz w:val="24"/>
          <w:szCs w:val="24"/>
        </w:rPr>
      </w:pPr>
    </w:p>
    <w:p w14:paraId="3A06B0E0" w14:textId="77777777" w:rsidR="00E335C0" w:rsidRPr="001B284D" w:rsidRDefault="00E335C0">
      <w:pPr>
        <w:spacing w:line="200" w:lineRule="exact"/>
        <w:rPr>
          <w:sz w:val="24"/>
          <w:szCs w:val="24"/>
        </w:rPr>
      </w:pPr>
    </w:p>
    <w:p w14:paraId="2DBC657B" w14:textId="77777777" w:rsidR="00E335C0" w:rsidRPr="001B284D" w:rsidRDefault="00E335C0">
      <w:pPr>
        <w:spacing w:line="200" w:lineRule="exact"/>
        <w:rPr>
          <w:sz w:val="24"/>
          <w:szCs w:val="24"/>
        </w:rPr>
      </w:pPr>
    </w:p>
    <w:p w14:paraId="2F8DECF0" w14:textId="77777777" w:rsidR="00E335C0" w:rsidRPr="001B284D" w:rsidRDefault="00E335C0">
      <w:pPr>
        <w:spacing w:line="200" w:lineRule="exact"/>
        <w:rPr>
          <w:sz w:val="24"/>
          <w:szCs w:val="24"/>
        </w:rPr>
      </w:pPr>
    </w:p>
    <w:p w14:paraId="72C77113" w14:textId="77777777" w:rsidR="00E335C0" w:rsidRPr="001B284D" w:rsidRDefault="00E335C0">
      <w:pPr>
        <w:spacing w:line="200" w:lineRule="exact"/>
        <w:rPr>
          <w:sz w:val="24"/>
          <w:szCs w:val="24"/>
        </w:rPr>
      </w:pPr>
    </w:p>
    <w:p w14:paraId="6849E774" w14:textId="77777777" w:rsidR="00E335C0" w:rsidRPr="001B284D" w:rsidRDefault="00E335C0">
      <w:pPr>
        <w:spacing w:line="200" w:lineRule="exact"/>
        <w:rPr>
          <w:sz w:val="24"/>
          <w:szCs w:val="24"/>
        </w:rPr>
      </w:pPr>
    </w:p>
    <w:p w14:paraId="76412939" w14:textId="77777777" w:rsidR="00E335C0" w:rsidRPr="001B284D" w:rsidRDefault="00E335C0">
      <w:pPr>
        <w:spacing w:line="200" w:lineRule="exact"/>
        <w:rPr>
          <w:sz w:val="24"/>
          <w:szCs w:val="24"/>
        </w:rPr>
      </w:pPr>
    </w:p>
    <w:p w14:paraId="3CD778FA" w14:textId="77777777" w:rsidR="00E335C0" w:rsidRPr="001B284D" w:rsidRDefault="00E335C0">
      <w:pPr>
        <w:spacing w:line="200" w:lineRule="exact"/>
        <w:rPr>
          <w:sz w:val="24"/>
          <w:szCs w:val="24"/>
        </w:rPr>
      </w:pPr>
    </w:p>
    <w:p w14:paraId="3148DFAB" w14:textId="77777777" w:rsidR="00E335C0" w:rsidRPr="001B284D" w:rsidRDefault="00E335C0">
      <w:pPr>
        <w:spacing w:line="207" w:lineRule="exact"/>
        <w:rPr>
          <w:sz w:val="24"/>
          <w:szCs w:val="24"/>
        </w:rPr>
      </w:pPr>
    </w:p>
    <w:p w14:paraId="53B97C96" w14:textId="77777777" w:rsidR="00E335C0" w:rsidRPr="001B284D" w:rsidRDefault="00DE36BE">
      <w:pPr>
        <w:ind w:right="-39"/>
        <w:jc w:val="center"/>
        <w:rPr>
          <w:rFonts w:eastAsia="Times New Roman"/>
          <w:b/>
          <w:bCs/>
          <w:sz w:val="52"/>
          <w:szCs w:val="52"/>
        </w:rPr>
      </w:pPr>
      <w:r w:rsidRPr="001B284D">
        <w:rPr>
          <w:rFonts w:eastAsia="Times New Roman"/>
          <w:b/>
          <w:bCs/>
          <w:sz w:val="52"/>
          <w:szCs w:val="52"/>
        </w:rPr>
        <w:t>ŠKOLNÍ ŘÁD</w:t>
      </w:r>
    </w:p>
    <w:p w14:paraId="0DED5BB0" w14:textId="77777777" w:rsidR="00E335C0" w:rsidRPr="001B284D" w:rsidRDefault="00E335C0">
      <w:pPr>
        <w:spacing w:line="229" w:lineRule="exact"/>
        <w:rPr>
          <w:sz w:val="24"/>
          <w:szCs w:val="24"/>
        </w:rPr>
      </w:pPr>
    </w:p>
    <w:p w14:paraId="65E33691" w14:textId="77777777" w:rsidR="00E335C0" w:rsidRPr="001B284D" w:rsidRDefault="00DE36BE">
      <w:pPr>
        <w:ind w:right="-39"/>
        <w:jc w:val="center"/>
        <w:rPr>
          <w:rFonts w:eastAsia="Times New Roman"/>
          <w:b/>
          <w:bCs/>
          <w:sz w:val="40"/>
          <w:szCs w:val="40"/>
        </w:rPr>
      </w:pPr>
      <w:r w:rsidRPr="001B284D">
        <w:rPr>
          <w:rFonts w:eastAsia="Times New Roman"/>
          <w:b/>
          <w:bCs/>
          <w:sz w:val="40"/>
          <w:szCs w:val="40"/>
        </w:rPr>
        <w:t>QS 75-01</w:t>
      </w:r>
    </w:p>
    <w:p w14:paraId="58B14B64" w14:textId="77777777" w:rsidR="00E335C0" w:rsidRPr="001B284D" w:rsidRDefault="00E335C0" w:rsidP="001B284D">
      <w:pPr>
        <w:ind w:right="-39"/>
        <w:jc w:val="center"/>
        <w:rPr>
          <w:rFonts w:eastAsia="Times New Roman"/>
          <w:b/>
          <w:bCs/>
          <w:sz w:val="40"/>
          <w:szCs w:val="40"/>
        </w:rPr>
      </w:pPr>
    </w:p>
    <w:p w14:paraId="24A618B1" w14:textId="77777777" w:rsidR="00E335C0" w:rsidRPr="001B284D" w:rsidRDefault="00E335C0">
      <w:pPr>
        <w:spacing w:line="200" w:lineRule="exact"/>
        <w:rPr>
          <w:sz w:val="24"/>
          <w:szCs w:val="24"/>
        </w:rPr>
      </w:pPr>
    </w:p>
    <w:p w14:paraId="130DFE38" w14:textId="77777777" w:rsidR="00E335C0" w:rsidRPr="001B284D" w:rsidRDefault="00E335C0">
      <w:pPr>
        <w:spacing w:line="200" w:lineRule="exact"/>
        <w:rPr>
          <w:sz w:val="24"/>
          <w:szCs w:val="24"/>
        </w:rPr>
      </w:pPr>
    </w:p>
    <w:p w14:paraId="1ADE5B80" w14:textId="77777777" w:rsidR="00E335C0" w:rsidRPr="001B284D" w:rsidRDefault="00E335C0">
      <w:pPr>
        <w:spacing w:line="200" w:lineRule="exact"/>
        <w:rPr>
          <w:sz w:val="24"/>
          <w:szCs w:val="24"/>
        </w:rPr>
      </w:pPr>
    </w:p>
    <w:p w14:paraId="5F68F6F8" w14:textId="77777777" w:rsidR="00E335C0" w:rsidRPr="001B284D" w:rsidRDefault="00E335C0">
      <w:pPr>
        <w:spacing w:line="200" w:lineRule="exact"/>
        <w:rPr>
          <w:sz w:val="24"/>
          <w:szCs w:val="24"/>
        </w:rPr>
      </w:pPr>
    </w:p>
    <w:p w14:paraId="58D76E25" w14:textId="77777777" w:rsidR="00E335C0" w:rsidRPr="001B284D" w:rsidRDefault="00E335C0">
      <w:pPr>
        <w:spacing w:line="200" w:lineRule="exact"/>
        <w:rPr>
          <w:sz w:val="24"/>
          <w:szCs w:val="24"/>
        </w:rPr>
      </w:pPr>
    </w:p>
    <w:p w14:paraId="5BA96A6A" w14:textId="77777777" w:rsidR="00E335C0" w:rsidRPr="001B284D" w:rsidRDefault="00E335C0">
      <w:pPr>
        <w:spacing w:line="200" w:lineRule="exact"/>
        <w:rPr>
          <w:sz w:val="24"/>
          <w:szCs w:val="24"/>
        </w:rPr>
      </w:pPr>
    </w:p>
    <w:p w14:paraId="0D6450B5" w14:textId="77777777" w:rsidR="00E335C0" w:rsidRDefault="00E335C0">
      <w:pPr>
        <w:spacing w:line="200" w:lineRule="exact"/>
        <w:rPr>
          <w:sz w:val="24"/>
          <w:szCs w:val="24"/>
        </w:rPr>
      </w:pPr>
    </w:p>
    <w:p w14:paraId="5C78EE51" w14:textId="77777777" w:rsidR="001B284D" w:rsidRDefault="001B284D">
      <w:pPr>
        <w:spacing w:line="200" w:lineRule="exact"/>
        <w:rPr>
          <w:sz w:val="24"/>
          <w:szCs w:val="24"/>
        </w:rPr>
      </w:pPr>
    </w:p>
    <w:p w14:paraId="265B8CF8" w14:textId="77777777" w:rsidR="001B284D" w:rsidRDefault="001B284D">
      <w:pPr>
        <w:spacing w:line="200" w:lineRule="exact"/>
        <w:rPr>
          <w:sz w:val="24"/>
          <w:szCs w:val="24"/>
        </w:rPr>
      </w:pPr>
    </w:p>
    <w:p w14:paraId="213BBD05" w14:textId="77777777" w:rsidR="001B284D" w:rsidRDefault="001B284D">
      <w:pPr>
        <w:spacing w:line="200" w:lineRule="exact"/>
        <w:rPr>
          <w:sz w:val="24"/>
          <w:szCs w:val="24"/>
        </w:rPr>
      </w:pPr>
    </w:p>
    <w:p w14:paraId="0BCF21C4" w14:textId="77777777" w:rsidR="001B284D" w:rsidRPr="001B284D" w:rsidRDefault="001B284D">
      <w:pPr>
        <w:spacing w:line="200" w:lineRule="exact"/>
        <w:rPr>
          <w:sz w:val="24"/>
          <w:szCs w:val="24"/>
        </w:rPr>
      </w:pPr>
    </w:p>
    <w:p w14:paraId="244F117B" w14:textId="77777777" w:rsidR="00E335C0" w:rsidRPr="001B284D" w:rsidRDefault="00E335C0">
      <w:pPr>
        <w:spacing w:line="200" w:lineRule="exact"/>
        <w:rPr>
          <w:sz w:val="24"/>
          <w:szCs w:val="24"/>
        </w:rPr>
      </w:pPr>
    </w:p>
    <w:p w14:paraId="085E54C8" w14:textId="77777777" w:rsidR="00E335C0" w:rsidRPr="001B284D" w:rsidRDefault="00E335C0">
      <w:pPr>
        <w:spacing w:line="200" w:lineRule="exact"/>
        <w:rPr>
          <w:sz w:val="24"/>
          <w:szCs w:val="24"/>
        </w:rPr>
      </w:pPr>
    </w:p>
    <w:p w14:paraId="25E73FDE" w14:textId="77777777" w:rsidR="00E335C0" w:rsidRPr="001B284D" w:rsidRDefault="00E335C0">
      <w:pPr>
        <w:spacing w:line="314" w:lineRule="exact"/>
        <w:rPr>
          <w:sz w:val="24"/>
          <w:szCs w:val="24"/>
        </w:rPr>
      </w:pPr>
    </w:p>
    <w:p w14:paraId="3389FEDE" w14:textId="49A34F45" w:rsidR="00E335C0" w:rsidRPr="001B284D" w:rsidRDefault="00DE36BE" w:rsidP="00DA2647">
      <w:pPr>
        <w:spacing w:line="236" w:lineRule="auto"/>
        <w:ind w:left="-142" w:right="-224"/>
        <w:jc w:val="center"/>
        <w:rPr>
          <w:sz w:val="24"/>
          <w:szCs w:val="24"/>
        </w:rPr>
      </w:pPr>
      <w:r w:rsidRPr="001B284D">
        <w:rPr>
          <w:rFonts w:eastAsia="Times New Roman"/>
          <w:i/>
          <w:iCs/>
          <w:sz w:val="24"/>
          <w:szCs w:val="24"/>
        </w:rPr>
        <w:t>Tato směrnice je majetkem Střední školy obchodní a služeb SČMSD, Žďár nad Sázavou, s.r.o.</w:t>
      </w:r>
      <w:r w:rsidR="00DA2647">
        <w:rPr>
          <w:rFonts w:eastAsia="Times New Roman"/>
          <w:i/>
          <w:iCs/>
          <w:sz w:val="24"/>
          <w:szCs w:val="24"/>
        </w:rPr>
        <w:br/>
      </w:r>
      <w:r w:rsidRPr="001B284D">
        <w:rPr>
          <w:rFonts w:eastAsia="Times New Roman"/>
          <w:i/>
          <w:iCs/>
          <w:sz w:val="24"/>
          <w:szCs w:val="24"/>
        </w:rPr>
        <w:t xml:space="preserve">a její poskytování jiným </w:t>
      </w:r>
      <w:r w:rsidR="00D846E8" w:rsidRPr="001B284D">
        <w:rPr>
          <w:rFonts w:eastAsia="Times New Roman"/>
          <w:i/>
          <w:iCs/>
          <w:sz w:val="24"/>
          <w:szCs w:val="24"/>
        </w:rPr>
        <w:t>osobám</w:t>
      </w:r>
      <w:r w:rsidRPr="001B284D">
        <w:rPr>
          <w:rFonts w:eastAsia="Times New Roman"/>
          <w:i/>
          <w:iCs/>
          <w:sz w:val="24"/>
          <w:szCs w:val="24"/>
        </w:rPr>
        <w:t xml:space="preserve"> než k tomu určeným, je možné pouze se souhlasem ředitele školy.</w:t>
      </w:r>
    </w:p>
    <w:p w14:paraId="50034E9C" w14:textId="77777777" w:rsidR="00E335C0" w:rsidRPr="001B284D" w:rsidRDefault="00E335C0">
      <w:pPr>
        <w:spacing w:line="200" w:lineRule="exact"/>
        <w:rPr>
          <w:sz w:val="24"/>
          <w:szCs w:val="24"/>
        </w:rPr>
      </w:pPr>
    </w:p>
    <w:p w14:paraId="29EB86D9" w14:textId="77777777" w:rsidR="00E335C0" w:rsidRPr="001B284D" w:rsidRDefault="00E335C0">
      <w:pPr>
        <w:spacing w:line="200" w:lineRule="exact"/>
        <w:rPr>
          <w:sz w:val="24"/>
          <w:szCs w:val="24"/>
        </w:rPr>
      </w:pPr>
    </w:p>
    <w:p w14:paraId="4BA0F3F2" w14:textId="77777777" w:rsidR="00E335C0" w:rsidRPr="001B284D" w:rsidRDefault="00E335C0">
      <w:pPr>
        <w:spacing w:line="200" w:lineRule="exact"/>
        <w:rPr>
          <w:sz w:val="24"/>
          <w:szCs w:val="24"/>
        </w:rPr>
      </w:pPr>
    </w:p>
    <w:p w14:paraId="78BB5ED5" w14:textId="77777777" w:rsidR="00E335C0" w:rsidRPr="001B284D" w:rsidRDefault="00E335C0">
      <w:pPr>
        <w:spacing w:line="200" w:lineRule="exact"/>
        <w:rPr>
          <w:sz w:val="24"/>
          <w:szCs w:val="24"/>
        </w:rPr>
      </w:pPr>
    </w:p>
    <w:p w14:paraId="4731FC00" w14:textId="77777777" w:rsidR="00E335C0" w:rsidRPr="001B284D" w:rsidRDefault="00E335C0">
      <w:pPr>
        <w:spacing w:line="200" w:lineRule="exact"/>
        <w:rPr>
          <w:sz w:val="24"/>
          <w:szCs w:val="24"/>
        </w:rPr>
      </w:pPr>
    </w:p>
    <w:p w14:paraId="639D781F" w14:textId="77777777" w:rsidR="00E335C0" w:rsidRPr="001B284D" w:rsidRDefault="00E335C0">
      <w:pPr>
        <w:spacing w:line="200" w:lineRule="exact"/>
        <w:rPr>
          <w:sz w:val="24"/>
          <w:szCs w:val="24"/>
        </w:rPr>
      </w:pPr>
    </w:p>
    <w:p w14:paraId="2B161B39" w14:textId="77777777" w:rsidR="00E335C0" w:rsidRPr="001B284D" w:rsidRDefault="00E335C0">
      <w:pPr>
        <w:spacing w:line="200" w:lineRule="exact"/>
        <w:rPr>
          <w:sz w:val="24"/>
          <w:szCs w:val="24"/>
        </w:rPr>
      </w:pPr>
    </w:p>
    <w:p w14:paraId="0A1F2B02" w14:textId="77777777" w:rsidR="00E335C0" w:rsidRPr="001B284D" w:rsidRDefault="00E335C0">
      <w:pPr>
        <w:spacing w:line="200" w:lineRule="exact"/>
        <w:rPr>
          <w:sz w:val="24"/>
          <w:szCs w:val="24"/>
        </w:rPr>
      </w:pPr>
    </w:p>
    <w:p w14:paraId="68C1A246" w14:textId="77777777" w:rsidR="00E335C0" w:rsidRPr="001B284D" w:rsidRDefault="00E335C0">
      <w:pPr>
        <w:spacing w:line="200" w:lineRule="exact"/>
        <w:rPr>
          <w:sz w:val="24"/>
          <w:szCs w:val="24"/>
        </w:rPr>
      </w:pPr>
    </w:p>
    <w:p w14:paraId="677B3A42" w14:textId="77777777" w:rsidR="00E335C0" w:rsidRPr="001B284D" w:rsidRDefault="00E335C0">
      <w:pPr>
        <w:spacing w:line="200" w:lineRule="exact"/>
        <w:rPr>
          <w:sz w:val="24"/>
          <w:szCs w:val="24"/>
        </w:rPr>
      </w:pPr>
    </w:p>
    <w:p w14:paraId="7D76E637" w14:textId="77777777" w:rsidR="00E335C0" w:rsidRPr="001B284D" w:rsidRDefault="00E335C0">
      <w:pPr>
        <w:spacing w:line="200" w:lineRule="exact"/>
        <w:rPr>
          <w:sz w:val="24"/>
          <w:szCs w:val="24"/>
        </w:rPr>
      </w:pPr>
    </w:p>
    <w:p w14:paraId="556ACFEE" w14:textId="77777777" w:rsidR="00E335C0" w:rsidRPr="001B284D" w:rsidRDefault="00E335C0">
      <w:pPr>
        <w:spacing w:line="331" w:lineRule="exact"/>
        <w:rPr>
          <w:sz w:val="24"/>
          <w:szCs w:val="24"/>
        </w:rPr>
      </w:pPr>
    </w:p>
    <w:tbl>
      <w:tblPr>
        <w:tblW w:w="93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560"/>
        <w:gridCol w:w="1840"/>
        <w:gridCol w:w="2665"/>
      </w:tblGrid>
      <w:tr w:rsidR="00E335C0" w:rsidRPr="001B284D" w14:paraId="40B96936" w14:textId="77777777" w:rsidTr="000C71C1">
        <w:trPr>
          <w:trHeight w:val="281"/>
        </w:trPr>
        <w:tc>
          <w:tcPr>
            <w:tcW w:w="1260" w:type="dxa"/>
            <w:vAlign w:val="bottom"/>
          </w:tcPr>
          <w:p w14:paraId="7DB7B25A" w14:textId="77777777" w:rsidR="00E335C0" w:rsidRPr="001B284D" w:rsidRDefault="00DE36BE">
            <w:pPr>
              <w:ind w:left="80"/>
              <w:rPr>
                <w:sz w:val="24"/>
                <w:szCs w:val="24"/>
              </w:rPr>
            </w:pPr>
            <w:r w:rsidRPr="001B284D">
              <w:rPr>
                <w:rFonts w:eastAsia="Times New Roman"/>
                <w:sz w:val="24"/>
                <w:szCs w:val="24"/>
              </w:rPr>
              <w:t>Zpracoval:</w:t>
            </w:r>
          </w:p>
        </w:tc>
        <w:tc>
          <w:tcPr>
            <w:tcW w:w="3560" w:type="dxa"/>
            <w:vAlign w:val="bottom"/>
          </w:tcPr>
          <w:p w14:paraId="0B421F2F" w14:textId="74C14E73" w:rsidR="00E335C0" w:rsidRPr="001B284D" w:rsidRDefault="00404D0A" w:rsidP="00404D0A">
            <w:pPr>
              <w:ind w:left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E36BE" w:rsidRPr="001B284D">
              <w:rPr>
                <w:rFonts w:eastAsia="Times New Roman"/>
                <w:sz w:val="24"/>
                <w:szCs w:val="24"/>
              </w:rPr>
              <w:t>Ing. Radka Hronková</w:t>
            </w:r>
          </w:p>
        </w:tc>
        <w:tc>
          <w:tcPr>
            <w:tcW w:w="1840" w:type="dxa"/>
            <w:vAlign w:val="bottom"/>
          </w:tcPr>
          <w:p w14:paraId="02B3048D" w14:textId="77777777" w:rsidR="00E335C0" w:rsidRPr="001B284D" w:rsidRDefault="00DE36BE">
            <w:pPr>
              <w:ind w:left="40"/>
              <w:rPr>
                <w:sz w:val="24"/>
                <w:szCs w:val="24"/>
              </w:rPr>
            </w:pPr>
            <w:r w:rsidRPr="001B284D">
              <w:rPr>
                <w:rFonts w:eastAsia="Times New Roman"/>
                <w:sz w:val="24"/>
                <w:szCs w:val="24"/>
              </w:rPr>
              <w:t>Datum – Podpis:</w:t>
            </w:r>
          </w:p>
        </w:tc>
        <w:tc>
          <w:tcPr>
            <w:tcW w:w="2665" w:type="dxa"/>
            <w:vAlign w:val="bottom"/>
          </w:tcPr>
          <w:p w14:paraId="28C24AB9" w14:textId="735D065F" w:rsidR="00E335C0" w:rsidRPr="001B284D" w:rsidRDefault="00404D0A" w:rsidP="00404D0A">
            <w:pPr>
              <w:ind w:left="0" w:right="1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22. 8. 202</w:t>
            </w:r>
            <w:r w:rsidR="006B58E8">
              <w:rPr>
                <w:sz w:val="24"/>
                <w:szCs w:val="24"/>
              </w:rPr>
              <w:t>4</w:t>
            </w:r>
          </w:p>
        </w:tc>
      </w:tr>
      <w:tr w:rsidR="00E335C0" w:rsidRPr="001B284D" w14:paraId="58EF1C2D" w14:textId="77777777" w:rsidTr="000C71C1">
        <w:trPr>
          <w:trHeight w:val="268"/>
        </w:trPr>
        <w:tc>
          <w:tcPr>
            <w:tcW w:w="1260" w:type="dxa"/>
            <w:vAlign w:val="bottom"/>
          </w:tcPr>
          <w:p w14:paraId="24060A78" w14:textId="77777777" w:rsidR="00E335C0" w:rsidRPr="001B284D" w:rsidRDefault="00DE36BE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1B284D">
              <w:rPr>
                <w:rFonts w:eastAsia="Times New Roman"/>
                <w:sz w:val="24"/>
                <w:szCs w:val="24"/>
              </w:rPr>
              <w:t>Schválil:</w:t>
            </w:r>
          </w:p>
        </w:tc>
        <w:tc>
          <w:tcPr>
            <w:tcW w:w="3560" w:type="dxa"/>
            <w:vAlign w:val="bottom"/>
          </w:tcPr>
          <w:p w14:paraId="16CC6CDF" w14:textId="77777777" w:rsidR="00E335C0" w:rsidRPr="001B284D" w:rsidRDefault="00DE36BE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1B284D">
              <w:rPr>
                <w:rFonts w:eastAsia="Times New Roman"/>
                <w:sz w:val="24"/>
                <w:szCs w:val="24"/>
              </w:rPr>
              <w:t>Školská rada</w:t>
            </w:r>
          </w:p>
        </w:tc>
        <w:tc>
          <w:tcPr>
            <w:tcW w:w="1840" w:type="dxa"/>
            <w:vAlign w:val="bottom"/>
          </w:tcPr>
          <w:p w14:paraId="3B79613B" w14:textId="77777777" w:rsidR="00E335C0" w:rsidRPr="001B284D" w:rsidRDefault="00DE36BE">
            <w:pPr>
              <w:spacing w:line="264" w:lineRule="exact"/>
              <w:ind w:left="40"/>
              <w:rPr>
                <w:sz w:val="24"/>
                <w:szCs w:val="24"/>
              </w:rPr>
            </w:pPr>
            <w:r w:rsidRPr="001B284D">
              <w:rPr>
                <w:rFonts w:eastAsia="Times New Roman"/>
                <w:sz w:val="24"/>
                <w:szCs w:val="24"/>
              </w:rPr>
              <w:t>Datum – Podpis:</w:t>
            </w:r>
          </w:p>
        </w:tc>
        <w:tc>
          <w:tcPr>
            <w:tcW w:w="2665" w:type="dxa"/>
            <w:vAlign w:val="bottom"/>
          </w:tcPr>
          <w:p w14:paraId="3A93F371" w14:textId="3082C943" w:rsidR="00E335C0" w:rsidRPr="001B284D" w:rsidRDefault="00404D0A" w:rsidP="00404D0A">
            <w:pPr>
              <w:spacing w:line="264" w:lineRule="exact"/>
              <w:ind w:left="0" w:right="1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B58E8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 8. 202</w:t>
            </w:r>
            <w:r w:rsidR="006B58E8">
              <w:rPr>
                <w:sz w:val="24"/>
                <w:szCs w:val="24"/>
              </w:rPr>
              <w:t>4</w:t>
            </w:r>
          </w:p>
        </w:tc>
      </w:tr>
    </w:tbl>
    <w:p w14:paraId="6818DA4A" w14:textId="77777777" w:rsidR="00E335C0" w:rsidRPr="001B284D" w:rsidRDefault="00D13E0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1843934D" wp14:editId="7376BA2D">
                <wp:simplePos x="0" y="0"/>
                <wp:positionH relativeFrom="column">
                  <wp:posOffset>5850255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07355EA" id="Shape 2" o:spid="_x0000_s1026" style="position:absolute;margin-left:460.65pt;margin-top:-.7pt;width:1pt;height:.95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0HggEAAAI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14:paraId="1C7B30F6" w14:textId="77777777" w:rsidR="00E335C0" w:rsidRPr="001B284D" w:rsidRDefault="00E335C0">
      <w:pPr>
        <w:spacing w:line="200" w:lineRule="exact"/>
        <w:rPr>
          <w:sz w:val="24"/>
          <w:szCs w:val="24"/>
        </w:rPr>
      </w:pPr>
    </w:p>
    <w:p w14:paraId="3D120C4F" w14:textId="77777777" w:rsidR="00E335C0" w:rsidRPr="001B284D" w:rsidRDefault="00E335C0">
      <w:pPr>
        <w:spacing w:line="200" w:lineRule="exact"/>
        <w:rPr>
          <w:sz w:val="24"/>
          <w:szCs w:val="24"/>
        </w:rPr>
      </w:pPr>
    </w:p>
    <w:p w14:paraId="786EFC5A" w14:textId="77777777" w:rsidR="00E335C0" w:rsidRPr="001B284D" w:rsidRDefault="00E335C0">
      <w:pPr>
        <w:spacing w:line="388" w:lineRule="exact"/>
        <w:rPr>
          <w:sz w:val="24"/>
          <w:szCs w:val="24"/>
        </w:rPr>
      </w:pPr>
    </w:p>
    <w:tbl>
      <w:tblPr>
        <w:tblW w:w="934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7081"/>
      </w:tblGrid>
      <w:tr w:rsidR="00E335C0" w:rsidRPr="001B284D" w14:paraId="77845E3C" w14:textId="77777777" w:rsidTr="000C71C1">
        <w:trPr>
          <w:trHeight w:val="283"/>
        </w:trPr>
        <w:tc>
          <w:tcPr>
            <w:tcW w:w="2260" w:type="dxa"/>
            <w:vAlign w:val="bottom"/>
          </w:tcPr>
          <w:p w14:paraId="54D3F7BD" w14:textId="77777777" w:rsidR="00E335C0" w:rsidRPr="001B284D" w:rsidRDefault="00DE36BE">
            <w:pPr>
              <w:ind w:left="80"/>
              <w:rPr>
                <w:sz w:val="24"/>
                <w:szCs w:val="24"/>
              </w:rPr>
            </w:pPr>
            <w:r w:rsidRPr="001B284D">
              <w:rPr>
                <w:rFonts w:eastAsia="Times New Roman"/>
                <w:sz w:val="24"/>
                <w:szCs w:val="24"/>
              </w:rPr>
              <w:t>Nahrazuje:</w:t>
            </w:r>
          </w:p>
        </w:tc>
        <w:tc>
          <w:tcPr>
            <w:tcW w:w="7081" w:type="dxa"/>
            <w:vAlign w:val="bottom"/>
          </w:tcPr>
          <w:p w14:paraId="62D3EEFD" w14:textId="612669EA" w:rsidR="00E335C0" w:rsidRPr="001B284D" w:rsidRDefault="00A24AD3">
            <w:pPr>
              <w:ind w:left="6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QS 75-01/ Vydání </w:t>
            </w:r>
            <w:r w:rsidR="006B58E8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E335C0" w:rsidRPr="001B284D" w14:paraId="584FCEF8" w14:textId="77777777" w:rsidTr="000C71C1">
        <w:trPr>
          <w:trHeight w:val="266"/>
        </w:trPr>
        <w:tc>
          <w:tcPr>
            <w:tcW w:w="2260" w:type="dxa"/>
            <w:vAlign w:val="bottom"/>
          </w:tcPr>
          <w:p w14:paraId="2C202D71" w14:textId="77777777" w:rsidR="00E335C0" w:rsidRPr="001B284D" w:rsidRDefault="00DE36BE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1B284D">
              <w:rPr>
                <w:rFonts w:eastAsia="Times New Roman"/>
                <w:sz w:val="24"/>
                <w:szCs w:val="24"/>
              </w:rPr>
              <w:t>Platnost od:</w:t>
            </w:r>
          </w:p>
        </w:tc>
        <w:tc>
          <w:tcPr>
            <w:tcW w:w="7081" w:type="dxa"/>
            <w:vAlign w:val="bottom"/>
          </w:tcPr>
          <w:p w14:paraId="697C1573" w14:textId="157FA128" w:rsidR="00E335C0" w:rsidRPr="001B284D" w:rsidRDefault="00DE36BE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1B284D">
              <w:rPr>
                <w:rFonts w:eastAsia="Times New Roman"/>
                <w:sz w:val="24"/>
                <w:szCs w:val="24"/>
              </w:rPr>
              <w:t>1.</w:t>
            </w:r>
            <w:r w:rsidR="00C750EE">
              <w:rPr>
                <w:rFonts w:eastAsia="Times New Roman"/>
                <w:sz w:val="24"/>
                <w:szCs w:val="24"/>
              </w:rPr>
              <w:t xml:space="preserve"> </w:t>
            </w:r>
            <w:r w:rsidRPr="001B284D">
              <w:rPr>
                <w:rFonts w:eastAsia="Times New Roman"/>
                <w:sz w:val="24"/>
                <w:szCs w:val="24"/>
              </w:rPr>
              <w:t>září 20</w:t>
            </w:r>
            <w:r w:rsidR="00824640">
              <w:rPr>
                <w:rFonts w:eastAsia="Times New Roman"/>
                <w:sz w:val="24"/>
                <w:szCs w:val="24"/>
              </w:rPr>
              <w:t>2</w:t>
            </w:r>
            <w:r w:rsidR="006B58E8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E335C0" w:rsidRPr="001B284D" w14:paraId="72830E95" w14:textId="77777777" w:rsidTr="000C71C1">
        <w:trPr>
          <w:trHeight w:val="268"/>
        </w:trPr>
        <w:tc>
          <w:tcPr>
            <w:tcW w:w="2260" w:type="dxa"/>
            <w:vAlign w:val="bottom"/>
          </w:tcPr>
          <w:p w14:paraId="08C3D30B" w14:textId="77777777" w:rsidR="00E335C0" w:rsidRPr="001B284D" w:rsidRDefault="00DE36BE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1B284D">
              <w:rPr>
                <w:rFonts w:eastAsia="Times New Roman"/>
                <w:sz w:val="24"/>
                <w:szCs w:val="24"/>
              </w:rPr>
              <w:t>Účinnost od:</w:t>
            </w:r>
          </w:p>
        </w:tc>
        <w:tc>
          <w:tcPr>
            <w:tcW w:w="7081" w:type="dxa"/>
            <w:vAlign w:val="bottom"/>
          </w:tcPr>
          <w:p w14:paraId="5B840365" w14:textId="740DD219" w:rsidR="00E335C0" w:rsidRPr="001B284D" w:rsidRDefault="00F64242" w:rsidP="00F64242">
            <w:pPr>
              <w:spacing w:line="264" w:lineRule="exact"/>
              <w:ind w:left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E36BE" w:rsidRPr="001B284D">
              <w:rPr>
                <w:rFonts w:eastAsia="Times New Roman"/>
                <w:sz w:val="24"/>
                <w:szCs w:val="24"/>
              </w:rPr>
              <w:t>1.</w:t>
            </w:r>
            <w:r w:rsidR="00C750EE">
              <w:rPr>
                <w:rFonts w:eastAsia="Times New Roman"/>
                <w:sz w:val="24"/>
                <w:szCs w:val="24"/>
              </w:rPr>
              <w:t xml:space="preserve"> </w:t>
            </w:r>
            <w:r w:rsidR="00DE36BE" w:rsidRPr="001B284D">
              <w:rPr>
                <w:rFonts w:eastAsia="Times New Roman"/>
                <w:sz w:val="24"/>
                <w:szCs w:val="24"/>
              </w:rPr>
              <w:t>září 20</w:t>
            </w:r>
            <w:r w:rsidR="00824640">
              <w:rPr>
                <w:rFonts w:eastAsia="Times New Roman"/>
                <w:sz w:val="24"/>
                <w:szCs w:val="24"/>
              </w:rPr>
              <w:t>2</w:t>
            </w:r>
            <w:r w:rsidR="006B58E8">
              <w:rPr>
                <w:rFonts w:eastAsia="Times New Roman"/>
                <w:sz w:val="24"/>
                <w:szCs w:val="24"/>
              </w:rPr>
              <w:t>4</w:t>
            </w:r>
          </w:p>
        </w:tc>
      </w:tr>
    </w:tbl>
    <w:p w14:paraId="28D3629E" w14:textId="77777777" w:rsidR="00E335C0" w:rsidRPr="001B284D" w:rsidRDefault="00D13E0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2CD13BF2" wp14:editId="71F58675">
                <wp:simplePos x="0" y="0"/>
                <wp:positionH relativeFrom="column">
                  <wp:posOffset>5830570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5CF28F3" id="Shape 3" o:spid="_x0000_s1026" style="position:absolute;margin-left:459.1pt;margin-top:-.7pt;width:1pt;height:.95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JQggEAAAIDAAAOAAAAZHJzL2Uyb0RvYy54bWysUstOIzEQvK/EP1i+E0+C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" o:allowincell="f" fillcolor="black" stroked="f">
                <v:path arrowok="t"/>
              </v:rect>
            </w:pict>
          </mc:Fallback>
        </mc:AlternateContent>
      </w:r>
    </w:p>
    <w:p w14:paraId="507AFDDF" w14:textId="77777777" w:rsidR="00E335C0" w:rsidRPr="001B284D" w:rsidRDefault="00E335C0">
      <w:pPr>
        <w:rPr>
          <w:sz w:val="24"/>
          <w:szCs w:val="24"/>
        </w:rPr>
        <w:sectPr w:rsidR="00E335C0" w:rsidRPr="001B284D" w:rsidSect="00151191">
          <w:headerReference w:type="default" r:id="rId9"/>
          <w:pgSz w:w="11900" w:h="16841"/>
          <w:pgMar w:top="687" w:right="1326" w:bottom="1440" w:left="1300" w:header="0" w:footer="0" w:gutter="0"/>
          <w:cols w:space="708" w:equalWidth="0">
            <w:col w:w="9280"/>
          </w:cols>
          <w:titlePg/>
          <w:docGrid w:linePitch="299"/>
        </w:sectPr>
      </w:pPr>
    </w:p>
    <w:bookmarkStart w:id="2" w:name="page2" w:displacedByCustomXml="next"/>
    <w:bookmarkEnd w:id="2" w:displacedByCustomXml="next"/>
    <w:sdt>
      <w:sdtPr>
        <w:rPr>
          <w:rFonts w:ascii="Times New Roman" w:eastAsiaTheme="minorEastAsia" w:hAnsi="Times New Roman" w:cs="Times New Roman"/>
          <w:color w:val="auto"/>
          <w:sz w:val="22"/>
          <w:szCs w:val="22"/>
        </w:rPr>
        <w:id w:val="1587410167"/>
        <w:docPartObj>
          <w:docPartGallery w:val="Table of Contents"/>
          <w:docPartUnique/>
        </w:docPartObj>
      </w:sdtPr>
      <w:sdtEndPr>
        <w:rPr>
          <w:rFonts w:asciiTheme="majorHAnsi" w:hAnsiTheme="majorHAnsi"/>
          <w:b/>
          <w:bCs/>
        </w:rPr>
      </w:sdtEndPr>
      <w:sdtContent>
        <w:p w14:paraId="24CCE656" w14:textId="40E14FF0" w:rsidR="00710927" w:rsidRDefault="00710927" w:rsidP="000C71C1">
          <w:pPr>
            <w:pStyle w:val="Nadpisobsahu"/>
          </w:pPr>
          <w:r>
            <w:t>Obsah</w:t>
          </w:r>
        </w:p>
        <w:p w14:paraId="63AD2AA3" w14:textId="77777777" w:rsidR="00FF4AD6" w:rsidRDefault="00FF4AD6" w:rsidP="00FF4AD6"/>
        <w:p w14:paraId="05498E4E" w14:textId="77777777" w:rsidR="00FF4AD6" w:rsidRPr="00FF4AD6" w:rsidRDefault="00FF4AD6" w:rsidP="00FF4AD6"/>
        <w:p w14:paraId="77083AFA" w14:textId="72FCB257" w:rsidR="002F4879" w:rsidRDefault="002F4879" w:rsidP="00AD3B66">
          <w:pPr>
            <w:pStyle w:val="Obsah1"/>
            <w:ind w:left="198"/>
            <w:rPr>
              <w:rFonts w:asciiTheme="minorHAnsi" w:hAnsiTheme="minorHAnsi" w:cstheme="minorBidi"/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"1-2" \h \z \u </w:instrText>
          </w:r>
          <w:r>
            <w:rPr>
              <w:b/>
              <w:bCs/>
            </w:rPr>
            <w:fldChar w:fldCharType="separate"/>
          </w:r>
          <w:hyperlink w:anchor="_Toc176171402" w:history="1">
            <w:r w:rsidRPr="00CD0FD8">
              <w:rPr>
                <w:rStyle w:val="Hypertextovodkaz"/>
                <w:noProof/>
              </w:rPr>
              <w:t>1.</w:t>
            </w:r>
            <w:r>
              <w:rPr>
                <w:rFonts w:asciiTheme="minorHAnsi" w:hAnsiTheme="minorHAnsi" w:cstheme="minorBidi"/>
                <w:noProof/>
              </w:rPr>
              <w:tab/>
            </w:r>
            <w:r w:rsidRPr="00972887">
              <w:rPr>
                <w:rStyle w:val="Hypertextovodkaz"/>
                <w:b/>
                <w:noProof/>
              </w:rPr>
              <w:t>Úvod a cíl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_Toc176171402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2CA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CB89ED" w14:textId="02D56A79" w:rsidR="002F4879" w:rsidRDefault="00553BF2" w:rsidP="00AD3B66">
          <w:pPr>
            <w:pStyle w:val="Obsah1"/>
            <w:ind w:left="198"/>
            <w:rPr>
              <w:rFonts w:asciiTheme="minorHAnsi" w:hAnsiTheme="minorHAnsi" w:cstheme="minorBidi"/>
              <w:noProof/>
            </w:rPr>
          </w:pPr>
          <w:hyperlink w:anchor="_Toc176171403" w:history="1">
            <w:r w:rsidR="002F4879" w:rsidRPr="00CD0FD8">
              <w:rPr>
                <w:rStyle w:val="Hypertextovodkaz"/>
                <w:noProof/>
              </w:rPr>
              <w:t>2.</w:t>
            </w:r>
            <w:r w:rsidR="002F4879">
              <w:rPr>
                <w:rFonts w:asciiTheme="minorHAnsi" w:hAnsiTheme="minorHAnsi" w:cstheme="minorBidi"/>
                <w:noProof/>
              </w:rPr>
              <w:tab/>
            </w:r>
            <w:r w:rsidR="002F4879" w:rsidRPr="00972887">
              <w:rPr>
                <w:rStyle w:val="Hypertextovodkaz"/>
                <w:b/>
                <w:noProof/>
              </w:rPr>
              <w:t>Popis činností</w:t>
            </w:r>
            <w:r w:rsidR="002F4879">
              <w:rPr>
                <w:noProof/>
                <w:webHidden/>
              </w:rPr>
              <w:tab/>
            </w:r>
            <w:r w:rsidR="002F4879">
              <w:rPr>
                <w:noProof/>
                <w:webHidden/>
              </w:rPr>
              <w:fldChar w:fldCharType="begin"/>
            </w:r>
            <w:r w:rsidR="002F4879">
              <w:rPr>
                <w:noProof/>
                <w:webHidden/>
              </w:rPr>
              <w:instrText xml:space="preserve"> PAGEREF _Toc176171403 \h </w:instrText>
            </w:r>
            <w:r w:rsidR="002F4879">
              <w:rPr>
                <w:noProof/>
                <w:webHidden/>
              </w:rPr>
            </w:r>
            <w:r w:rsidR="002F4879">
              <w:rPr>
                <w:noProof/>
                <w:webHidden/>
              </w:rPr>
              <w:fldChar w:fldCharType="separate"/>
            </w:r>
            <w:r w:rsidR="00B12CAB">
              <w:rPr>
                <w:noProof/>
                <w:webHidden/>
              </w:rPr>
              <w:t>3</w:t>
            </w:r>
            <w:r w:rsidR="002F4879">
              <w:rPr>
                <w:noProof/>
                <w:webHidden/>
              </w:rPr>
              <w:fldChar w:fldCharType="end"/>
            </w:r>
          </w:hyperlink>
        </w:p>
        <w:p w14:paraId="4876FB60" w14:textId="658AC879" w:rsidR="002F4879" w:rsidRDefault="00553BF2" w:rsidP="00AD3B66">
          <w:pPr>
            <w:pStyle w:val="Obsah2"/>
            <w:rPr>
              <w:rFonts w:asciiTheme="minorHAnsi" w:hAnsiTheme="minorHAnsi" w:cstheme="minorBidi"/>
              <w:noProof/>
            </w:rPr>
          </w:pPr>
          <w:hyperlink w:anchor="_Toc176171404" w:history="1">
            <w:r w:rsidR="002F4879" w:rsidRPr="00CD0FD8">
              <w:rPr>
                <w:rStyle w:val="Hypertextovodkaz"/>
                <w:noProof/>
              </w:rPr>
              <w:t>2.1.</w:t>
            </w:r>
            <w:r w:rsidR="002F4879">
              <w:rPr>
                <w:rFonts w:asciiTheme="minorHAnsi" w:hAnsiTheme="minorHAnsi" w:cstheme="minorBidi"/>
                <w:noProof/>
              </w:rPr>
              <w:tab/>
            </w:r>
            <w:r w:rsidR="002F4879" w:rsidRPr="00CD0FD8">
              <w:rPr>
                <w:rStyle w:val="Hypertextovodkaz"/>
                <w:noProof/>
              </w:rPr>
              <w:t>Práva žáků a zákonných zástupců nezletilých žáků</w:t>
            </w:r>
            <w:r w:rsidR="002F4879">
              <w:rPr>
                <w:noProof/>
                <w:webHidden/>
              </w:rPr>
              <w:tab/>
            </w:r>
            <w:r w:rsidR="002F4879">
              <w:rPr>
                <w:noProof/>
                <w:webHidden/>
              </w:rPr>
              <w:fldChar w:fldCharType="begin"/>
            </w:r>
            <w:r w:rsidR="002F4879">
              <w:rPr>
                <w:noProof/>
                <w:webHidden/>
              </w:rPr>
              <w:instrText xml:space="preserve"> PAGEREF _Toc176171404 \h </w:instrText>
            </w:r>
            <w:r w:rsidR="002F4879">
              <w:rPr>
                <w:noProof/>
                <w:webHidden/>
              </w:rPr>
            </w:r>
            <w:r w:rsidR="002F4879">
              <w:rPr>
                <w:noProof/>
                <w:webHidden/>
              </w:rPr>
              <w:fldChar w:fldCharType="separate"/>
            </w:r>
            <w:r w:rsidR="00B12CAB">
              <w:rPr>
                <w:noProof/>
                <w:webHidden/>
              </w:rPr>
              <w:t>3</w:t>
            </w:r>
            <w:r w:rsidR="002F4879">
              <w:rPr>
                <w:noProof/>
                <w:webHidden/>
              </w:rPr>
              <w:fldChar w:fldCharType="end"/>
            </w:r>
          </w:hyperlink>
        </w:p>
        <w:p w14:paraId="17966725" w14:textId="7A9D691E" w:rsidR="002F4879" w:rsidRDefault="00553BF2" w:rsidP="00AD3B66">
          <w:pPr>
            <w:pStyle w:val="Obsah2"/>
            <w:rPr>
              <w:rFonts w:asciiTheme="minorHAnsi" w:hAnsiTheme="minorHAnsi" w:cstheme="minorBidi"/>
              <w:noProof/>
            </w:rPr>
          </w:pPr>
          <w:hyperlink w:anchor="_Toc176171405" w:history="1">
            <w:r w:rsidR="002F4879" w:rsidRPr="00CD0FD8">
              <w:rPr>
                <w:rStyle w:val="Hypertextovodkaz"/>
                <w:noProof/>
              </w:rPr>
              <w:t>2.2.</w:t>
            </w:r>
            <w:r w:rsidR="002F4879">
              <w:rPr>
                <w:rFonts w:asciiTheme="minorHAnsi" w:hAnsiTheme="minorHAnsi" w:cstheme="minorBidi"/>
                <w:noProof/>
              </w:rPr>
              <w:tab/>
            </w:r>
            <w:r w:rsidR="002F4879" w:rsidRPr="00CD0FD8">
              <w:rPr>
                <w:rStyle w:val="Hypertextovodkaz"/>
                <w:noProof/>
              </w:rPr>
              <w:t>Povinnosti žáků a zákonných zástupců nezletilých žáků</w:t>
            </w:r>
            <w:r w:rsidR="002F4879">
              <w:rPr>
                <w:noProof/>
                <w:webHidden/>
              </w:rPr>
              <w:tab/>
            </w:r>
            <w:r w:rsidR="002F4879">
              <w:rPr>
                <w:noProof/>
                <w:webHidden/>
              </w:rPr>
              <w:fldChar w:fldCharType="begin"/>
            </w:r>
            <w:r w:rsidR="002F4879">
              <w:rPr>
                <w:noProof/>
                <w:webHidden/>
              </w:rPr>
              <w:instrText xml:space="preserve"> PAGEREF _Toc176171405 \h </w:instrText>
            </w:r>
            <w:r w:rsidR="002F4879">
              <w:rPr>
                <w:noProof/>
                <w:webHidden/>
              </w:rPr>
            </w:r>
            <w:r w:rsidR="002F4879">
              <w:rPr>
                <w:noProof/>
                <w:webHidden/>
              </w:rPr>
              <w:fldChar w:fldCharType="separate"/>
            </w:r>
            <w:r w:rsidR="00B12CAB">
              <w:rPr>
                <w:noProof/>
                <w:webHidden/>
              </w:rPr>
              <w:t>4</w:t>
            </w:r>
            <w:r w:rsidR="002F4879">
              <w:rPr>
                <w:noProof/>
                <w:webHidden/>
              </w:rPr>
              <w:fldChar w:fldCharType="end"/>
            </w:r>
          </w:hyperlink>
        </w:p>
        <w:p w14:paraId="7FFFC50A" w14:textId="5AE11C85" w:rsidR="002F4879" w:rsidRDefault="00553BF2" w:rsidP="00AD3B66">
          <w:pPr>
            <w:pStyle w:val="Obsah2"/>
            <w:rPr>
              <w:rFonts w:asciiTheme="minorHAnsi" w:hAnsiTheme="minorHAnsi" w:cstheme="minorBidi"/>
              <w:noProof/>
            </w:rPr>
          </w:pPr>
          <w:hyperlink w:anchor="_Toc176171406" w:history="1">
            <w:r w:rsidR="002F4879" w:rsidRPr="00CD0FD8">
              <w:rPr>
                <w:rStyle w:val="Hypertextovodkaz"/>
                <w:noProof/>
              </w:rPr>
              <w:t>2.3.</w:t>
            </w:r>
            <w:r w:rsidR="002F4879">
              <w:rPr>
                <w:rFonts w:asciiTheme="minorHAnsi" w:hAnsiTheme="minorHAnsi" w:cstheme="minorBidi"/>
                <w:noProof/>
              </w:rPr>
              <w:tab/>
            </w:r>
            <w:r w:rsidR="002F4879" w:rsidRPr="00CD0FD8">
              <w:rPr>
                <w:rStyle w:val="Hypertextovodkaz"/>
                <w:noProof/>
              </w:rPr>
              <w:t>Vzájemné vztahy žáků (zákonných zástupců nezletilých žáků) s pedagogickými pracovníky</w:t>
            </w:r>
            <w:r w:rsidR="002F4879">
              <w:rPr>
                <w:noProof/>
                <w:webHidden/>
              </w:rPr>
              <w:tab/>
            </w:r>
            <w:r w:rsidR="002F4879">
              <w:rPr>
                <w:noProof/>
                <w:webHidden/>
              </w:rPr>
              <w:fldChar w:fldCharType="begin"/>
            </w:r>
            <w:r w:rsidR="002F4879">
              <w:rPr>
                <w:noProof/>
                <w:webHidden/>
              </w:rPr>
              <w:instrText xml:space="preserve"> PAGEREF _Toc176171406 \h </w:instrText>
            </w:r>
            <w:r w:rsidR="002F4879">
              <w:rPr>
                <w:noProof/>
                <w:webHidden/>
              </w:rPr>
            </w:r>
            <w:r w:rsidR="002F4879">
              <w:rPr>
                <w:noProof/>
                <w:webHidden/>
              </w:rPr>
              <w:fldChar w:fldCharType="separate"/>
            </w:r>
            <w:r w:rsidR="00B12CAB">
              <w:rPr>
                <w:noProof/>
                <w:webHidden/>
              </w:rPr>
              <w:t>6</w:t>
            </w:r>
            <w:r w:rsidR="002F4879">
              <w:rPr>
                <w:noProof/>
                <w:webHidden/>
              </w:rPr>
              <w:fldChar w:fldCharType="end"/>
            </w:r>
          </w:hyperlink>
        </w:p>
        <w:p w14:paraId="1236FF3B" w14:textId="47552ED4" w:rsidR="002F4879" w:rsidRDefault="00553BF2" w:rsidP="00AD3B66">
          <w:pPr>
            <w:pStyle w:val="Obsah2"/>
            <w:rPr>
              <w:rFonts w:asciiTheme="minorHAnsi" w:hAnsiTheme="minorHAnsi" w:cstheme="minorBidi"/>
              <w:noProof/>
            </w:rPr>
          </w:pPr>
          <w:hyperlink w:anchor="_Toc176171407" w:history="1">
            <w:r w:rsidR="002F4879" w:rsidRPr="00CD0FD8">
              <w:rPr>
                <w:rStyle w:val="Hypertextovodkaz"/>
                <w:noProof/>
              </w:rPr>
              <w:t>2.4.</w:t>
            </w:r>
            <w:r w:rsidR="002F4879">
              <w:rPr>
                <w:rFonts w:asciiTheme="minorHAnsi" w:hAnsiTheme="minorHAnsi" w:cstheme="minorBidi"/>
                <w:noProof/>
              </w:rPr>
              <w:tab/>
            </w:r>
            <w:r w:rsidR="002F4879" w:rsidRPr="00CD0FD8">
              <w:rPr>
                <w:rStyle w:val="Hypertextovodkaz"/>
                <w:noProof/>
              </w:rPr>
              <w:t>Provoz a vnitřní režim školy</w:t>
            </w:r>
            <w:r w:rsidR="002F4879">
              <w:rPr>
                <w:noProof/>
                <w:webHidden/>
              </w:rPr>
              <w:tab/>
            </w:r>
            <w:r w:rsidR="002F4879">
              <w:rPr>
                <w:noProof/>
                <w:webHidden/>
              </w:rPr>
              <w:fldChar w:fldCharType="begin"/>
            </w:r>
            <w:r w:rsidR="002F4879">
              <w:rPr>
                <w:noProof/>
                <w:webHidden/>
              </w:rPr>
              <w:instrText xml:space="preserve"> PAGEREF _Toc176171407 \h </w:instrText>
            </w:r>
            <w:r w:rsidR="002F4879">
              <w:rPr>
                <w:noProof/>
                <w:webHidden/>
              </w:rPr>
            </w:r>
            <w:r w:rsidR="002F4879">
              <w:rPr>
                <w:noProof/>
                <w:webHidden/>
              </w:rPr>
              <w:fldChar w:fldCharType="separate"/>
            </w:r>
            <w:r w:rsidR="00B12CAB">
              <w:rPr>
                <w:noProof/>
                <w:webHidden/>
              </w:rPr>
              <w:t>7</w:t>
            </w:r>
            <w:r w:rsidR="002F4879">
              <w:rPr>
                <w:noProof/>
                <w:webHidden/>
              </w:rPr>
              <w:fldChar w:fldCharType="end"/>
            </w:r>
          </w:hyperlink>
        </w:p>
        <w:p w14:paraId="62EA31CE" w14:textId="505ACAFB" w:rsidR="002F4879" w:rsidRDefault="00553BF2" w:rsidP="00AD3B66">
          <w:pPr>
            <w:pStyle w:val="Obsah2"/>
            <w:rPr>
              <w:rFonts w:asciiTheme="minorHAnsi" w:hAnsiTheme="minorHAnsi" w:cstheme="minorBidi"/>
              <w:noProof/>
            </w:rPr>
          </w:pPr>
          <w:hyperlink w:anchor="_Toc176171408" w:history="1">
            <w:r w:rsidR="002F4879" w:rsidRPr="00CD0FD8">
              <w:rPr>
                <w:rStyle w:val="Hypertextovodkaz"/>
                <w:noProof/>
              </w:rPr>
              <w:t>2.5.</w:t>
            </w:r>
            <w:r w:rsidR="002F4879">
              <w:rPr>
                <w:rFonts w:asciiTheme="minorHAnsi" w:hAnsiTheme="minorHAnsi" w:cstheme="minorBidi"/>
                <w:noProof/>
              </w:rPr>
              <w:tab/>
            </w:r>
            <w:r w:rsidR="002F4879" w:rsidRPr="00CD0FD8">
              <w:rPr>
                <w:rStyle w:val="Hypertextovodkaz"/>
                <w:noProof/>
              </w:rPr>
              <w:t>Podmínky zajištění BOZP a PO žáků a jejich ochrany před sociálně patologickými jevy a před projevy diskriminace, nepřátelství, nebo násilí</w:t>
            </w:r>
            <w:r w:rsidR="002F4879">
              <w:rPr>
                <w:noProof/>
                <w:webHidden/>
              </w:rPr>
              <w:tab/>
            </w:r>
            <w:r w:rsidR="002F4879">
              <w:rPr>
                <w:noProof/>
                <w:webHidden/>
              </w:rPr>
              <w:fldChar w:fldCharType="begin"/>
            </w:r>
            <w:r w:rsidR="002F4879">
              <w:rPr>
                <w:noProof/>
                <w:webHidden/>
              </w:rPr>
              <w:instrText xml:space="preserve"> PAGEREF _Toc176171408 \h </w:instrText>
            </w:r>
            <w:r w:rsidR="002F4879">
              <w:rPr>
                <w:noProof/>
                <w:webHidden/>
              </w:rPr>
            </w:r>
            <w:r w:rsidR="002F4879">
              <w:rPr>
                <w:noProof/>
                <w:webHidden/>
              </w:rPr>
              <w:fldChar w:fldCharType="separate"/>
            </w:r>
            <w:r w:rsidR="00B12CAB">
              <w:rPr>
                <w:noProof/>
                <w:webHidden/>
              </w:rPr>
              <w:t>10</w:t>
            </w:r>
            <w:r w:rsidR="002F4879">
              <w:rPr>
                <w:noProof/>
                <w:webHidden/>
              </w:rPr>
              <w:fldChar w:fldCharType="end"/>
            </w:r>
          </w:hyperlink>
        </w:p>
        <w:p w14:paraId="4D858E97" w14:textId="4F0FE5FF" w:rsidR="002F4879" w:rsidRDefault="00553BF2" w:rsidP="00AD3B66">
          <w:pPr>
            <w:pStyle w:val="Obsah2"/>
            <w:rPr>
              <w:rFonts w:asciiTheme="minorHAnsi" w:hAnsiTheme="minorHAnsi" w:cstheme="minorBidi"/>
              <w:noProof/>
            </w:rPr>
          </w:pPr>
          <w:hyperlink w:anchor="_Toc176171409" w:history="1">
            <w:r w:rsidR="002F4879" w:rsidRPr="00CD0FD8">
              <w:rPr>
                <w:rStyle w:val="Hypertextovodkaz"/>
                <w:noProof/>
              </w:rPr>
              <w:t>2.6.</w:t>
            </w:r>
            <w:r w:rsidR="002F4879">
              <w:rPr>
                <w:rFonts w:asciiTheme="minorHAnsi" w:hAnsiTheme="minorHAnsi" w:cstheme="minorBidi"/>
                <w:noProof/>
              </w:rPr>
              <w:tab/>
            </w:r>
            <w:r w:rsidR="002F4879" w:rsidRPr="00CD0FD8">
              <w:rPr>
                <w:rStyle w:val="Hypertextovodkaz"/>
                <w:noProof/>
              </w:rPr>
              <w:t>Podmínky pro zacházení s majetkem školy ze strany žáků</w:t>
            </w:r>
            <w:r w:rsidR="002F4879">
              <w:rPr>
                <w:noProof/>
                <w:webHidden/>
              </w:rPr>
              <w:tab/>
            </w:r>
            <w:r w:rsidR="002F4879">
              <w:rPr>
                <w:noProof/>
                <w:webHidden/>
              </w:rPr>
              <w:fldChar w:fldCharType="begin"/>
            </w:r>
            <w:r w:rsidR="002F4879">
              <w:rPr>
                <w:noProof/>
                <w:webHidden/>
              </w:rPr>
              <w:instrText xml:space="preserve"> PAGEREF _Toc176171409 \h </w:instrText>
            </w:r>
            <w:r w:rsidR="002F4879">
              <w:rPr>
                <w:noProof/>
                <w:webHidden/>
              </w:rPr>
            </w:r>
            <w:r w:rsidR="002F4879">
              <w:rPr>
                <w:noProof/>
                <w:webHidden/>
              </w:rPr>
              <w:fldChar w:fldCharType="separate"/>
            </w:r>
            <w:r w:rsidR="00B12CAB">
              <w:rPr>
                <w:noProof/>
                <w:webHidden/>
              </w:rPr>
              <w:t>10</w:t>
            </w:r>
            <w:r w:rsidR="002F4879">
              <w:rPr>
                <w:noProof/>
                <w:webHidden/>
              </w:rPr>
              <w:fldChar w:fldCharType="end"/>
            </w:r>
          </w:hyperlink>
        </w:p>
        <w:p w14:paraId="17BC2022" w14:textId="3D49C377" w:rsidR="002F4879" w:rsidRDefault="00553BF2" w:rsidP="00AD3B66">
          <w:pPr>
            <w:pStyle w:val="Obsah2"/>
            <w:rPr>
              <w:rFonts w:asciiTheme="minorHAnsi" w:hAnsiTheme="minorHAnsi" w:cstheme="minorBidi"/>
              <w:noProof/>
            </w:rPr>
          </w:pPr>
          <w:hyperlink w:anchor="_Toc176171410" w:history="1">
            <w:r w:rsidR="002F4879" w:rsidRPr="00CD0FD8">
              <w:rPr>
                <w:rStyle w:val="Hypertextovodkaz"/>
                <w:noProof/>
              </w:rPr>
              <w:t>2.7.</w:t>
            </w:r>
            <w:r w:rsidR="002F4879">
              <w:rPr>
                <w:rFonts w:asciiTheme="minorHAnsi" w:hAnsiTheme="minorHAnsi" w:cstheme="minorBidi"/>
                <w:noProof/>
              </w:rPr>
              <w:tab/>
            </w:r>
            <w:r w:rsidR="002F4879" w:rsidRPr="00CD0FD8">
              <w:rPr>
                <w:rStyle w:val="Hypertextovodkaz"/>
                <w:noProof/>
              </w:rPr>
              <w:t>Podmínky pro stravování a ubytování žáků</w:t>
            </w:r>
            <w:r w:rsidR="002F4879">
              <w:rPr>
                <w:noProof/>
                <w:webHidden/>
              </w:rPr>
              <w:tab/>
            </w:r>
            <w:r w:rsidR="002F4879">
              <w:rPr>
                <w:noProof/>
                <w:webHidden/>
              </w:rPr>
              <w:fldChar w:fldCharType="begin"/>
            </w:r>
            <w:r w:rsidR="002F4879">
              <w:rPr>
                <w:noProof/>
                <w:webHidden/>
              </w:rPr>
              <w:instrText xml:space="preserve"> PAGEREF _Toc176171410 \h </w:instrText>
            </w:r>
            <w:r w:rsidR="002F4879">
              <w:rPr>
                <w:noProof/>
                <w:webHidden/>
              </w:rPr>
            </w:r>
            <w:r w:rsidR="002F4879">
              <w:rPr>
                <w:noProof/>
                <w:webHidden/>
              </w:rPr>
              <w:fldChar w:fldCharType="separate"/>
            </w:r>
            <w:r w:rsidR="00B12CAB">
              <w:rPr>
                <w:noProof/>
                <w:webHidden/>
              </w:rPr>
              <w:t>11</w:t>
            </w:r>
            <w:r w:rsidR="002F4879">
              <w:rPr>
                <w:noProof/>
                <w:webHidden/>
              </w:rPr>
              <w:fldChar w:fldCharType="end"/>
            </w:r>
          </w:hyperlink>
        </w:p>
        <w:p w14:paraId="272973B2" w14:textId="12BA219B" w:rsidR="002F4879" w:rsidRDefault="00553BF2" w:rsidP="00AD3B66">
          <w:pPr>
            <w:pStyle w:val="Obsah2"/>
            <w:rPr>
              <w:rFonts w:asciiTheme="minorHAnsi" w:hAnsiTheme="minorHAnsi" w:cstheme="minorBidi"/>
              <w:noProof/>
            </w:rPr>
          </w:pPr>
          <w:hyperlink w:anchor="_Toc176171411" w:history="1">
            <w:r w:rsidR="002F4879" w:rsidRPr="00CD0FD8">
              <w:rPr>
                <w:rStyle w:val="Hypertextovodkaz"/>
                <w:noProof/>
              </w:rPr>
              <w:t>2.8.</w:t>
            </w:r>
            <w:r w:rsidR="002F4879">
              <w:rPr>
                <w:rFonts w:asciiTheme="minorHAnsi" w:hAnsiTheme="minorHAnsi" w:cstheme="minorBidi"/>
                <w:noProof/>
              </w:rPr>
              <w:tab/>
            </w:r>
            <w:r w:rsidR="002F4879" w:rsidRPr="00CD0FD8">
              <w:rPr>
                <w:rStyle w:val="Hypertextovodkaz"/>
                <w:noProof/>
              </w:rPr>
              <w:t>Podmínky pro omlouvání neúčasti žáka ve vyučování a uvolňování žáka z vyučování</w:t>
            </w:r>
            <w:r w:rsidR="002F4879">
              <w:rPr>
                <w:noProof/>
                <w:webHidden/>
              </w:rPr>
              <w:tab/>
            </w:r>
            <w:r w:rsidR="002F4879">
              <w:rPr>
                <w:noProof/>
                <w:webHidden/>
              </w:rPr>
              <w:fldChar w:fldCharType="begin"/>
            </w:r>
            <w:r w:rsidR="002F4879">
              <w:rPr>
                <w:noProof/>
                <w:webHidden/>
              </w:rPr>
              <w:instrText xml:space="preserve"> PAGEREF _Toc176171411 \h </w:instrText>
            </w:r>
            <w:r w:rsidR="002F4879">
              <w:rPr>
                <w:noProof/>
                <w:webHidden/>
              </w:rPr>
            </w:r>
            <w:r w:rsidR="002F4879">
              <w:rPr>
                <w:noProof/>
                <w:webHidden/>
              </w:rPr>
              <w:fldChar w:fldCharType="separate"/>
            </w:r>
            <w:r w:rsidR="00B12CAB">
              <w:rPr>
                <w:noProof/>
                <w:webHidden/>
              </w:rPr>
              <w:t>11</w:t>
            </w:r>
            <w:r w:rsidR="002F4879">
              <w:rPr>
                <w:noProof/>
                <w:webHidden/>
              </w:rPr>
              <w:fldChar w:fldCharType="end"/>
            </w:r>
          </w:hyperlink>
        </w:p>
        <w:p w14:paraId="7C48481B" w14:textId="0896A1D4" w:rsidR="002F4879" w:rsidRDefault="00553BF2" w:rsidP="00AD3B66">
          <w:pPr>
            <w:pStyle w:val="Obsah2"/>
            <w:rPr>
              <w:rFonts w:asciiTheme="minorHAnsi" w:hAnsiTheme="minorHAnsi" w:cstheme="minorBidi"/>
              <w:noProof/>
            </w:rPr>
          </w:pPr>
          <w:hyperlink w:anchor="_Toc176171412" w:history="1">
            <w:r w:rsidR="002F4879" w:rsidRPr="00CD0FD8">
              <w:rPr>
                <w:rStyle w:val="Hypertextovodkaz"/>
                <w:noProof/>
              </w:rPr>
              <w:t>2.9.</w:t>
            </w:r>
            <w:r w:rsidR="002F4879">
              <w:rPr>
                <w:rFonts w:asciiTheme="minorHAnsi" w:hAnsiTheme="minorHAnsi" w:cstheme="minorBidi"/>
                <w:noProof/>
              </w:rPr>
              <w:tab/>
            </w:r>
            <w:r w:rsidR="002F4879" w:rsidRPr="00CD0FD8">
              <w:rPr>
                <w:rStyle w:val="Hypertextovodkaz"/>
                <w:noProof/>
              </w:rPr>
              <w:t>Pravidla pro hodnocení výsledků vzdělávání žáků</w:t>
            </w:r>
            <w:r w:rsidR="002F4879">
              <w:rPr>
                <w:noProof/>
                <w:webHidden/>
              </w:rPr>
              <w:tab/>
            </w:r>
            <w:r w:rsidR="002F4879">
              <w:rPr>
                <w:noProof/>
                <w:webHidden/>
              </w:rPr>
              <w:fldChar w:fldCharType="begin"/>
            </w:r>
            <w:r w:rsidR="002F4879">
              <w:rPr>
                <w:noProof/>
                <w:webHidden/>
              </w:rPr>
              <w:instrText xml:space="preserve"> PAGEREF _Toc176171412 \h </w:instrText>
            </w:r>
            <w:r w:rsidR="002F4879">
              <w:rPr>
                <w:noProof/>
                <w:webHidden/>
              </w:rPr>
            </w:r>
            <w:r w:rsidR="002F4879">
              <w:rPr>
                <w:noProof/>
                <w:webHidden/>
              </w:rPr>
              <w:fldChar w:fldCharType="separate"/>
            </w:r>
            <w:r w:rsidR="00B12CAB">
              <w:rPr>
                <w:noProof/>
                <w:webHidden/>
              </w:rPr>
              <w:t>12</w:t>
            </w:r>
            <w:r w:rsidR="002F4879">
              <w:rPr>
                <w:noProof/>
                <w:webHidden/>
              </w:rPr>
              <w:fldChar w:fldCharType="end"/>
            </w:r>
          </w:hyperlink>
        </w:p>
        <w:p w14:paraId="7C0328D8" w14:textId="23AC31CE" w:rsidR="002F4879" w:rsidRDefault="00553BF2" w:rsidP="00AD3B66">
          <w:pPr>
            <w:pStyle w:val="Obsah2"/>
            <w:rPr>
              <w:rFonts w:asciiTheme="minorHAnsi" w:hAnsiTheme="minorHAnsi" w:cstheme="minorBidi"/>
              <w:noProof/>
            </w:rPr>
          </w:pPr>
          <w:hyperlink w:anchor="_Toc176171413" w:history="1">
            <w:r w:rsidR="002F4879" w:rsidRPr="00CD0FD8">
              <w:rPr>
                <w:rStyle w:val="Hypertextovodkaz"/>
                <w:noProof/>
              </w:rPr>
              <w:t>2.10.</w:t>
            </w:r>
            <w:r w:rsidR="002F4879">
              <w:rPr>
                <w:rFonts w:asciiTheme="minorHAnsi" w:hAnsiTheme="minorHAnsi" w:cstheme="minorBidi"/>
                <w:noProof/>
              </w:rPr>
              <w:tab/>
            </w:r>
            <w:r w:rsidR="002F4879" w:rsidRPr="00CD0FD8">
              <w:rPr>
                <w:rStyle w:val="Hypertextovodkaz"/>
                <w:noProof/>
              </w:rPr>
              <w:t>Doplnění či oprava klasifikace žáka</w:t>
            </w:r>
            <w:r w:rsidR="002F4879">
              <w:rPr>
                <w:noProof/>
                <w:webHidden/>
              </w:rPr>
              <w:tab/>
            </w:r>
            <w:r w:rsidR="002F4879">
              <w:rPr>
                <w:noProof/>
                <w:webHidden/>
              </w:rPr>
              <w:fldChar w:fldCharType="begin"/>
            </w:r>
            <w:r w:rsidR="002F4879">
              <w:rPr>
                <w:noProof/>
                <w:webHidden/>
              </w:rPr>
              <w:instrText xml:space="preserve"> PAGEREF _Toc176171413 \h </w:instrText>
            </w:r>
            <w:r w:rsidR="002F4879">
              <w:rPr>
                <w:noProof/>
                <w:webHidden/>
              </w:rPr>
            </w:r>
            <w:r w:rsidR="002F4879">
              <w:rPr>
                <w:noProof/>
                <w:webHidden/>
              </w:rPr>
              <w:fldChar w:fldCharType="separate"/>
            </w:r>
            <w:r w:rsidR="00B12CAB">
              <w:rPr>
                <w:noProof/>
                <w:webHidden/>
              </w:rPr>
              <w:t>15</w:t>
            </w:r>
            <w:r w:rsidR="002F4879">
              <w:rPr>
                <w:noProof/>
                <w:webHidden/>
              </w:rPr>
              <w:fldChar w:fldCharType="end"/>
            </w:r>
          </w:hyperlink>
        </w:p>
        <w:p w14:paraId="2042DC2F" w14:textId="251D5909" w:rsidR="002F4879" w:rsidRDefault="00553BF2" w:rsidP="00AD3B66">
          <w:pPr>
            <w:pStyle w:val="Obsah2"/>
            <w:rPr>
              <w:rFonts w:asciiTheme="minorHAnsi" w:hAnsiTheme="minorHAnsi" w:cstheme="minorBidi"/>
              <w:noProof/>
            </w:rPr>
          </w:pPr>
          <w:hyperlink w:anchor="_Toc176171414" w:history="1">
            <w:r w:rsidR="002F4879" w:rsidRPr="00CD0FD8">
              <w:rPr>
                <w:rStyle w:val="Hypertextovodkaz"/>
                <w:noProof/>
              </w:rPr>
              <w:t>2.11.</w:t>
            </w:r>
            <w:r w:rsidR="002F4879">
              <w:rPr>
                <w:rFonts w:asciiTheme="minorHAnsi" w:hAnsiTheme="minorHAnsi" w:cstheme="minorBidi"/>
                <w:noProof/>
              </w:rPr>
              <w:tab/>
            </w:r>
            <w:r w:rsidR="002F4879" w:rsidRPr="00CD0FD8">
              <w:rPr>
                <w:rStyle w:val="Hypertextovodkaz"/>
                <w:noProof/>
              </w:rPr>
              <w:t>Pravidla pro hodnocení chování a neomluvené absence žáků</w:t>
            </w:r>
            <w:r w:rsidR="002F4879">
              <w:rPr>
                <w:noProof/>
                <w:webHidden/>
              </w:rPr>
              <w:tab/>
            </w:r>
            <w:r w:rsidR="002F4879">
              <w:rPr>
                <w:noProof/>
                <w:webHidden/>
              </w:rPr>
              <w:fldChar w:fldCharType="begin"/>
            </w:r>
            <w:r w:rsidR="002F4879">
              <w:rPr>
                <w:noProof/>
                <w:webHidden/>
              </w:rPr>
              <w:instrText xml:space="preserve"> PAGEREF _Toc176171414 \h </w:instrText>
            </w:r>
            <w:r w:rsidR="002F4879">
              <w:rPr>
                <w:noProof/>
                <w:webHidden/>
              </w:rPr>
            </w:r>
            <w:r w:rsidR="002F4879">
              <w:rPr>
                <w:noProof/>
                <w:webHidden/>
              </w:rPr>
              <w:fldChar w:fldCharType="separate"/>
            </w:r>
            <w:r w:rsidR="00B12CAB">
              <w:rPr>
                <w:noProof/>
                <w:webHidden/>
              </w:rPr>
              <w:t>17</w:t>
            </w:r>
            <w:r w:rsidR="002F4879">
              <w:rPr>
                <w:noProof/>
                <w:webHidden/>
              </w:rPr>
              <w:fldChar w:fldCharType="end"/>
            </w:r>
          </w:hyperlink>
        </w:p>
        <w:p w14:paraId="4005B856" w14:textId="3D806EE4" w:rsidR="002F4879" w:rsidRDefault="00553BF2" w:rsidP="00AD3B66">
          <w:pPr>
            <w:pStyle w:val="Obsah2"/>
            <w:rPr>
              <w:rFonts w:asciiTheme="minorHAnsi" w:hAnsiTheme="minorHAnsi" w:cstheme="minorBidi"/>
              <w:noProof/>
            </w:rPr>
          </w:pPr>
          <w:hyperlink w:anchor="_Toc176171415" w:history="1">
            <w:r w:rsidR="002F4879" w:rsidRPr="00CD0FD8">
              <w:rPr>
                <w:rStyle w:val="Hypertextovodkaz"/>
                <w:noProof/>
              </w:rPr>
              <w:t>2.12.</w:t>
            </w:r>
            <w:r w:rsidR="002F4879">
              <w:rPr>
                <w:rFonts w:asciiTheme="minorHAnsi" w:hAnsiTheme="minorHAnsi" w:cstheme="minorBidi"/>
                <w:noProof/>
              </w:rPr>
              <w:tab/>
            </w:r>
            <w:r w:rsidR="002F4879" w:rsidRPr="00CD0FD8">
              <w:rPr>
                <w:rStyle w:val="Hypertextovodkaz"/>
                <w:noProof/>
              </w:rPr>
              <w:t>Specifika ve výchovně vzdělávacím procesu</w:t>
            </w:r>
            <w:r w:rsidR="002F4879">
              <w:rPr>
                <w:noProof/>
                <w:webHidden/>
              </w:rPr>
              <w:tab/>
            </w:r>
            <w:r w:rsidR="002F4879">
              <w:rPr>
                <w:noProof/>
                <w:webHidden/>
              </w:rPr>
              <w:fldChar w:fldCharType="begin"/>
            </w:r>
            <w:r w:rsidR="002F4879">
              <w:rPr>
                <w:noProof/>
                <w:webHidden/>
              </w:rPr>
              <w:instrText xml:space="preserve"> PAGEREF _Toc176171415 \h </w:instrText>
            </w:r>
            <w:r w:rsidR="002F4879">
              <w:rPr>
                <w:noProof/>
                <w:webHidden/>
              </w:rPr>
            </w:r>
            <w:r w:rsidR="002F4879">
              <w:rPr>
                <w:noProof/>
                <w:webHidden/>
              </w:rPr>
              <w:fldChar w:fldCharType="separate"/>
            </w:r>
            <w:r w:rsidR="00B12CAB">
              <w:rPr>
                <w:noProof/>
                <w:webHidden/>
              </w:rPr>
              <w:t>19</w:t>
            </w:r>
            <w:r w:rsidR="002F4879">
              <w:rPr>
                <w:noProof/>
                <w:webHidden/>
              </w:rPr>
              <w:fldChar w:fldCharType="end"/>
            </w:r>
          </w:hyperlink>
        </w:p>
        <w:p w14:paraId="367D9D19" w14:textId="2374BD12" w:rsidR="002F4879" w:rsidRDefault="00553BF2" w:rsidP="00AD3B66">
          <w:pPr>
            <w:pStyle w:val="Obsah2"/>
            <w:rPr>
              <w:rFonts w:asciiTheme="minorHAnsi" w:hAnsiTheme="minorHAnsi" w:cstheme="minorBidi"/>
              <w:noProof/>
            </w:rPr>
          </w:pPr>
          <w:hyperlink w:anchor="_Toc176171416" w:history="1">
            <w:r w:rsidR="002F4879" w:rsidRPr="00CD0FD8">
              <w:rPr>
                <w:rStyle w:val="Hypertextovodkaz"/>
                <w:noProof/>
              </w:rPr>
              <w:t>2.13.</w:t>
            </w:r>
            <w:r w:rsidR="002F4879">
              <w:rPr>
                <w:rFonts w:asciiTheme="minorHAnsi" w:hAnsiTheme="minorHAnsi" w:cstheme="minorBidi"/>
                <w:noProof/>
              </w:rPr>
              <w:tab/>
            </w:r>
            <w:r w:rsidR="002F4879" w:rsidRPr="00CD0FD8">
              <w:rPr>
                <w:rStyle w:val="Hypertextovodkaz"/>
                <w:noProof/>
              </w:rPr>
              <w:t>Pravidla pro ukončení vzdělávání žáků</w:t>
            </w:r>
            <w:r w:rsidR="002F4879">
              <w:rPr>
                <w:noProof/>
                <w:webHidden/>
              </w:rPr>
              <w:tab/>
            </w:r>
            <w:r w:rsidR="002F4879">
              <w:rPr>
                <w:noProof/>
                <w:webHidden/>
              </w:rPr>
              <w:fldChar w:fldCharType="begin"/>
            </w:r>
            <w:r w:rsidR="002F4879">
              <w:rPr>
                <w:noProof/>
                <w:webHidden/>
              </w:rPr>
              <w:instrText xml:space="preserve"> PAGEREF _Toc176171416 \h </w:instrText>
            </w:r>
            <w:r w:rsidR="002F4879">
              <w:rPr>
                <w:noProof/>
                <w:webHidden/>
              </w:rPr>
            </w:r>
            <w:r w:rsidR="002F4879">
              <w:rPr>
                <w:noProof/>
                <w:webHidden/>
              </w:rPr>
              <w:fldChar w:fldCharType="separate"/>
            </w:r>
            <w:r w:rsidR="00B12CAB">
              <w:rPr>
                <w:noProof/>
                <w:webHidden/>
              </w:rPr>
              <w:t>20</w:t>
            </w:r>
            <w:r w:rsidR="002F4879">
              <w:rPr>
                <w:noProof/>
                <w:webHidden/>
              </w:rPr>
              <w:fldChar w:fldCharType="end"/>
            </w:r>
          </w:hyperlink>
        </w:p>
        <w:p w14:paraId="0C00AA77" w14:textId="444B1A7D" w:rsidR="002F4879" w:rsidRDefault="00553BF2" w:rsidP="00AD3B66">
          <w:pPr>
            <w:pStyle w:val="Obsah1"/>
            <w:ind w:left="198"/>
            <w:rPr>
              <w:rFonts w:asciiTheme="minorHAnsi" w:hAnsiTheme="minorHAnsi" w:cstheme="minorBidi"/>
              <w:noProof/>
            </w:rPr>
          </w:pPr>
          <w:hyperlink w:anchor="_Toc176171417" w:history="1">
            <w:r w:rsidR="002F4879" w:rsidRPr="00CD0FD8">
              <w:rPr>
                <w:rStyle w:val="Hypertextovodkaz"/>
                <w:noProof/>
              </w:rPr>
              <w:t>3.</w:t>
            </w:r>
            <w:r w:rsidR="002F4879">
              <w:rPr>
                <w:rFonts w:asciiTheme="minorHAnsi" w:hAnsiTheme="minorHAnsi" w:cstheme="minorBidi"/>
                <w:noProof/>
              </w:rPr>
              <w:tab/>
            </w:r>
            <w:r w:rsidR="002F4879" w:rsidRPr="00972887">
              <w:rPr>
                <w:rStyle w:val="Hypertextovodkaz"/>
                <w:b/>
                <w:noProof/>
              </w:rPr>
              <w:t>Záznamy</w:t>
            </w:r>
            <w:r w:rsidR="002F4879">
              <w:rPr>
                <w:noProof/>
                <w:webHidden/>
              </w:rPr>
              <w:tab/>
            </w:r>
            <w:r w:rsidR="002F4879">
              <w:rPr>
                <w:noProof/>
                <w:webHidden/>
              </w:rPr>
              <w:fldChar w:fldCharType="begin"/>
            </w:r>
            <w:r w:rsidR="002F4879">
              <w:rPr>
                <w:noProof/>
                <w:webHidden/>
              </w:rPr>
              <w:instrText xml:space="preserve"> PAGEREF _Toc176171417 \h </w:instrText>
            </w:r>
            <w:r w:rsidR="002F4879">
              <w:rPr>
                <w:noProof/>
                <w:webHidden/>
              </w:rPr>
            </w:r>
            <w:r w:rsidR="002F4879">
              <w:rPr>
                <w:noProof/>
                <w:webHidden/>
              </w:rPr>
              <w:fldChar w:fldCharType="separate"/>
            </w:r>
            <w:r w:rsidR="00B12CAB">
              <w:rPr>
                <w:noProof/>
                <w:webHidden/>
              </w:rPr>
              <w:t>21</w:t>
            </w:r>
            <w:r w:rsidR="002F4879">
              <w:rPr>
                <w:noProof/>
                <w:webHidden/>
              </w:rPr>
              <w:fldChar w:fldCharType="end"/>
            </w:r>
          </w:hyperlink>
        </w:p>
        <w:p w14:paraId="10985DAB" w14:textId="1AAC2CE2" w:rsidR="002F4879" w:rsidRDefault="00553BF2" w:rsidP="00AD3B66">
          <w:pPr>
            <w:pStyle w:val="Obsah1"/>
            <w:ind w:left="198"/>
            <w:rPr>
              <w:rFonts w:asciiTheme="minorHAnsi" w:hAnsiTheme="minorHAnsi" w:cstheme="minorBidi"/>
              <w:noProof/>
            </w:rPr>
          </w:pPr>
          <w:hyperlink w:anchor="_Toc176171418" w:history="1">
            <w:r w:rsidR="002F4879" w:rsidRPr="00CD0FD8">
              <w:rPr>
                <w:rStyle w:val="Hypertextovodkaz"/>
                <w:noProof/>
              </w:rPr>
              <w:t>4.</w:t>
            </w:r>
            <w:r w:rsidR="002F4879">
              <w:rPr>
                <w:rFonts w:asciiTheme="minorHAnsi" w:hAnsiTheme="minorHAnsi" w:cstheme="minorBidi"/>
                <w:noProof/>
              </w:rPr>
              <w:tab/>
            </w:r>
            <w:r w:rsidR="002F4879" w:rsidRPr="00972887">
              <w:rPr>
                <w:rStyle w:val="Hypertextovodkaz"/>
                <w:b/>
                <w:noProof/>
              </w:rPr>
              <w:t>Související dokumentace</w:t>
            </w:r>
            <w:r w:rsidR="002F4879">
              <w:rPr>
                <w:noProof/>
                <w:webHidden/>
              </w:rPr>
              <w:tab/>
            </w:r>
            <w:r w:rsidR="002F4879">
              <w:rPr>
                <w:noProof/>
                <w:webHidden/>
              </w:rPr>
              <w:fldChar w:fldCharType="begin"/>
            </w:r>
            <w:r w:rsidR="002F4879">
              <w:rPr>
                <w:noProof/>
                <w:webHidden/>
              </w:rPr>
              <w:instrText xml:space="preserve"> PAGEREF _Toc176171418 \h </w:instrText>
            </w:r>
            <w:r w:rsidR="002F4879">
              <w:rPr>
                <w:noProof/>
                <w:webHidden/>
              </w:rPr>
            </w:r>
            <w:r w:rsidR="002F4879">
              <w:rPr>
                <w:noProof/>
                <w:webHidden/>
              </w:rPr>
              <w:fldChar w:fldCharType="separate"/>
            </w:r>
            <w:r w:rsidR="00B12CAB">
              <w:rPr>
                <w:noProof/>
                <w:webHidden/>
              </w:rPr>
              <w:t>21</w:t>
            </w:r>
            <w:r w:rsidR="002F4879">
              <w:rPr>
                <w:noProof/>
                <w:webHidden/>
              </w:rPr>
              <w:fldChar w:fldCharType="end"/>
            </w:r>
          </w:hyperlink>
        </w:p>
        <w:p w14:paraId="404E12B5" w14:textId="4A62E8B7" w:rsidR="002F4879" w:rsidRDefault="00553BF2" w:rsidP="00AD3B66">
          <w:pPr>
            <w:pStyle w:val="Obsah2"/>
            <w:rPr>
              <w:rFonts w:asciiTheme="minorHAnsi" w:hAnsiTheme="minorHAnsi" w:cstheme="minorBidi"/>
              <w:noProof/>
            </w:rPr>
          </w:pPr>
          <w:hyperlink w:anchor="_Toc176171419" w:history="1">
            <w:r w:rsidR="002F4879" w:rsidRPr="00CD0FD8">
              <w:rPr>
                <w:rStyle w:val="Hypertextovodkaz"/>
                <w:noProof/>
              </w:rPr>
              <w:t>4.1.</w:t>
            </w:r>
            <w:r w:rsidR="002F4879">
              <w:rPr>
                <w:rFonts w:asciiTheme="minorHAnsi" w:hAnsiTheme="minorHAnsi" w:cstheme="minorBidi"/>
                <w:noProof/>
              </w:rPr>
              <w:tab/>
            </w:r>
            <w:r w:rsidR="002F4879" w:rsidRPr="00CD0FD8">
              <w:rPr>
                <w:rStyle w:val="Hypertextovodkaz"/>
                <w:noProof/>
              </w:rPr>
              <w:t>Externí závazné dokumenty (v platném znění)</w:t>
            </w:r>
            <w:r w:rsidR="002F4879">
              <w:rPr>
                <w:noProof/>
                <w:webHidden/>
              </w:rPr>
              <w:tab/>
            </w:r>
            <w:r w:rsidR="002F4879">
              <w:rPr>
                <w:noProof/>
                <w:webHidden/>
              </w:rPr>
              <w:fldChar w:fldCharType="begin"/>
            </w:r>
            <w:r w:rsidR="002F4879">
              <w:rPr>
                <w:noProof/>
                <w:webHidden/>
              </w:rPr>
              <w:instrText xml:space="preserve"> PAGEREF _Toc176171419 \h </w:instrText>
            </w:r>
            <w:r w:rsidR="002F4879">
              <w:rPr>
                <w:noProof/>
                <w:webHidden/>
              </w:rPr>
            </w:r>
            <w:r w:rsidR="002F4879">
              <w:rPr>
                <w:noProof/>
                <w:webHidden/>
              </w:rPr>
              <w:fldChar w:fldCharType="separate"/>
            </w:r>
            <w:r w:rsidR="00B12CAB">
              <w:rPr>
                <w:noProof/>
                <w:webHidden/>
              </w:rPr>
              <w:t>21</w:t>
            </w:r>
            <w:r w:rsidR="002F4879">
              <w:rPr>
                <w:noProof/>
                <w:webHidden/>
              </w:rPr>
              <w:fldChar w:fldCharType="end"/>
            </w:r>
          </w:hyperlink>
        </w:p>
        <w:p w14:paraId="0E307C54" w14:textId="7A113A4F" w:rsidR="002F4879" w:rsidRDefault="00553BF2" w:rsidP="00AD3B66">
          <w:pPr>
            <w:pStyle w:val="Obsah2"/>
            <w:rPr>
              <w:rFonts w:asciiTheme="minorHAnsi" w:hAnsiTheme="minorHAnsi" w:cstheme="minorBidi"/>
              <w:noProof/>
            </w:rPr>
          </w:pPr>
          <w:hyperlink w:anchor="_Toc176171420" w:history="1">
            <w:r w:rsidR="002F4879" w:rsidRPr="00CD0FD8">
              <w:rPr>
                <w:rStyle w:val="Hypertextovodkaz"/>
                <w:noProof/>
              </w:rPr>
              <w:t>4.2.</w:t>
            </w:r>
            <w:r w:rsidR="002F4879">
              <w:rPr>
                <w:rFonts w:asciiTheme="minorHAnsi" w:hAnsiTheme="minorHAnsi" w:cstheme="minorBidi"/>
                <w:noProof/>
              </w:rPr>
              <w:tab/>
            </w:r>
            <w:r w:rsidR="002F4879" w:rsidRPr="00CD0FD8">
              <w:rPr>
                <w:rStyle w:val="Hypertextovodkaz"/>
                <w:noProof/>
              </w:rPr>
              <w:t>Dokumenty QMS</w:t>
            </w:r>
            <w:r w:rsidR="002F4879">
              <w:rPr>
                <w:noProof/>
                <w:webHidden/>
              </w:rPr>
              <w:tab/>
            </w:r>
            <w:r w:rsidR="002F4879">
              <w:rPr>
                <w:noProof/>
                <w:webHidden/>
              </w:rPr>
              <w:fldChar w:fldCharType="begin"/>
            </w:r>
            <w:r w:rsidR="002F4879">
              <w:rPr>
                <w:noProof/>
                <w:webHidden/>
              </w:rPr>
              <w:instrText xml:space="preserve"> PAGEREF _Toc176171420 \h </w:instrText>
            </w:r>
            <w:r w:rsidR="002F4879">
              <w:rPr>
                <w:noProof/>
                <w:webHidden/>
              </w:rPr>
            </w:r>
            <w:r w:rsidR="002F4879">
              <w:rPr>
                <w:noProof/>
                <w:webHidden/>
              </w:rPr>
              <w:fldChar w:fldCharType="separate"/>
            </w:r>
            <w:r w:rsidR="00B12CAB">
              <w:rPr>
                <w:noProof/>
                <w:webHidden/>
              </w:rPr>
              <w:t>21</w:t>
            </w:r>
            <w:r w:rsidR="002F4879">
              <w:rPr>
                <w:noProof/>
                <w:webHidden/>
              </w:rPr>
              <w:fldChar w:fldCharType="end"/>
            </w:r>
          </w:hyperlink>
        </w:p>
        <w:p w14:paraId="751E5C6F" w14:textId="76F0277E" w:rsidR="002F4879" w:rsidRDefault="00553BF2" w:rsidP="00AD3B66">
          <w:pPr>
            <w:pStyle w:val="Obsah1"/>
            <w:ind w:left="198"/>
            <w:rPr>
              <w:rFonts w:asciiTheme="minorHAnsi" w:hAnsiTheme="minorHAnsi" w:cstheme="minorBidi"/>
              <w:noProof/>
            </w:rPr>
          </w:pPr>
          <w:hyperlink w:anchor="_Toc176171421" w:history="1">
            <w:r w:rsidR="002F4879" w:rsidRPr="00CD0FD8">
              <w:rPr>
                <w:rStyle w:val="Hypertextovodkaz"/>
                <w:noProof/>
              </w:rPr>
              <w:t>5.</w:t>
            </w:r>
            <w:r w:rsidR="002F4879">
              <w:rPr>
                <w:rFonts w:asciiTheme="minorHAnsi" w:hAnsiTheme="minorHAnsi" w:cstheme="minorBidi"/>
                <w:noProof/>
              </w:rPr>
              <w:tab/>
            </w:r>
            <w:r w:rsidR="002F4879" w:rsidRPr="00972887">
              <w:rPr>
                <w:rStyle w:val="Hypertextovodkaz"/>
                <w:b/>
                <w:noProof/>
              </w:rPr>
              <w:t>Závěrečná ustanovení</w:t>
            </w:r>
            <w:r w:rsidR="002F4879">
              <w:rPr>
                <w:noProof/>
                <w:webHidden/>
              </w:rPr>
              <w:tab/>
            </w:r>
            <w:r w:rsidR="002F4879">
              <w:rPr>
                <w:noProof/>
                <w:webHidden/>
              </w:rPr>
              <w:fldChar w:fldCharType="begin"/>
            </w:r>
            <w:r w:rsidR="002F4879">
              <w:rPr>
                <w:noProof/>
                <w:webHidden/>
              </w:rPr>
              <w:instrText xml:space="preserve"> PAGEREF _Toc176171421 \h </w:instrText>
            </w:r>
            <w:r w:rsidR="002F4879">
              <w:rPr>
                <w:noProof/>
                <w:webHidden/>
              </w:rPr>
            </w:r>
            <w:r w:rsidR="002F4879">
              <w:rPr>
                <w:noProof/>
                <w:webHidden/>
              </w:rPr>
              <w:fldChar w:fldCharType="separate"/>
            </w:r>
            <w:r w:rsidR="00B12CAB">
              <w:rPr>
                <w:noProof/>
                <w:webHidden/>
              </w:rPr>
              <w:t>21</w:t>
            </w:r>
            <w:r w:rsidR="002F4879">
              <w:rPr>
                <w:noProof/>
                <w:webHidden/>
              </w:rPr>
              <w:fldChar w:fldCharType="end"/>
            </w:r>
          </w:hyperlink>
        </w:p>
        <w:p w14:paraId="28CCF7D3" w14:textId="7AAECE3F" w:rsidR="002F4879" w:rsidRDefault="00553BF2" w:rsidP="00AD3B66">
          <w:pPr>
            <w:pStyle w:val="Obsah1"/>
            <w:ind w:left="198"/>
            <w:rPr>
              <w:rFonts w:asciiTheme="minorHAnsi" w:hAnsiTheme="minorHAnsi" w:cstheme="minorBidi"/>
              <w:noProof/>
            </w:rPr>
          </w:pPr>
          <w:hyperlink w:anchor="_Toc176171422" w:history="1">
            <w:r w:rsidR="002F4879" w:rsidRPr="00CD0FD8">
              <w:rPr>
                <w:rStyle w:val="Hypertextovodkaz"/>
                <w:noProof/>
              </w:rPr>
              <w:t>6.</w:t>
            </w:r>
            <w:r w:rsidR="002F4879">
              <w:rPr>
                <w:rFonts w:asciiTheme="minorHAnsi" w:hAnsiTheme="minorHAnsi" w:cstheme="minorBidi"/>
                <w:noProof/>
              </w:rPr>
              <w:tab/>
            </w:r>
            <w:r w:rsidR="002F4879" w:rsidRPr="00972887">
              <w:rPr>
                <w:rStyle w:val="Hypertextovodkaz"/>
                <w:b/>
                <w:noProof/>
              </w:rPr>
              <w:t>Seznam příloh</w:t>
            </w:r>
            <w:r w:rsidR="002F4879">
              <w:rPr>
                <w:noProof/>
                <w:webHidden/>
              </w:rPr>
              <w:tab/>
            </w:r>
            <w:r w:rsidR="002F4879">
              <w:rPr>
                <w:noProof/>
                <w:webHidden/>
              </w:rPr>
              <w:fldChar w:fldCharType="begin"/>
            </w:r>
            <w:r w:rsidR="002F4879">
              <w:rPr>
                <w:noProof/>
                <w:webHidden/>
              </w:rPr>
              <w:instrText xml:space="preserve"> PAGEREF _Toc176171422 \h </w:instrText>
            </w:r>
            <w:r w:rsidR="002F4879">
              <w:rPr>
                <w:noProof/>
                <w:webHidden/>
              </w:rPr>
            </w:r>
            <w:r w:rsidR="002F4879">
              <w:rPr>
                <w:noProof/>
                <w:webHidden/>
              </w:rPr>
              <w:fldChar w:fldCharType="separate"/>
            </w:r>
            <w:r w:rsidR="00B12CAB">
              <w:rPr>
                <w:noProof/>
                <w:webHidden/>
              </w:rPr>
              <w:t>21</w:t>
            </w:r>
            <w:r w:rsidR="002F4879">
              <w:rPr>
                <w:noProof/>
                <w:webHidden/>
              </w:rPr>
              <w:fldChar w:fldCharType="end"/>
            </w:r>
          </w:hyperlink>
        </w:p>
        <w:p w14:paraId="467BB31C" w14:textId="78E788C2" w:rsidR="00710927" w:rsidRDefault="002F4879">
          <w:r>
            <w:rPr>
              <w:b/>
              <w:bCs/>
            </w:rPr>
            <w:fldChar w:fldCharType="end"/>
          </w:r>
        </w:p>
      </w:sdtContent>
    </w:sdt>
    <w:p w14:paraId="2CF746AA" w14:textId="77777777" w:rsidR="00E335C0" w:rsidRPr="001B284D" w:rsidRDefault="00E335C0" w:rsidP="00A51C40">
      <w:pPr>
        <w:spacing w:line="20" w:lineRule="exact"/>
        <w:rPr>
          <w:sz w:val="24"/>
          <w:szCs w:val="24"/>
        </w:rPr>
        <w:sectPr w:rsidR="00E335C0" w:rsidRPr="001B284D">
          <w:pgSz w:w="11900" w:h="16841"/>
          <w:pgMar w:top="687" w:right="1386" w:bottom="1440" w:left="1320" w:header="0" w:footer="0" w:gutter="0"/>
          <w:cols w:space="708" w:equalWidth="0">
            <w:col w:w="9200"/>
          </w:cols>
        </w:sectPr>
      </w:pPr>
    </w:p>
    <w:p w14:paraId="64A66129" w14:textId="199713F0" w:rsidR="00E335C0" w:rsidRPr="001B284D" w:rsidRDefault="00DE36BE" w:rsidP="000C71C1">
      <w:pPr>
        <w:pStyle w:val="Nadpis1"/>
      </w:pPr>
      <w:bookmarkStart w:id="3" w:name="page3"/>
      <w:bookmarkStart w:id="4" w:name="_Toc176171402"/>
      <w:bookmarkEnd w:id="3"/>
      <w:r w:rsidRPr="001B284D">
        <w:lastRenderedPageBreak/>
        <w:t>Úvod a cíl</w:t>
      </w:r>
      <w:bookmarkEnd w:id="4"/>
    </w:p>
    <w:p w14:paraId="5DEA4865" w14:textId="77777777" w:rsidR="00E335C0" w:rsidRPr="001B284D" w:rsidRDefault="00DE36BE" w:rsidP="00B1477C">
      <w:pPr>
        <w:spacing w:after="120"/>
      </w:pPr>
      <w:r w:rsidRPr="001B284D">
        <w:rPr>
          <w:rFonts w:eastAsia="Times New Roman"/>
        </w:rPr>
        <w:t>Školní řád vychází ze zákona č. 561/2004 Sb. o předškolním, základním, středním, vyšším odborném a jiném vzdělávání (dále jen školský zákon) v platném znění, příslušných nařízení vlády a vyhlášek navazujících na uvedený zákon.</w:t>
      </w:r>
    </w:p>
    <w:p w14:paraId="7FE8371C" w14:textId="77777777" w:rsidR="00E335C0" w:rsidRPr="001B284D" w:rsidRDefault="00DE36BE" w:rsidP="005E0B7A">
      <w:pPr>
        <w:spacing w:after="120"/>
      </w:pPr>
      <w:r w:rsidRPr="001B284D">
        <w:rPr>
          <w:rFonts w:eastAsia="Times New Roman"/>
        </w:rPr>
        <w:t>Školní řád je základním právním nástrojem pro stanovení konkrétních povinností a práv žáků a zákonných zástupců žáků. Je prostředkem k výchově a získání všeobecného a odborného vzděláv</w:t>
      </w:r>
      <w:r w:rsidR="005E0B7A">
        <w:rPr>
          <w:rFonts w:eastAsia="Times New Roman"/>
        </w:rPr>
        <w:t>ání žáků v daném oboru vzdělání.</w:t>
      </w:r>
      <w:r w:rsidR="00824640">
        <w:rPr>
          <w:rFonts w:eastAsia="Times New Roman"/>
        </w:rPr>
        <w:t xml:space="preserve"> Jeho cílem je jednoznačné stanovení řádu fungování školy.</w:t>
      </w:r>
    </w:p>
    <w:p w14:paraId="0A972702" w14:textId="77777777" w:rsidR="00E335C0" w:rsidRPr="001B284D" w:rsidRDefault="00E335C0">
      <w:pPr>
        <w:spacing w:line="125" w:lineRule="exact"/>
        <w:rPr>
          <w:sz w:val="24"/>
          <w:szCs w:val="24"/>
        </w:rPr>
      </w:pPr>
    </w:p>
    <w:p w14:paraId="63C038B0" w14:textId="0CC3E2FE" w:rsidR="00E335C0" w:rsidRDefault="00DE36BE" w:rsidP="00B1477C">
      <w:pPr>
        <w:rPr>
          <w:rFonts w:eastAsia="Times New Roman"/>
        </w:rPr>
      </w:pPr>
      <w:r w:rsidRPr="001B284D">
        <w:rPr>
          <w:rFonts w:eastAsia="Times New Roman"/>
        </w:rPr>
        <w:t>Směrnice je určena pro vnitřní potřebu Střední školy obchodní a služeb SČMSD, Žďár nad Sázavou</w:t>
      </w:r>
      <w:r w:rsidR="00547AF8">
        <w:rPr>
          <w:rFonts w:eastAsia="Times New Roman"/>
        </w:rPr>
        <w:t>,</w:t>
      </w:r>
      <w:r w:rsidRPr="001B284D">
        <w:rPr>
          <w:rFonts w:eastAsia="Times New Roman"/>
        </w:rPr>
        <w:t xml:space="preserve"> s.r.o., pro pedagogické pracovníky a zaměstnance školy, kteří pracují s vnitřními dokumenty a záznamy. Dále je určena pro žáky školy a zákonné zástupce nezletilých žáků.</w:t>
      </w:r>
    </w:p>
    <w:p w14:paraId="604BA448" w14:textId="5FAA8866" w:rsidR="00E335C0" w:rsidRPr="000E1E0C" w:rsidRDefault="00DE36BE" w:rsidP="000C71C1">
      <w:pPr>
        <w:pStyle w:val="Nadpis1"/>
      </w:pPr>
      <w:bookmarkStart w:id="5" w:name="_Toc176171403"/>
      <w:r w:rsidRPr="001B284D">
        <w:t>Popis činností</w:t>
      </w:r>
      <w:bookmarkEnd w:id="5"/>
    </w:p>
    <w:p w14:paraId="50EA5105" w14:textId="741F1FC9" w:rsidR="00E335C0" w:rsidRDefault="00E42E53" w:rsidP="004011DF">
      <w:pPr>
        <w:pStyle w:val="Nadpis2"/>
      </w:pPr>
      <w:bookmarkStart w:id="6" w:name="_Toc176171404"/>
      <w:r>
        <w:t>P</w:t>
      </w:r>
      <w:r w:rsidR="00DE36BE" w:rsidRPr="001B284D">
        <w:t>ráv</w:t>
      </w:r>
      <w:r>
        <w:t>a</w:t>
      </w:r>
      <w:r w:rsidR="00DE36BE" w:rsidRPr="001B284D">
        <w:t xml:space="preserve"> žáků a zákonných zástupců nezletilých žáků</w:t>
      </w:r>
      <w:bookmarkEnd w:id="6"/>
    </w:p>
    <w:p w14:paraId="4833181D" w14:textId="7A2058CF" w:rsidR="005E0B7A" w:rsidRPr="005E0B7A" w:rsidRDefault="005E0B7A" w:rsidP="005E0B7A">
      <w:r>
        <w:t>Představují reálné nároky žáků/zákonných zástupců v rámci vzdělávání ve střední škole</w:t>
      </w:r>
      <w:r w:rsidR="00B33432">
        <w:t>.</w:t>
      </w:r>
      <w:r>
        <w:t xml:space="preserve"> </w:t>
      </w:r>
    </w:p>
    <w:p w14:paraId="6B30EE91" w14:textId="2E2D4AC8" w:rsidR="00E335C0" w:rsidRPr="003D2776" w:rsidRDefault="00DE36BE" w:rsidP="00E845FD">
      <w:pPr>
        <w:pStyle w:val="Nadpis3"/>
      </w:pPr>
      <w:bookmarkStart w:id="7" w:name="_Toc521932296"/>
      <w:bookmarkStart w:id="8" w:name="_Toc522183627"/>
      <w:bookmarkStart w:id="9" w:name="_Toc523668457"/>
      <w:bookmarkStart w:id="10" w:name="_Toc112778972"/>
      <w:r w:rsidRPr="003D2776">
        <w:rPr>
          <w:rFonts w:eastAsia="Times New Roman"/>
        </w:rPr>
        <w:t>Žáci mají právo:</w:t>
      </w:r>
      <w:bookmarkEnd w:id="7"/>
      <w:bookmarkEnd w:id="8"/>
      <w:bookmarkEnd w:id="9"/>
      <w:bookmarkEnd w:id="10"/>
    </w:p>
    <w:p w14:paraId="4F3D2F4E" w14:textId="77777777" w:rsidR="00E335C0" w:rsidRPr="00B1477C" w:rsidRDefault="00B33C06" w:rsidP="002B6473">
      <w:pPr>
        <w:pStyle w:val="Odstavecseseznamem"/>
        <w:numPr>
          <w:ilvl w:val="0"/>
          <w:numId w:val="12"/>
        </w:numPr>
        <w:rPr>
          <w:rFonts w:eastAsia="Symbol" w:cs="Symbol"/>
        </w:rPr>
      </w:pPr>
      <w:r>
        <w:rPr>
          <w:rFonts w:eastAsia="Times New Roman"/>
        </w:rPr>
        <w:t>N</w:t>
      </w:r>
      <w:r w:rsidR="00DE36BE" w:rsidRPr="00B1477C">
        <w:rPr>
          <w:rFonts w:eastAsia="Times New Roman"/>
        </w:rPr>
        <w:t xml:space="preserve">a vzdělávání </w:t>
      </w:r>
      <w:r w:rsidR="00EF7606">
        <w:rPr>
          <w:rFonts w:eastAsia="Times New Roman"/>
        </w:rPr>
        <w:t>a služby podle školského zákona a na informace o průběhu vzdělávání</w:t>
      </w:r>
      <w:r>
        <w:rPr>
          <w:rFonts w:eastAsia="Times New Roman"/>
        </w:rPr>
        <w:t>.</w:t>
      </w:r>
    </w:p>
    <w:p w14:paraId="794C9C46" w14:textId="77777777" w:rsidR="00E335C0" w:rsidRPr="00B1477C" w:rsidRDefault="00B33C06" w:rsidP="002B6473">
      <w:pPr>
        <w:pStyle w:val="Odstavecseseznamem"/>
        <w:numPr>
          <w:ilvl w:val="0"/>
          <w:numId w:val="12"/>
        </w:numPr>
        <w:rPr>
          <w:rFonts w:eastAsia="Symbol" w:cs="Symbol"/>
        </w:rPr>
      </w:pPr>
      <w:r>
        <w:rPr>
          <w:rFonts w:eastAsia="Times New Roman"/>
        </w:rPr>
        <w:t>V</w:t>
      </w:r>
      <w:r w:rsidR="00DE36BE" w:rsidRPr="00B1477C">
        <w:rPr>
          <w:rFonts w:eastAsia="Times New Roman"/>
        </w:rPr>
        <w:t>olit a být voleni do školské rady, jsou-li</w:t>
      </w:r>
      <w:r>
        <w:rPr>
          <w:rFonts w:eastAsia="Times New Roman"/>
        </w:rPr>
        <w:t xml:space="preserve"> zletilí.</w:t>
      </w:r>
    </w:p>
    <w:p w14:paraId="0B141A93" w14:textId="77777777" w:rsidR="00E335C0" w:rsidRPr="00B1477C" w:rsidRDefault="00B33C06" w:rsidP="002B6473">
      <w:pPr>
        <w:pStyle w:val="Odstavecseseznamem"/>
        <w:numPr>
          <w:ilvl w:val="0"/>
          <w:numId w:val="12"/>
        </w:numPr>
        <w:rPr>
          <w:rFonts w:eastAsia="Symbol" w:cs="Symbol"/>
        </w:rPr>
      </w:pPr>
      <w:r>
        <w:rPr>
          <w:rFonts w:eastAsia="Times New Roman"/>
        </w:rPr>
        <w:t>Z</w:t>
      </w:r>
      <w:r w:rsidR="00DE36BE" w:rsidRPr="00B1477C">
        <w:rPr>
          <w:rFonts w:eastAsia="Times New Roman"/>
        </w:rPr>
        <w:t>akládat v rámci samosprávy orgány žáků, volit a být do nich voleni, pracovat v nich a jejich prostřednictvím se obracet na ředitele školy. Ředitel školy je povinen se stanovisky a vyjádřením těchto orgánů zabývat.</w:t>
      </w:r>
    </w:p>
    <w:p w14:paraId="1D4C37AC" w14:textId="77777777" w:rsidR="00E335C0" w:rsidRPr="00B1477C" w:rsidRDefault="00B33C06" w:rsidP="002B6473">
      <w:pPr>
        <w:pStyle w:val="Odstavecseseznamem"/>
        <w:numPr>
          <w:ilvl w:val="0"/>
          <w:numId w:val="12"/>
        </w:numPr>
        <w:rPr>
          <w:rFonts w:eastAsia="Symbol" w:cs="Symbol"/>
        </w:rPr>
      </w:pPr>
      <w:r>
        <w:rPr>
          <w:rFonts w:eastAsia="Times New Roman"/>
        </w:rPr>
        <w:t>V</w:t>
      </w:r>
      <w:r w:rsidR="00DE36BE" w:rsidRPr="00B1477C">
        <w:rPr>
          <w:rFonts w:eastAsia="Times New Roman"/>
        </w:rPr>
        <w:t>yjadřovat se ke všem rozhodnutím týkajícím se podstatnýc</w:t>
      </w:r>
      <w:r>
        <w:rPr>
          <w:rFonts w:eastAsia="Times New Roman"/>
        </w:rPr>
        <w:t>h záležitostí jejich vzdělávání.</w:t>
      </w:r>
    </w:p>
    <w:p w14:paraId="100072CA" w14:textId="7795749B" w:rsidR="00E335C0" w:rsidRPr="00B1477C" w:rsidRDefault="00B33C06" w:rsidP="002B6473">
      <w:pPr>
        <w:pStyle w:val="Odstavecseseznamem"/>
        <w:numPr>
          <w:ilvl w:val="0"/>
          <w:numId w:val="12"/>
        </w:numPr>
        <w:rPr>
          <w:rFonts w:eastAsia="Symbol" w:cs="Symbol"/>
        </w:rPr>
      </w:pPr>
      <w:r>
        <w:rPr>
          <w:rFonts w:eastAsia="Times New Roman"/>
        </w:rPr>
        <w:t>N</w:t>
      </w:r>
      <w:r w:rsidR="00DE36BE" w:rsidRPr="00B1477C">
        <w:rPr>
          <w:rFonts w:eastAsia="Times New Roman"/>
        </w:rPr>
        <w:t>a informace a poradenskou činnost školy v záležitos</w:t>
      </w:r>
      <w:r w:rsidR="00EF7606">
        <w:rPr>
          <w:rFonts w:eastAsia="Times New Roman"/>
        </w:rPr>
        <w:t>tech týkajících se vzdělávání podl</w:t>
      </w:r>
      <w:r w:rsidR="00DE36BE" w:rsidRPr="00B1477C">
        <w:rPr>
          <w:rFonts w:eastAsia="Times New Roman"/>
        </w:rPr>
        <w:t>e</w:t>
      </w:r>
      <w:r w:rsidR="00007533">
        <w:rPr>
          <w:rFonts w:eastAsia="Times New Roman"/>
        </w:rPr>
        <w:t> </w:t>
      </w:r>
      <w:r w:rsidR="00DE36BE" w:rsidRPr="00B1477C">
        <w:rPr>
          <w:rFonts w:eastAsia="Times New Roman"/>
        </w:rPr>
        <w:t>školského zákon</w:t>
      </w:r>
      <w:r>
        <w:rPr>
          <w:rFonts w:eastAsia="Times New Roman"/>
        </w:rPr>
        <w:t>a.</w:t>
      </w:r>
      <w:r w:rsidR="00726805">
        <w:rPr>
          <w:rFonts w:eastAsia="Times New Roman"/>
        </w:rPr>
        <w:t xml:space="preserve"> Být v kontaktu se školním poradenským pracovištěm.</w:t>
      </w:r>
    </w:p>
    <w:p w14:paraId="7C4076C9" w14:textId="3BA76003" w:rsidR="00E335C0" w:rsidRPr="00726805" w:rsidRDefault="00B33C06" w:rsidP="002B6473">
      <w:pPr>
        <w:pStyle w:val="Odstavecseseznamem"/>
        <w:numPr>
          <w:ilvl w:val="0"/>
          <w:numId w:val="12"/>
        </w:numPr>
        <w:rPr>
          <w:rFonts w:eastAsia="Symbol" w:cs="Symbol"/>
        </w:rPr>
      </w:pPr>
      <w:r>
        <w:rPr>
          <w:rFonts w:eastAsia="Times New Roman"/>
        </w:rPr>
        <w:t>A</w:t>
      </w:r>
      <w:r w:rsidR="00DE36BE" w:rsidRPr="00B1477C">
        <w:rPr>
          <w:rFonts w:eastAsia="Times New Roman"/>
        </w:rPr>
        <w:t>ktivně se podíl</w:t>
      </w:r>
      <w:r>
        <w:rPr>
          <w:rFonts w:eastAsia="Times New Roman"/>
        </w:rPr>
        <w:t>et na vzdělávacím procesu školy.</w:t>
      </w:r>
    </w:p>
    <w:p w14:paraId="1F1B16C1" w14:textId="2FC19FAB" w:rsidR="00726805" w:rsidRPr="00B1477C" w:rsidRDefault="00726805" w:rsidP="002B6473">
      <w:pPr>
        <w:pStyle w:val="Odstavecseseznamem"/>
        <w:numPr>
          <w:ilvl w:val="0"/>
          <w:numId w:val="12"/>
        </w:numPr>
        <w:rPr>
          <w:rFonts w:eastAsia="Symbol" w:cs="Symbol"/>
        </w:rPr>
      </w:pPr>
      <w:r>
        <w:rPr>
          <w:rFonts w:eastAsia="Symbol" w:cs="Symbol"/>
        </w:rPr>
        <w:t>Využívat konzultačních hodin pedagogických pracovníků.</w:t>
      </w:r>
    </w:p>
    <w:p w14:paraId="501A0131" w14:textId="3F73A796" w:rsidR="00E335C0" w:rsidRPr="00726805" w:rsidRDefault="00B33C06" w:rsidP="002B6473">
      <w:pPr>
        <w:pStyle w:val="Odstavecseseznamem"/>
        <w:numPr>
          <w:ilvl w:val="0"/>
          <w:numId w:val="12"/>
        </w:numPr>
        <w:rPr>
          <w:rFonts w:eastAsia="Symbol" w:cs="Symbol"/>
        </w:rPr>
      </w:pPr>
      <w:r>
        <w:rPr>
          <w:rFonts w:eastAsia="Times New Roman"/>
        </w:rPr>
        <w:t>P</w:t>
      </w:r>
      <w:r w:rsidR="00DE36BE" w:rsidRPr="00B1477C">
        <w:rPr>
          <w:rFonts w:eastAsia="Times New Roman"/>
        </w:rPr>
        <w:t>odávat návrhy a připomínky na zlepšování vzdělávacích a ostatních činností školy</w:t>
      </w:r>
      <w:r w:rsidR="000E1E0C" w:rsidRPr="00B1477C">
        <w:rPr>
          <w:rFonts w:eastAsia="Symbol" w:cs="Symbol"/>
        </w:rPr>
        <w:t xml:space="preserve"> </w:t>
      </w:r>
      <w:r w:rsidR="00DE36BE" w:rsidRPr="00B1477C">
        <w:rPr>
          <w:rFonts w:eastAsia="Times New Roman"/>
        </w:rPr>
        <w:t>prostřednictvím třídních samospr</w:t>
      </w:r>
      <w:r>
        <w:rPr>
          <w:rFonts w:eastAsia="Times New Roman"/>
        </w:rPr>
        <w:t>áv a volených žákovských orgánů.</w:t>
      </w:r>
    </w:p>
    <w:p w14:paraId="52F0E8A1" w14:textId="3447D504" w:rsidR="00726805" w:rsidRPr="00726805" w:rsidRDefault="00726805" w:rsidP="00726805">
      <w:pPr>
        <w:pStyle w:val="Odstavecseseznamem"/>
        <w:numPr>
          <w:ilvl w:val="0"/>
          <w:numId w:val="12"/>
        </w:numPr>
      </w:pPr>
      <w:r>
        <w:rPr>
          <w:rFonts w:eastAsia="Times New Roman"/>
        </w:rPr>
        <w:t>U</w:t>
      </w:r>
      <w:r w:rsidRPr="007A7FF7">
        <w:rPr>
          <w:rFonts w:eastAsia="Times New Roman"/>
        </w:rPr>
        <w:t>pozornit pedagogického pracovníka na okolnosti, které by mohl</w:t>
      </w:r>
      <w:r>
        <w:rPr>
          <w:rFonts w:eastAsia="Times New Roman"/>
        </w:rPr>
        <w:t>y</w:t>
      </w:r>
      <w:r w:rsidRPr="007A7FF7">
        <w:rPr>
          <w:rFonts w:eastAsia="Times New Roman"/>
        </w:rPr>
        <w:t xml:space="preserve"> souviset s porušováním </w:t>
      </w:r>
      <w:r w:rsidRPr="00BD5762">
        <w:rPr>
          <w:rFonts w:eastAsia="Times New Roman"/>
        </w:rPr>
        <w:t>podmínek školního řádu, sociálně patologickými jevy, diskriminací a rasismem.</w:t>
      </w:r>
    </w:p>
    <w:p w14:paraId="10AC9E87" w14:textId="77777777" w:rsidR="00E335C0" w:rsidRPr="000E1E0C" w:rsidRDefault="00B33C06" w:rsidP="002B6473">
      <w:pPr>
        <w:pStyle w:val="Odstavecseseznamem"/>
        <w:numPr>
          <w:ilvl w:val="0"/>
          <w:numId w:val="12"/>
        </w:numPr>
      </w:pPr>
      <w:r>
        <w:rPr>
          <w:rFonts w:eastAsia="Times New Roman"/>
        </w:rPr>
        <w:t xml:space="preserve">Projednat </w:t>
      </w:r>
      <w:r w:rsidR="00DE36BE" w:rsidRPr="00B1477C">
        <w:rPr>
          <w:rFonts w:eastAsia="Times New Roman"/>
        </w:rPr>
        <w:t>s</w:t>
      </w:r>
      <w:r>
        <w:rPr>
          <w:rFonts w:eastAsia="Times New Roman"/>
        </w:rPr>
        <w:t> </w:t>
      </w:r>
      <w:r w:rsidR="00DE36BE" w:rsidRPr="00B1477C">
        <w:rPr>
          <w:rFonts w:eastAsia="Times New Roman"/>
        </w:rPr>
        <w:t>ředitelem</w:t>
      </w:r>
      <w:r>
        <w:t xml:space="preserve"> </w:t>
      </w:r>
      <w:r>
        <w:rPr>
          <w:rFonts w:eastAsia="Times New Roman"/>
        </w:rPr>
        <w:t>š</w:t>
      </w:r>
      <w:r w:rsidR="00B2728A" w:rsidRPr="00B1477C">
        <w:rPr>
          <w:rFonts w:eastAsia="Times New Roman"/>
        </w:rPr>
        <w:t xml:space="preserve">koly </w:t>
      </w:r>
      <w:r w:rsidR="00B80DF7" w:rsidRPr="00B1477C">
        <w:rPr>
          <w:rFonts w:eastAsia="Times New Roman"/>
        </w:rPr>
        <w:t xml:space="preserve">závažné </w:t>
      </w:r>
      <w:r w:rsidR="00DE36BE" w:rsidRPr="00B1477C">
        <w:rPr>
          <w:rFonts w:eastAsia="Times New Roman"/>
        </w:rPr>
        <w:t xml:space="preserve">připomínky </w:t>
      </w:r>
      <w:r w:rsidR="00B80DF7" w:rsidRPr="00B1477C">
        <w:rPr>
          <w:rFonts w:eastAsia="Times New Roman"/>
        </w:rPr>
        <w:t>ke vzdělávání,</w:t>
      </w:r>
      <w:r>
        <w:rPr>
          <w:rFonts w:eastAsia="Times New Roman"/>
        </w:rPr>
        <w:t xml:space="preserve"> způsobu</w:t>
      </w:r>
      <w:r w:rsidR="00B80DF7" w:rsidRPr="00B1477C">
        <w:rPr>
          <w:rFonts w:eastAsia="Times New Roman"/>
        </w:rPr>
        <w:t xml:space="preserve"> hodnocení a </w:t>
      </w:r>
      <w:r w:rsidR="00DE36BE" w:rsidRPr="00B1477C">
        <w:rPr>
          <w:rFonts w:eastAsia="Times New Roman"/>
        </w:rPr>
        <w:t>dále</w:t>
      </w:r>
      <w:r w:rsidR="000E1E0C" w:rsidRPr="00B1477C">
        <w:rPr>
          <w:rFonts w:eastAsia="Times New Roman"/>
        </w:rPr>
        <w:t xml:space="preserve"> </w:t>
      </w:r>
      <w:r w:rsidR="00080BE1">
        <w:rPr>
          <w:rFonts w:eastAsia="Times New Roman"/>
        </w:rPr>
        <w:t xml:space="preserve">k </w:t>
      </w:r>
      <w:r w:rsidR="00DE36BE" w:rsidRPr="00B1477C">
        <w:rPr>
          <w:rFonts w:eastAsia="Times New Roman"/>
        </w:rPr>
        <w:t>neadekvátním pr</w:t>
      </w:r>
      <w:r w:rsidR="00080BE1">
        <w:rPr>
          <w:rFonts w:eastAsia="Times New Roman"/>
        </w:rPr>
        <w:t>ojevům pedagogického pracovníka.</w:t>
      </w:r>
    </w:p>
    <w:p w14:paraId="454B5076" w14:textId="77777777" w:rsidR="00E335C0" w:rsidRPr="00B1477C" w:rsidRDefault="00080BE1" w:rsidP="002B6473">
      <w:pPr>
        <w:pStyle w:val="Odstavecseseznamem"/>
        <w:numPr>
          <w:ilvl w:val="0"/>
          <w:numId w:val="12"/>
        </w:numPr>
        <w:rPr>
          <w:rFonts w:eastAsia="Symbol" w:cs="Symbol"/>
        </w:rPr>
      </w:pPr>
      <w:r>
        <w:rPr>
          <w:rFonts w:eastAsia="Times New Roman"/>
        </w:rPr>
        <w:t>Z</w:t>
      </w:r>
      <w:r w:rsidR="00DE36BE" w:rsidRPr="00B1477C">
        <w:rPr>
          <w:rFonts w:eastAsia="Times New Roman"/>
        </w:rPr>
        <w:t>účastnit se akcí pořádaných nebo doporučených školou v oblasti kulturní, společenské, sporto</w:t>
      </w:r>
      <w:r>
        <w:rPr>
          <w:rFonts w:eastAsia="Times New Roman"/>
        </w:rPr>
        <w:t>vní, poznávací apod.</w:t>
      </w:r>
    </w:p>
    <w:p w14:paraId="1203DB14" w14:textId="6774CD45" w:rsidR="00E335C0" w:rsidRPr="00B1477C" w:rsidRDefault="00080BE1" w:rsidP="002B6473">
      <w:pPr>
        <w:pStyle w:val="Odstavecseseznamem"/>
        <w:numPr>
          <w:ilvl w:val="0"/>
          <w:numId w:val="12"/>
        </w:numPr>
        <w:rPr>
          <w:rFonts w:eastAsia="Symbol" w:cs="Symbol"/>
        </w:rPr>
      </w:pPr>
      <w:r>
        <w:rPr>
          <w:rFonts w:eastAsia="Times New Roman"/>
        </w:rPr>
        <w:t>O</w:t>
      </w:r>
      <w:r w:rsidR="00DE36BE" w:rsidRPr="00B1477C">
        <w:rPr>
          <w:rFonts w:eastAsia="Times New Roman"/>
        </w:rPr>
        <w:t xml:space="preserve">rganizovat kolektivní třídní i celoškolské akce </w:t>
      </w:r>
      <w:r w:rsidR="00B7356C">
        <w:rPr>
          <w:rFonts w:eastAsia="Times New Roman"/>
        </w:rPr>
        <w:t>pod vedením odpovědné osoby.</w:t>
      </w:r>
    </w:p>
    <w:p w14:paraId="255E1A73" w14:textId="0EAC3A70" w:rsidR="00E335C0" w:rsidRPr="001B284D" w:rsidRDefault="00080BE1" w:rsidP="002B6473">
      <w:pPr>
        <w:pStyle w:val="Odstavecseseznamem"/>
        <w:numPr>
          <w:ilvl w:val="0"/>
          <w:numId w:val="12"/>
        </w:numPr>
      </w:pPr>
      <w:r>
        <w:rPr>
          <w:rFonts w:eastAsia="Times New Roman"/>
        </w:rPr>
        <w:t>V</w:t>
      </w:r>
      <w:r w:rsidR="00C20B3E" w:rsidRPr="00B1477C">
        <w:rPr>
          <w:rFonts w:eastAsia="Times New Roman"/>
        </w:rPr>
        <w:t xml:space="preserve">yužívat </w:t>
      </w:r>
      <w:r w:rsidR="00832848" w:rsidRPr="00B1477C">
        <w:rPr>
          <w:rFonts w:eastAsia="Times New Roman"/>
        </w:rPr>
        <w:t xml:space="preserve">školní zahradu </w:t>
      </w:r>
      <w:r w:rsidR="00DC2BC1">
        <w:rPr>
          <w:rFonts w:eastAsia="Times New Roman"/>
        </w:rPr>
        <w:t>při</w:t>
      </w:r>
      <w:r w:rsidR="00832848" w:rsidRPr="00B1477C">
        <w:rPr>
          <w:rFonts w:eastAsia="Times New Roman"/>
        </w:rPr>
        <w:t> dodržování provozního řádu zahrady.</w:t>
      </w:r>
      <w:bookmarkStart w:id="11" w:name="page5"/>
      <w:bookmarkEnd w:id="11"/>
    </w:p>
    <w:p w14:paraId="262976E9" w14:textId="77777777" w:rsidR="00E335C0" w:rsidRPr="001B284D" w:rsidRDefault="00E335C0" w:rsidP="000E1E0C">
      <w:pPr>
        <w:spacing w:line="56" w:lineRule="exact"/>
        <w:rPr>
          <w:sz w:val="24"/>
          <w:szCs w:val="24"/>
        </w:rPr>
      </w:pPr>
    </w:p>
    <w:p w14:paraId="787FCEFE" w14:textId="77777777" w:rsidR="00E845FD" w:rsidRDefault="00E845FD">
      <w:pPr>
        <w:ind w:left="0"/>
        <w:jc w:val="left"/>
        <w:rPr>
          <w:rFonts w:eastAsia="Times New Roman" w:cstheme="majorBidi"/>
          <w:bCs/>
          <w:color w:val="5B9BD5" w:themeColor="accent1"/>
        </w:rPr>
      </w:pPr>
      <w:bookmarkStart w:id="12" w:name="_Toc521932297"/>
      <w:bookmarkStart w:id="13" w:name="_Toc522183628"/>
      <w:bookmarkStart w:id="14" w:name="_Toc523668458"/>
      <w:r>
        <w:rPr>
          <w:rFonts w:eastAsia="Times New Roman"/>
        </w:rPr>
        <w:br w:type="page"/>
      </w:r>
    </w:p>
    <w:p w14:paraId="079DF19F" w14:textId="6894EA9D" w:rsidR="00EF7606" w:rsidRPr="003D2776" w:rsidRDefault="00EF7606" w:rsidP="00E845FD">
      <w:pPr>
        <w:pStyle w:val="Nadpis3"/>
        <w:rPr>
          <w:rFonts w:eastAsia="Times New Roman"/>
        </w:rPr>
      </w:pPr>
      <w:bookmarkStart w:id="15" w:name="_Toc112778973"/>
      <w:r w:rsidRPr="003D2776">
        <w:rPr>
          <w:rFonts w:eastAsia="Times New Roman"/>
        </w:rPr>
        <w:lastRenderedPageBreak/>
        <w:t>Zákonní zástupci nezletilých žáků mají právo:</w:t>
      </w:r>
      <w:bookmarkEnd w:id="12"/>
      <w:bookmarkEnd w:id="13"/>
      <w:bookmarkEnd w:id="14"/>
      <w:bookmarkEnd w:id="15"/>
    </w:p>
    <w:p w14:paraId="514B1297" w14:textId="77777777" w:rsidR="00E335C0" w:rsidRPr="00B1477C" w:rsidRDefault="00080BE1" w:rsidP="002B6473">
      <w:pPr>
        <w:pStyle w:val="Odstavecseseznamem"/>
        <w:numPr>
          <w:ilvl w:val="0"/>
          <w:numId w:val="13"/>
        </w:numPr>
        <w:ind w:left="697" w:hanging="357"/>
        <w:rPr>
          <w:rFonts w:eastAsia="Symbol" w:cs="Symbol"/>
        </w:rPr>
      </w:pPr>
      <w:r>
        <w:rPr>
          <w:rFonts w:eastAsia="Times New Roman"/>
        </w:rPr>
        <w:t>N</w:t>
      </w:r>
      <w:r w:rsidR="00DE36BE" w:rsidRPr="00B1477C">
        <w:rPr>
          <w:rFonts w:eastAsia="Times New Roman"/>
        </w:rPr>
        <w:t>a info</w:t>
      </w:r>
      <w:r>
        <w:rPr>
          <w:rFonts w:eastAsia="Times New Roman"/>
        </w:rPr>
        <w:t>rmace o průběhu vzdělávání žáka.</w:t>
      </w:r>
    </w:p>
    <w:p w14:paraId="4814FCAD" w14:textId="77777777" w:rsidR="00E335C0" w:rsidRPr="00B1477C" w:rsidRDefault="00080BE1" w:rsidP="002B6473">
      <w:pPr>
        <w:pStyle w:val="Odstavecseseznamem"/>
        <w:numPr>
          <w:ilvl w:val="0"/>
          <w:numId w:val="13"/>
        </w:numPr>
        <w:ind w:left="697" w:hanging="357"/>
        <w:rPr>
          <w:rFonts w:eastAsia="Symbol" w:cs="Symbol"/>
        </w:rPr>
      </w:pPr>
      <w:r>
        <w:rPr>
          <w:rFonts w:eastAsia="Times New Roman"/>
        </w:rPr>
        <w:t>V</w:t>
      </w:r>
      <w:r w:rsidR="00DE36BE" w:rsidRPr="00B1477C">
        <w:rPr>
          <w:rFonts w:eastAsia="Times New Roman"/>
        </w:rPr>
        <w:t>ol</w:t>
      </w:r>
      <w:r>
        <w:rPr>
          <w:rFonts w:eastAsia="Times New Roman"/>
        </w:rPr>
        <w:t>it a být voleni do školské rady.</w:t>
      </w:r>
    </w:p>
    <w:p w14:paraId="682E602C" w14:textId="77777777" w:rsidR="00B1477C" w:rsidRDefault="00080BE1" w:rsidP="002B6473">
      <w:pPr>
        <w:pStyle w:val="Odstavecseseznamem"/>
        <w:numPr>
          <w:ilvl w:val="0"/>
          <w:numId w:val="13"/>
        </w:numPr>
        <w:ind w:left="697" w:hanging="357"/>
        <w:rPr>
          <w:rFonts w:eastAsia="Times New Roman"/>
        </w:rPr>
      </w:pPr>
      <w:r>
        <w:rPr>
          <w:rFonts w:eastAsia="Times New Roman"/>
        </w:rPr>
        <w:t>V</w:t>
      </w:r>
      <w:r w:rsidR="00DE36BE" w:rsidRPr="00B1477C">
        <w:rPr>
          <w:rFonts w:eastAsia="Times New Roman"/>
        </w:rPr>
        <w:t>yjadřovat se ke všem rozhodnutím týkajícím se podstatných záležitostí vzdělávání, přičemž jejich vyjádřením musí být vě</w:t>
      </w:r>
      <w:r>
        <w:rPr>
          <w:rFonts w:eastAsia="Times New Roman"/>
        </w:rPr>
        <w:t>nována pozornost.</w:t>
      </w:r>
    </w:p>
    <w:p w14:paraId="562C6454" w14:textId="77777777" w:rsidR="007A7FF7" w:rsidRPr="00B1477C" w:rsidRDefault="00080BE1" w:rsidP="002B6473">
      <w:pPr>
        <w:pStyle w:val="Odstavecseseznamem"/>
        <w:numPr>
          <w:ilvl w:val="0"/>
          <w:numId w:val="13"/>
        </w:numPr>
        <w:ind w:left="697" w:hanging="357"/>
        <w:rPr>
          <w:rFonts w:eastAsia="Symbol" w:cs="Symbol"/>
        </w:rPr>
      </w:pPr>
      <w:r>
        <w:rPr>
          <w:rFonts w:eastAsia="Times New Roman"/>
        </w:rPr>
        <w:t>N</w:t>
      </w:r>
      <w:r w:rsidR="007A7FF7" w:rsidRPr="00B1477C">
        <w:rPr>
          <w:rFonts w:eastAsia="Times New Roman"/>
        </w:rPr>
        <w:t>a informace a poradenskou činnost školy v záležitostech týkajících se vz</w:t>
      </w:r>
      <w:r>
        <w:rPr>
          <w:rFonts w:eastAsia="Times New Roman"/>
        </w:rPr>
        <w:t>dělávání podle školského zákona.</w:t>
      </w:r>
    </w:p>
    <w:p w14:paraId="0011DD63" w14:textId="0631D282" w:rsidR="007A7FF7" w:rsidRPr="00B1477C" w:rsidRDefault="00080BE1" w:rsidP="002B6473">
      <w:pPr>
        <w:pStyle w:val="Odstavecseseznamem"/>
        <w:numPr>
          <w:ilvl w:val="0"/>
          <w:numId w:val="13"/>
        </w:numPr>
        <w:ind w:left="697" w:hanging="357"/>
        <w:rPr>
          <w:rFonts w:eastAsia="Symbol" w:cs="Symbol"/>
        </w:rPr>
      </w:pPr>
      <w:r>
        <w:rPr>
          <w:rFonts w:eastAsia="Times New Roman"/>
        </w:rPr>
        <w:t>P</w:t>
      </w:r>
      <w:r w:rsidR="007A7FF7" w:rsidRPr="00B1477C">
        <w:rPr>
          <w:rFonts w:eastAsia="Times New Roman"/>
        </w:rPr>
        <w:t>odávat zásadní připomínky ke vzdělávání prostřednict</w:t>
      </w:r>
      <w:r>
        <w:rPr>
          <w:rFonts w:eastAsia="Times New Roman"/>
        </w:rPr>
        <w:t>vím třídního učitele, učitele odborného výcviku</w:t>
      </w:r>
      <w:r w:rsidR="006B58E8">
        <w:rPr>
          <w:rFonts w:eastAsia="Times New Roman"/>
        </w:rPr>
        <w:t xml:space="preserve">, </w:t>
      </w:r>
      <w:r>
        <w:rPr>
          <w:rFonts w:eastAsia="Times New Roman"/>
        </w:rPr>
        <w:t>zástupce ředitele</w:t>
      </w:r>
      <w:r w:rsidR="006B58E8">
        <w:rPr>
          <w:rFonts w:eastAsia="Times New Roman"/>
        </w:rPr>
        <w:t xml:space="preserve"> nebo školské rady</w:t>
      </w:r>
      <w:r>
        <w:rPr>
          <w:rFonts w:eastAsia="Times New Roman"/>
        </w:rPr>
        <w:t>.</w:t>
      </w:r>
    </w:p>
    <w:p w14:paraId="4866BD89" w14:textId="1EA220B7" w:rsidR="00EF7606" w:rsidRPr="00B1477C" w:rsidRDefault="00080BE1" w:rsidP="002B6473">
      <w:pPr>
        <w:pStyle w:val="Odstavecseseznamem"/>
        <w:numPr>
          <w:ilvl w:val="0"/>
          <w:numId w:val="13"/>
        </w:numPr>
        <w:ind w:left="697" w:hanging="357"/>
        <w:rPr>
          <w:rFonts w:eastAsia="Symbol" w:cs="Symbol"/>
        </w:rPr>
      </w:pPr>
      <w:r>
        <w:rPr>
          <w:rFonts w:eastAsia="Times New Roman"/>
        </w:rPr>
        <w:t>P</w:t>
      </w:r>
      <w:r w:rsidR="00EF7606" w:rsidRPr="00B1477C">
        <w:rPr>
          <w:rFonts w:eastAsia="Times New Roman"/>
        </w:rPr>
        <w:t>odávat zásadní připomínky ke stravování žáků a t</w:t>
      </w:r>
      <w:r>
        <w:rPr>
          <w:rFonts w:eastAsia="Times New Roman"/>
        </w:rPr>
        <w:t>yto projednat s</w:t>
      </w:r>
      <w:r w:rsidR="00404D0A">
        <w:rPr>
          <w:rFonts w:eastAsia="Times New Roman"/>
        </w:rPr>
        <w:t xml:space="preserve"> vedoucí školní jídelny, případně s </w:t>
      </w:r>
      <w:r>
        <w:rPr>
          <w:rFonts w:eastAsia="Times New Roman"/>
        </w:rPr>
        <w:t>ředitelem školy.</w:t>
      </w:r>
    </w:p>
    <w:p w14:paraId="28820ECF" w14:textId="77777777" w:rsidR="00EF7606" w:rsidRPr="00B1477C" w:rsidRDefault="00080BE1" w:rsidP="002B6473">
      <w:pPr>
        <w:pStyle w:val="Odstavecseseznamem"/>
        <w:numPr>
          <w:ilvl w:val="0"/>
          <w:numId w:val="13"/>
        </w:numPr>
        <w:ind w:left="697" w:hanging="357"/>
        <w:rPr>
          <w:rFonts w:eastAsia="Symbol" w:cs="Symbol"/>
        </w:rPr>
      </w:pPr>
      <w:r>
        <w:rPr>
          <w:rFonts w:eastAsia="Times New Roman"/>
        </w:rPr>
        <w:t>P</w:t>
      </w:r>
      <w:r w:rsidR="00EF7606" w:rsidRPr="00B1477C">
        <w:rPr>
          <w:rFonts w:eastAsia="Times New Roman"/>
        </w:rPr>
        <w:t>odávat zásadní připomínky k ubytování žáků a tyto projednat s vedoucí vychovatel</w:t>
      </w:r>
      <w:r>
        <w:rPr>
          <w:rFonts w:eastAsia="Times New Roman"/>
        </w:rPr>
        <w:t>kou, případně s ředitelem školy.</w:t>
      </w:r>
    </w:p>
    <w:p w14:paraId="207EDABE" w14:textId="77777777" w:rsidR="00EF7606" w:rsidRPr="00B1477C" w:rsidRDefault="00080BE1" w:rsidP="002B6473">
      <w:pPr>
        <w:pStyle w:val="Odstavecseseznamem"/>
        <w:numPr>
          <w:ilvl w:val="0"/>
          <w:numId w:val="13"/>
        </w:numPr>
        <w:ind w:left="697" w:hanging="357"/>
        <w:rPr>
          <w:rFonts w:eastAsia="Symbol" w:cs="Symbol"/>
        </w:rPr>
      </w:pPr>
      <w:r>
        <w:rPr>
          <w:rFonts w:eastAsia="Times New Roman"/>
        </w:rPr>
        <w:t>P</w:t>
      </w:r>
      <w:r w:rsidR="00EF7606" w:rsidRPr="00B1477C">
        <w:rPr>
          <w:rFonts w:eastAsia="Times New Roman"/>
        </w:rPr>
        <w:t>rojednat s ředitelem školy závažné připomínky k podmínkám vzdělávání a hodnocení nezletilých žáků.</w:t>
      </w:r>
    </w:p>
    <w:p w14:paraId="3D9A5FB3" w14:textId="77777777" w:rsidR="00EF7606" w:rsidRPr="00B1477C" w:rsidRDefault="00EF7606" w:rsidP="00EF7606">
      <w:pPr>
        <w:pStyle w:val="Odstavecseseznamem"/>
        <w:rPr>
          <w:rFonts w:eastAsia="Symbol" w:cs="Symbol"/>
        </w:rPr>
      </w:pPr>
    </w:p>
    <w:p w14:paraId="6656241A" w14:textId="77777777" w:rsidR="00EF7606" w:rsidRDefault="00EF7606" w:rsidP="00EF7606">
      <w:pPr>
        <w:spacing w:line="234" w:lineRule="auto"/>
        <w:ind w:left="460" w:right="40"/>
        <w:rPr>
          <w:rFonts w:eastAsia="Times New Roman"/>
          <w:b/>
          <w:bCs/>
          <w:sz w:val="24"/>
          <w:szCs w:val="24"/>
        </w:rPr>
      </w:pPr>
      <w:r w:rsidRPr="001B284D">
        <w:rPr>
          <w:rFonts w:eastAsia="Times New Roman"/>
          <w:b/>
          <w:bCs/>
          <w:sz w:val="24"/>
          <w:szCs w:val="24"/>
        </w:rPr>
        <w:t>Rodiče, popřípadě osoby, které vůči zletilým žákům plní vyživovací povinnost, mají právo na</w:t>
      </w:r>
      <w:r>
        <w:rPr>
          <w:rFonts w:eastAsia="Times New Roman"/>
          <w:b/>
          <w:bCs/>
          <w:sz w:val="24"/>
          <w:szCs w:val="24"/>
        </w:rPr>
        <w:t> </w:t>
      </w:r>
      <w:r w:rsidRPr="001B284D">
        <w:rPr>
          <w:rFonts w:eastAsia="Times New Roman"/>
          <w:b/>
          <w:bCs/>
          <w:sz w:val="24"/>
          <w:szCs w:val="24"/>
        </w:rPr>
        <w:t>informace o průběhu vzdělávání zletilého žáka.</w:t>
      </w:r>
    </w:p>
    <w:p w14:paraId="11B3DDA1" w14:textId="77777777" w:rsidR="00EF7606" w:rsidRPr="001B284D" w:rsidRDefault="00EF7606" w:rsidP="00EF7606">
      <w:pPr>
        <w:spacing w:line="234" w:lineRule="auto"/>
        <w:ind w:left="460" w:right="40"/>
        <w:rPr>
          <w:sz w:val="24"/>
          <w:szCs w:val="24"/>
        </w:rPr>
      </w:pPr>
    </w:p>
    <w:p w14:paraId="3C4A1758" w14:textId="16A9BFE5" w:rsidR="00EF7606" w:rsidRDefault="00EF7606" w:rsidP="004011DF">
      <w:pPr>
        <w:pStyle w:val="Nadpis2"/>
      </w:pPr>
      <w:bookmarkStart w:id="16" w:name="_Toc176171405"/>
      <w:r>
        <w:t>P</w:t>
      </w:r>
      <w:r w:rsidRPr="007A7FF7">
        <w:t>ovinnost</w:t>
      </w:r>
      <w:r w:rsidR="00AB25CD">
        <w:t>i</w:t>
      </w:r>
      <w:r w:rsidRPr="007A7FF7">
        <w:t xml:space="preserve"> žáků a zákonných zástupců nezletilých žáků</w:t>
      </w:r>
      <w:bookmarkEnd w:id="16"/>
    </w:p>
    <w:p w14:paraId="016E6B1B" w14:textId="395F81B4" w:rsidR="00EF7606" w:rsidRPr="005E0B7A" w:rsidRDefault="00EF7606" w:rsidP="00E845FD">
      <w:r>
        <w:t>Představují reálné závazky žáků/zákonných zástupců vůči škole v rámci vzdělávání ve střední škole</w:t>
      </w:r>
      <w:r w:rsidR="00E845FD">
        <w:t>.</w:t>
      </w:r>
    </w:p>
    <w:p w14:paraId="040FA003" w14:textId="3AA80A9B" w:rsidR="00EF7606" w:rsidRPr="003D2776" w:rsidRDefault="00EF7606" w:rsidP="00E845FD">
      <w:pPr>
        <w:pStyle w:val="Nadpis3"/>
      </w:pPr>
      <w:bookmarkStart w:id="17" w:name="_Toc521932299"/>
      <w:bookmarkStart w:id="18" w:name="_Toc522183630"/>
      <w:bookmarkStart w:id="19" w:name="_Toc523668460"/>
      <w:bookmarkStart w:id="20" w:name="_Toc112778975"/>
      <w:r w:rsidRPr="003D2776">
        <w:rPr>
          <w:rFonts w:eastAsia="Times New Roman"/>
        </w:rPr>
        <w:t>Žáci jsou povinni:</w:t>
      </w:r>
      <w:bookmarkEnd w:id="17"/>
      <w:bookmarkEnd w:id="18"/>
      <w:bookmarkEnd w:id="19"/>
      <w:bookmarkEnd w:id="20"/>
    </w:p>
    <w:p w14:paraId="667A4537" w14:textId="77777777" w:rsidR="00EF7606" w:rsidRPr="001B284D" w:rsidRDefault="00EF7606" w:rsidP="00EF7606">
      <w:pPr>
        <w:spacing w:line="56" w:lineRule="exact"/>
        <w:rPr>
          <w:sz w:val="24"/>
          <w:szCs w:val="24"/>
        </w:rPr>
      </w:pPr>
    </w:p>
    <w:p w14:paraId="7BBE482B" w14:textId="77777777" w:rsidR="00EF7606" w:rsidRPr="007A7FF7" w:rsidRDefault="00080BE1" w:rsidP="002B6473">
      <w:pPr>
        <w:pStyle w:val="Odstavecseseznamem"/>
        <w:numPr>
          <w:ilvl w:val="0"/>
          <w:numId w:val="14"/>
        </w:numPr>
        <w:rPr>
          <w:rFonts w:eastAsia="Symbol" w:cs="Symbol"/>
        </w:rPr>
      </w:pPr>
      <w:r>
        <w:rPr>
          <w:rFonts w:eastAsia="Times New Roman"/>
        </w:rPr>
        <w:t>Ř</w:t>
      </w:r>
      <w:r w:rsidR="00EF7606" w:rsidRPr="007A7FF7">
        <w:rPr>
          <w:rFonts w:eastAsia="Times New Roman"/>
        </w:rPr>
        <w:t>ádně docháze</w:t>
      </w:r>
      <w:r>
        <w:rPr>
          <w:rFonts w:eastAsia="Times New Roman"/>
        </w:rPr>
        <w:t>t do školy a řádně se vzdělávat.</w:t>
      </w:r>
      <w:r w:rsidR="00972D50">
        <w:rPr>
          <w:rFonts w:eastAsia="Times New Roman"/>
        </w:rPr>
        <w:t xml:space="preserve"> </w:t>
      </w:r>
      <w:r w:rsidR="000F42D6">
        <w:rPr>
          <w:rFonts w:eastAsia="Times New Roman"/>
        </w:rPr>
        <w:t>Účastnit se prezenční i distanční formy výuky.</w:t>
      </w:r>
    </w:p>
    <w:p w14:paraId="4DE39DDE" w14:textId="77777777" w:rsidR="00EF7606" w:rsidRPr="00AD1D73" w:rsidRDefault="00080BE1" w:rsidP="00AD1D73">
      <w:pPr>
        <w:pStyle w:val="Odstavecseseznamem"/>
        <w:numPr>
          <w:ilvl w:val="0"/>
          <w:numId w:val="14"/>
        </w:numPr>
        <w:rPr>
          <w:rFonts w:eastAsia="Symbol" w:cs="Symbol"/>
        </w:rPr>
      </w:pPr>
      <w:r>
        <w:rPr>
          <w:rFonts w:eastAsia="Times New Roman"/>
        </w:rPr>
        <w:t>D</w:t>
      </w:r>
      <w:r w:rsidR="00EF7606" w:rsidRPr="007A7FF7">
        <w:rPr>
          <w:rFonts w:eastAsia="Times New Roman"/>
        </w:rPr>
        <w:t>održovat školní řád,</w:t>
      </w:r>
      <w:r w:rsidR="001A2538">
        <w:rPr>
          <w:rFonts w:eastAsia="Times New Roman"/>
        </w:rPr>
        <w:t xml:space="preserve"> vnitřní řád školní jídelny i vnitřní řád domova mládeže,</w:t>
      </w:r>
      <w:r w:rsidR="00EF7606" w:rsidRPr="007A7FF7">
        <w:rPr>
          <w:rFonts w:eastAsia="Times New Roman"/>
        </w:rPr>
        <w:t xml:space="preserve"> předpisy a pokyny školy k ochraně zdraví a bezp</w:t>
      </w:r>
      <w:r>
        <w:rPr>
          <w:rFonts w:eastAsia="Times New Roman"/>
        </w:rPr>
        <w:t>ečnosti, s nimiž byli seznámeni.</w:t>
      </w:r>
    </w:p>
    <w:p w14:paraId="302C3E6B" w14:textId="77777777" w:rsidR="00EF7606" w:rsidRPr="007A7FF7" w:rsidRDefault="00080BE1" w:rsidP="002B6473">
      <w:pPr>
        <w:pStyle w:val="Odstavecseseznamem"/>
        <w:numPr>
          <w:ilvl w:val="0"/>
          <w:numId w:val="14"/>
        </w:numPr>
        <w:rPr>
          <w:rFonts w:eastAsia="Symbol" w:cs="Symbol"/>
        </w:rPr>
      </w:pPr>
      <w:r>
        <w:rPr>
          <w:rFonts w:eastAsia="Times New Roman"/>
        </w:rPr>
        <w:t>P</w:t>
      </w:r>
      <w:r w:rsidR="00EF7606" w:rsidRPr="007A7FF7">
        <w:rPr>
          <w:rFonts w:eastAsia="Times New Roman"/>
        </w:rPr>
        <w:t>lnit podmínky a ustanovení Sm</w:t>
      </w:r>
      <w:r>
        <w:rPr>
          <w:rFonts w:eastAsia="Times New Roman"/>
        </w:rPr>
        <w:t>louvy o studiu v soukromé škole.</w:t>
      </w:r>
    </w:p>
    <w:p w14:paraId="2C635083" w14:textId="77777777" w:rsidR="00EF7606" w:rsidRPr="007A7FF7" w:rsidRDefault="00080BE1" w:rsidP="002B6473">
      <w:pPr>
        <w:pStyle w:val="Odstavecseseznamem"/>
        <w:numPr>
          <w:ilvl w:val="0"/>
          <w:numId w:val="14"/>
        </w:numPr>
        <w:rPr>
          <w:rFonts w:eastAsia="Symbol" w:cs="Symbol"/>
        </w:rPr>
      </w:pPr>
      <w:r>
        <w:rPr>
          <w:rFonts w:eastAsia="Times New Roman"/>
        </w:rPr>
        <w:t>D</w:t>
      </w:r>
      <w:r w:rsidR="00EF7606" w:rsidRPr="007A7FF7">
        <w:rPr>
          <w:rFonts w:eastAsia="Times New Roman"/>
        </w:rPr>
        <w:t>okládat důvody své nepřítomnosti ve vyučování nebo odborném výcviku v souladu s</w:t>
      </w:r>
      <w:r w:rsidR="00EF7606">
        <w:rPr>
          <w:rFonts w:eastAsia="Times New Roman"/>
        </w:rPr>
        <w:t> </w:t>
      </w:r>
      <w:r w:rsidR="00EF7606" w:rsidRPr="007A7FF7">
        <w:rPr>
          <w:rFonts w:eastAsia="Times New Roman"/>
        </w:rPr>
        <w:t>podmínkami stanovenými zákonem a u</w:t>
      </w:r>
      <w:r>
        <w:rPr>
          <w:rFonts w:eastAsia="Times New Roman"/>
        </w:rPr>
        <w:t>stanovením tohoto školního řádu.</w:t>
      </w:r>
    </w:p>
    <w:p w14:paraId="7914698F" w14:textId="77777777" w:rsidR="00EF7606" w:rsidRPr="00EB7A31" w:rsidRDefault="00080BE1" w:rsidP="002B6473">
      <w:pPr>
        <w:pStyle w:val="Odstavecseseznamem"/>
        <w:numPr>
          <w:ilvl w:val="0"/>
          <w:numId w:val="14"/>
        </w:numPr>
        <w:rPr>
          <w:rFonts w:eastAsia="Symbol" w:cs="Symbol"/>
        </w:rPr>
      </w:pPr>
      <w:r>
        <w:rPr>
          <w:rFonts w:eastAsia="Times New Roman"/>
        </w:rPr>
        <w:t>In</w:t>
      </w:r>
      <w:r w:rsidR="00EF7606" w:rsidRPr="007A7FF7">
        <w:rPr>
          <w:rFonts w:eastAsia="Times New Roman"/>
        </w:rPr>
        <w:t xml:space="preserve">formovat školu o změně zdravotní způsobilosti, zdravotních potížích nebo jiných závažných </w:t>
      </w:r>
      <w:r w:rsidR="00EF7606" w:rsidRPr="00EB7A31">
        <w:rPr>
          <w:rFonts w:eastAsia="Times New Roman"/>
        </w:rPr>
        <w:t>skutečnostech, které by mohl</w:t>
      </w:r>
      <w:r w:rsidRPr="00EB7A31">
        <w:rPr>
          <w:rFonts w:eastAsia="Times New Roman"/>
        </w:rPr>
        <w:t>y mít vliv na průběh vzdělávání.</w:t>
      </w:r>
    </w:p>
    <w:p w14:paraId="1F228717" w14:textId="011D85F4" w:rsidR="00EC7654" w:rsidRPr="00404D0A" w:rsidRDefault="00EC7654" w:rsidP="002B6473">
      <w:pPr>
        <w:pStyle w:val="Odstavecseseznamem"/>
        <w:numPr>
          <w:ilvl w:val="0"/>
          <w:numId w:val="14"/>
        </w:numPr>
        <w:rPr>
          <w:rFonts w:eastAsia="Symbol" w:cs="Symbol"/>
        </w:rPr>
      </w:pPr>
      <w:r w:rsidRPr="00404D0A">
        <w:rPr>
          <w:rFonts w:eastAsia="Symbol" w:cs="Symbol"/>
        </w:rPr>
        <w:t xml:space="preserve">Sledovat každodenně webovou či mobilní aplikaci Bakaláři (změny rozvrhu, informace k akcím </w:t>
      </w:r>
      <w:r w:rsidR="00450BC1" w:rsidRPr="00404D0A">
        <w:rPr>
          <w:rFonts w:eastAsia="Symbol" w:cs="Symbol"/>
        </w:rPr>
        <w:t>školy</w:t>
      </w:r>
      <w:r w:rsidR="006239F3">
        <w:rPr>
          <w:rFonts w:eastAsia="Symbol" w:cs="Symbol"/>
        </w:rPr>
        <w:t xml:space="preserve"> atd.</w:t>
      </w:r>
      <w:r w:rsidRPr="00404D0A">
        <w:rPr>
          <w:rFonts w:eastAsia="Symbol" w:cs="Symbol"/>
        </w:rPr>
        <w:t>)</w:t>
      </w:r>
    </w:p>
    <w:p w14:paraId="0AA545D1" w14:textId="77777777" w:rsidR="00EF7606" w:rsidRPr="007A7FF7" w:rsidRDefault="00080BE1" w:rsidP="002B6473">
      <w:pPr>
        <w:pStyle w:val="Odstavecseseznamem"/>
        <w:numPr>
          <w:ilvl w:val="0"/>
          <w:numId w:val="14"/>
        </w:numPr>
        <w:rPr>
          <w:rFonts w:eastAsia="Symbol" w:cs="Symbol"/>
        </w:rPr>
      </w:pPr>
      <w:r>
        <w:rPr>
          <w:rFonts w:eastAsia="Times New Roman"/>
        </w:rPr>
        <w:t>O</w:t>
      </w:r>
      <w:r w:rsidR="00EF7606" w:rsidRPr="007A7FF7">
        <w:rPr>
          <w:rFonts w:eastAsia="Times New Roman"/>
        </w:rPr>
        <w:t>znamovat škole údaje stanovené ve školském zákoně, které jsou podstatné pro průběh vzdělávání nebo bezpečnost žáka, a změny v těchto údajích. Jedná se zejména o tyto údaje:</w:t>
      </w:r>
    </w:p>
    <w:p w14:paraId="017408D8" w14:textId="77777777" w:rsidR="00EF7606" w:rsidRPr="001B284D" w:rsidRDefault="00EF7606" w:rsidP="00EF7606">
      <w:pPr>
        <w:spacing w:line="14" w:lineRule="exact"/>
        <w:rPr>
          <w:rFonts w:eastAsia="Symbol" w:cs="Symbol"/>
          <w:sz w:val="24"/>
          <w:szCs w:val="24"/>
        </w:rPr>
      </w:pPr>
    </w:p>
    <w:p w14:paraId="5B83F67F" w14:textId="77777777" w:rsidR="00EF7606" w:rsidRPr="007A7FF7" w:rsidRDefault="00EF7606" w:rsidP="002B6473">
      <w:pPr>
        <w:pStyle w:val="Odstavecseseznamem"/>
        <w:numPr>
          <w:ilvl w:val="0"/>
          <w:numId w:val="2"/>
        </w:numPr>
        <w:ind w:left="1094" w:hanging="357"/>
        <w:rPr>
          <w:rFonts w:eastAsia="Times New Roman"/>
        </w:rPr>
      </w:pPr>
      <w:r w:rsidRPr="007A7FF7">
        <w:rPr>
          <w:rFonts w:eastAsia="Times New Roman"/>
        </w:rPr>
        <w:t>jméno a příjmení, rodné číslo, státní občanství a místo trvalého pobytu, adresa pro doručování písemností, telefonické spojení,</w:t>
      </w:r>
    </w:p>
    <w:p w14:paraId="70945089" w14:textId="77777777" w:rsidR="00EF7606" w:rsidRPr="007A7FF7" w:rsidRDefault="00EF7606" w:rsidP="002B6473">
      <w:pPr>
        <w:pStyle w:val="Odstavecseseznamem"/>
        <w:numPr>
          <w:ilvl w:val="0"/>
          <w:numId w:val="2"/>
        </w:numPr>
        <w:ind w:left="1094" w:hanging="357"/>
        <w:rPr>
          <w:rFonts w:eastAsia="Times New Roman"/>
        </w:rPr>
      </w:pPr>
      <w:r w:rsidRPr="007A7FF7">
        <w:rPr>
          <w:rFonts w:eastAsia="Times New Roman"/>
        </w:rPr>
        <w:t>údaje o předchozím vzdělání, včetně dosaženého vzdělání,</w:t>
      </w:r>
    </w:p>
    <w:p w14:paraId="04E27A61" w14:textId="77777777" w:rsidR="00EF7606" w:rsidRPr="007A7FF7" w:rsidRDefault="00EF7606" w:rsidP="002B6473">
      <w:pPr>
        <w:pStyle w:val="Odstavecseseznamem"/>
        <w:numPr>
          <w:ilvl w:val="0"/>
          <w:numId w:val="2"/>
        </w:numPr>
        <w:ind w:left="1094" w:hanging="357"/>
        <w:rPr>
          <w:rFonts w:eastAsia="Times New Roman"/>
        </w:rPr>
      </w:pPr>
      <w:r w:rsidRPr="007A7FF7">
        <w:rPr>
          <w:rFonts w:eastAsia="Times New Roman"/>
        </w:rPr>
        <w:t>údaje o tom, zda je žák zdravotně postižen, včetně údaje o druhu postižení, nebo je zdravotně znevýhodněn, popřípadě sociálně znevýhodněn (pokud je škole tento údaj žákem poskytnut).</w:t>
      </w:r>
      <w:bookmarkStart w:id="21" w:name="page6"/>
      <w:bookmarkEnd w:id="21"/>
    </w:p>
    <w:p w14:paraId="7F7D9036" w14:textId="77777777" w:rsidR="00EF7606" w:rsidRPr="007A7FF7" w:rsidRDefault="00080BE1" w:rsidP="002B6473">
      <w:pPr>
        <w:pStyle w:val="Odstavecseseznamem"/>
        <w:numPr>
          <w:ilvl w:val="0"/>
          <w:numId w:val="15"/>
        </w:numPr>
        <w:rPr>
          <w:rFonts w:eastAsia="Symbol" w:cs="Symbol"/>
        </w:rPr>
      </w:pPr>
      <w:r>
        <w:rPr>
          <w:rFonts w:eastAsia="Times New Roman"/>
        </w:rPr>
        <w:t>Ř</w:t>
      </w:r>
      <w:r w:rsidR="00EF7606" w:rsidRPr="007A7FF7">
        <w:rPr>
          <w:rFonts w:eastAsia="Times New Roman"/>
        </w:rPr>
        <w:t>ídit se pokyny pedagogických pra</w:t>
      </w:r>
      <w:r>
        <w:rPr>
          <w:rFonts w:eastAsia="Times New Roman"/>
        </w:rPr>
        <w:t>covníků a ostatních zaměstnanců</w:t>
      </w:r>
      <w:r w:rsidR="00AD1D73">
        <w:rPr>
          <w:rFonts w:eastAsia="Times New Roman"/>
        </w:rPr>
        <w:t xml:space="preserve"> školy.</w:t>
      </w:r>
    </w:p>
    <w:p w14:paraId="4CCFFB85" w14:textId="77777777" w:rsidR="00EF7606" w:rsidRPr="007A7FF7" w:rsidRDefault="00080BE1" w:rsidP="002B6473">
      <w:pPr>
        <w:pStyle w:val="Odstavecseseznamem"/>
        <w:numPr>
          <w:ilvl w:val="0"/>
          <w:numId w:val="15"/>
        </w:numPr>
        <w:rPr>
          <w:rFonts w:eastAsia="Symbol" w:cs="Symbol"/>
        </w:rPr>
      </w:pPr>
      <w:r>
        <w:rPr>
          <w:rFonts w:eastAsia="Times New Roman"/>
        </w:rPr>
        <w:t>N</w:t>
      </w:r>
      <w:r w:rsidR="00EF7606" w:rsidRPr="007A7FF7">
        <w:rPr>
          <w:rFonts w:eastAsia="Times New Roman"/>
        </w:rPr>
        <w:t>osit do jednotlivých předmětů učebnice, sešity, učební a jiné pomůcky určené učitelem daného předmětu neb</w:t>
      </w:r>
      <w:r>
        <w:rPr>
          <w:rFonts w:eastAsia="Times New Roman"/>
        </w:rPr>
        <w:t>o učitelem odborného výcviku.</w:t>
      </w:r>
    </w:p>
    <w:p w14:paraId="61F100F8" w14:textId="77777777" w:rsidR="00EF7606" w:rsidRPr="007A7FF7" w:rsidRDefault="00080BE1" w:rsidP="002B6473">
      <w:pPr>
        <w:pStyle w:val="Odstavecseseznamem"/>
        <w:numPr>
          <w:ilvl w:val="0"/>
          <w:numId w:val="15"/>
        </w:numPr>
        <w:rPr>
          <w:rFonts w:eastAsia="Symbol" w:cs="Symbol"/>
        </w:rPr>
      </w:pPr>
      <w:r>
        <w:rPr>
          <w:rFonts w:eastAsia="Times New Roman"/>
        </w:rPr>
        <w:t>Š</w:t>
      </w:r>
      <w:r w:rsidR="00EF7606" w:rsidRPr="007A7FF7">
        <w:rPr>
          <w:rFonts w:eastAsia="Times New Roman"/>
        </w:rPr>
        <w:t>etřit zařízení školy, elektrickou e</w:t>
      </w:r>
      <w:r>
        <w:rPr>
          <w:rFonts w:eastAsia="Times New Roman"/>
        </w:rPr>
        <w:t>nergii, tepelnou energii a vodu.</w:t>
      </w:r>
    </w:p>
    <w:p w14:paraId="75BF1A42" w14:textId="77777777" w:rsidR="00EF7606" w:rsidRPr="001B284D" w:rsidRDefault="00EF7606" w:rsidP="00EF7606">
      <w:pPr>
        <w:spacing w:line="29" w:lineRule="exact"/>
        <w:rPr>
          <w:rFonts w:eastAsia="Symbol" w:cs="Symbol"/>
          <w:sz w:val="24"/>
          <w:szCs w:val="24"/>
        </w:rPr>
      </w:pPr>
    </w:p>
    <w:p w14:paraId="3F5F52F5" w14:textId="658E5A73" w:rsidR="00EF7606" w:rsidRPr="007A7FF7" w:rsidRDefault="00080BE1" w:rsidP="002B6473">
      <w:pPr>
        <w:pStyle w:val="Odstavecseseznamem"/>
        <w:numPr>
          <w:ilvl w:val="0"/>
          <w:numId w:val="15"/>
        </w:numPr>
        <w:rPr>
          <w:rFonts w:eastAsia="Symbol" w:cs="Symbol"/>
        </w:rPr>
      </w:pPr>
      <w:r>
        <w:rPr>
          <w:rFonts w:eastAsia="Times New Roman"/>
        </w:rPr>
        <w:t>U</w:t>
      </w:r>
      <w:r w:rsidR="00EF7606" w:rsidRPr="007A7FF7">
        <w:rPr>
          <w:rFonts w:eastAsia="Times New Roman"/>
        </w:rPr>
        <w:t>držovat čistotu a pořádek svých věcí, místností a prostor pro t</w:t>
      </w:r>
      <w:r>
        <w:rPr>
          <w:rFonts w:eastAsia="Times New Roman"/>
        </w:rPr>
        <w:t>eoretické</w:t>
      </w:r>
      <w:r w:rsidR="006239F3">
        <w:rPr>
          <w:rFonts w:eastAsia="Times New Roman"/>
        </w:rPr>
        <w:t xml:space="preserve"> vyučování</w:t>
      </w:r>
      <w:r>
        <w:rPr>
          <w:rFonts w:eastAsia="Times New Roman"/>
        </w:rPr>
        <w:t xml:space="preserve"> a </w:t>
      </w:r>
      <w:r w:rsidR="006239F3">
        <w:rPr>
          <w:rFonts w:eastAsia="Times New Roman"/>
        </w:rPr>
        <w:t>odborný výcvik.</w:t>
      </w:r>
    </w:p>
    <w:p w14:paraId="46FE59F2" w14:textId="77777777" w:rsidR="00EF7606" w:rsidRPr="00AD1D73" w:rsidRDefault="00080BE1" w:rsidP="002B6473">
      <w:pPr>
        <w:pStyle w:val="Odstavecseseznamem"/>
        <w:numPr>
          <w:ilvl w:val="0"/>
          <w:numId w:val="15"/>
        </w:numPr>
        <w:rPr>
          <w:rFonts w:eastAsia="Symbol" w:cs="Symbol"/>
        </w:rPr>
      </w:pPr>
      <w:r>
        <w:rPr>
          <w:rFonts w:eastAsia="Times New Roman"/>
        </w:rPr>
        <w:lastRenderedPageBreak/>
        <w:t>P</w:t>
      </w:r>
      <w:r w:rsidR="00EF7606" w:rsidRPr="007A7FF7">
        <w:rPr>
          <w:rFonts w:eastAsia="Times New Roman"/>
        </w:rPr>
        <w:t>rovádět práce a činnosti určené příslušným pedagogickým pr</w:t>
      </w:r>
      <w:r>
        <w:rPr>
          <w:rFonts w:eastAsia="Times New Roman"/>
        </w:rPr>
        <w:t>acovníkem.</w:t>
      </w:r>
    </w:p>
    <w:p w14:paraId="48941368" w14:textId="77777777" w:rsidR="00151191" w:rsidRPr="00A62C73" w:rsidRDefault="00151191" w:rsidP="00151191">
      <w:pPr>
        <w:pStyle w:val="Odstavecseseznamem"/>
        <w:numPr>
          <w:ilvl w:val="0"/>
          <w:numId w:val="16"/>
        </w:numPr>
        <w:ind w:left="697" w:hanging="357"/>
        <w:rPr>
          <w:rFonts w:eastAsia="Symbol" w:cs="Symbol"/>
        </w:rPr>
      </w:pPr>
      <w:r>
        <w:rPr>
          <w:rFonts w:eastAsia="Times New Roman"/>
        </w:rPr>
        <w:t>V</w:t>
      </w:r>
      <w:r w:rsidRPr="007A7FF7">
        <w:rPr>
          <w:rFonts w:eastAsia="Times New Roman"/>
        </w:rPr>
        <w:t xml:space="preserve"> případě úrazu své osoby tuto skutečnost ihned ohlásit na sekretariát školy, k</w:t>
      </w:r>
      <w:r>
        <w:rPr>
          <w:rFonts w:eastAsia="Times New Roman"/>
        </w:rPr>
        <w:t xml:space="preserve">de bude proveden záznam o úrazu. </w:t>
      </w:r>
      <w:r w:rsidRPr="00CD602E">
        <w:rPr>
          <w:rFonts w:eastAsia="Times New Roman"/>
        </w:rPr>
        <w:t>V případě úrazu jiné osoby, která není při vědomí, ihned kontaktovat pedagogického pracovníka nebo ředitele školy.</w:t>
      </w:r>
    </w:p>
    <w:p w14:paraId="5589729B" w14:textId="77777777" w:rsidR="004737A7" w:rsidRPr="007A7FF7" w:rsidRDefault="001A2538" w:rsidP="002B6473">
      <w:pPr>
        <w:pStyle w:val="Odstavecseseznamem"/>
        <w:numPr>
          <w:ilvl w:val="0"/>
          <w:numId w:val="16"/>
        </w:numPr>
        <w:ind w:left="697" w:hanging="357"/>
        <w:rPr>
          <w:rFonts w:eastAsia="Symbol" w:cs="Symbol"/>
        </w:rPr>
      </w:pPr>
      <w:r>
        <w:rPr>
          <w:rFonts w:eastAsia="Times New Roman"/>
        </w:rPr>
        <w:t>N</w:t>
      </w:r>
      <w:r w:rsidR="004737A7" w:rsidRPr="007A7FF7">
        <w:rPr>
          <w:rFonts w:eastAsia="Times New Roman"/>
        </w:rPr>
        <w:t>ahradit v plném rozsahu svévolně způsobenou škodu na zařízení školy a</w:t>
      </w:r>
      <w:r>
        <w:rPr>
          <w:rFonts w:eastAsia="Times New Roman"/>
        </w:rPr>
        <w:t xml:space="preserve"> podílet se na jejím odstranění.</w:t>
      </w:r>
    </w:p>
    <w:p w14:paraId="14FE827F" w14:textId="77777777" w:rsidR="004737A7" w:rsidRPr="007A7FF7" w:rsidRDefault="001A2538" w:rsidP="002B6473">
      <w:pPr>
        <w:pStyle w:val="Odstavecseseznamem"/>
        <w:numPr>
          <w:ilvl w:val="0"/>
          <w:numId w:val="16"/>
        </w:numPr>
        <w:ind w:left="697" w:hanging="357"/>
        <w:rPr>
          <w:rFonts w:eastAsia="Symbol" w:cs="Symbol"/>
        </w:rPr>
      </w:pPr>
      <w:r>
        <w:rPr>
          <w:rFonts w:eastAsia="Times New Roman"/>
        </w:rPr>
        <w:t>U</w:t>
      </w:r>
      <w:r w:rsidR="004737A7" w:rsidRPr="007A7FF7">
        <w:rPr>
          <w:rFonts w:eastAsia="Times New Roman"/>
        </w:rPr>
        <w:t xml:space="preserve">ložit do úschovny v kanceláři školy vyšší finanční hotovost nebo cenné předměty, pokud je žák z </w:t>
      </w:r>
      <w:r>
        <w:rPr>
          <w:rFonts w:eastAsia="Times New Roman"/>
        </w:rPr>
        <w:t>vážných důvodů přinesl do školy.</w:t>
      </w:r>
    </w:p>
    <w:p w14:paraId="02E101FB" w14:textId="77777777" w:rsidR="00B15B10" w:rsidRPr="00B15B10" w:rsidRDefault="001A2538" w:rsidP="002B6473">
      <w:pPr>
        <w:pStyle w:val="Odstavecseseznamem"/>
        <w:numPr>
          <w:ilvl w:val="0"/>
          <w:numId w:val="16"/>
        </w:numPr>
        <w:ind w:left="697" w:hanging="357"/>
        <w:rPr>
          <w:rFonts w:eastAsia="Symbol" w:cs="Symbol"/>
        </w:rPr>
      </w:pPr>
      <w:r>
        <w:rPr>
          <w:rFonts w:eastAsia="Symbol" w:cs="Symbol"/>
        </w:rPr>
        <w:t>Z</w:t>
      </w:r>
      <w:r w:rsidR="00EF7606">
        <w:rPr>
          <w:rFonts w:eastAsia="Symbol" w:cs="Symbol"/>
        </w:rPr>
        <w:t>avírat šatnové kóje nebo šatní skříňky, které mu byly přiděleny</w:t>
      </w:r>
      <w:r>
        <w:rPr>
          <w:rFonts w:eastAsia="Symbol" w:cs="Symbol"/>
        </w:rPr>
        <w:t>.</w:t>
      </w:r>
      <w:r w:rsidR="00B15B10" w:rsidRPr="00B15B10">
        <w:rPr>
          <w:rFonts w:eastAsia="Times New Roman"/>
        </w:rPr>
        <w:t xml:space="preserve"> </w:t>
      </w:r>
    </w:p>
    <w:p w14:paraId="0D15A45F" w14:textId="0FCDF5B7" w:rsidR="00B15B10" w:rsidRPr="007A7FF7" w:rsidRDefault="00CD602E" w:rsidP="002B6473">
      <w:pPr>
        <w:pStyle w:val="Odstavecseseznamem"/>
        <w:numPr>
          <w:ilvl w:val="0"/>
          <w:numId w:val="16"/>
        </w:numPr>
        <w:ind w:left="697" w:hanging="357"/>
        <w:rPr>
          <w:rFonts w:eastAsia="Symbol" w:cs="Symbol"/>
        </w:rPr>
      </w:pPr>
      <w:r>
        <w:rPr>
          <w:rFonts w:eastAsia="Times New Roman"/>
        </w:rPr>
        <w:t>O</w:t>
      </w:r>
      <w:r w:rsidR="00B15B10" w:rsidRPr="007A7FF7">
        <w:rPr>
          <w:rFonts w:eastAsia="Times New Roman"/>
        </w:rPr>
        <w:t>dkládat školní tašku na místa k tomu určená (lavice v učebně, kde má žák vyučování, uzamčená šatna nebo skříňka). Škola nenese odpovědnost v případě odcizení nebo ztráty školní tašky a věcí v ní uložených, pokud byla tato taška odložena mimo určená místa</w:t>
      </w:r>
      <w:r w:rsidR="006239F3">
        <w:rPr>
          <w:rFonts w:eastAsia="Times New Roman"/>
        </w:rPr>
        <w:t>. V době oběda ve školní jídelně musí mít žák školní tašku uloženou v šatní kóji či šatní skříňce.</w:t>
      </w:r>
    </w:p>
    <w:p w14:paraId="124F8E1C" w14:textId="77777777" w:rsidR="00B15B10" w:rsidRPr="007A7FF7" w:rsidRDefault="00CD602E" w:rsidP="002B6473">
      <w:pPr>
        <w:pStyle w:val="Odstavecseseznamem"/>
        <w:numPr>
          <w:ilvl w:val="0"/>
          <w:numId w:val="16"/>
        </w:numPr>
        <w:ind w:left="697" w:hanging="357"/>
        <w:rPr>
          <w:rFonts w:eastAsia="Symbol" w:cs="Symbol"/>
        </w:rPr>
      </w:pPr>
      <w:r>
        <w:rPr>
          <w:rFonts w:eastAsia="Times New Roman"/>
        </w:rPr>
        <w:t>Ú</w:t>
      </w:r>
      <w:r w:rsidR="00B15B10" w:rsidRPr="007A7FF7">
        <w:rPr>
          <w:rFonts w:eastAsia="Times New Roman"/>
        </w:rPr>
        <w:t>častnit se akcí organizovaných školou, j</w:t>
      </w:r>
      <w:r>
        <w:rPr>
          <w:rFonts w:eastAsia="Times New Roman"/>
        </w:rPr>
        <w:t>ež souvisí s výukou.</w:t>
      </w:r>
    </w:p>
    <w:p w14:paraId="110B781F" w14:textId="4812EF2B" w:rsidR="00B15B10" w:rsidRPr="007A7FF7" w:rsidRDefault="00CD602E" w:rsidP="002B6473">
      <w:pPr>
        <w:pStyle w:val="Odstavecseseznamem"/>
        <w:numPr>
          <w:ilvl w:val="0"/>
          <w:numId w:val="16"/>
        </w:numPr>
        <w:ind w:left="697" w:hanging="357"/>
        <w:rPr>
          <w:rFonts w:eastAsia="Symbol" w:cs="Symbol"/>
        </w:rPr>
      </w:pPr>
      <w:r>
        <w:rPr>
          <w:rFonts w:eastAsia="Times New Roman"/>
        </w:rPr>
        <w:t>D</w:t>
      </w:r>
      <w:r w:rsidR="00B15B10" w:rsidRPr="007A7FF7">
        <w:rPr>
          <w:rFonts w:eastAsia="Times New Roman"/>
        </w:rPr>
        <w:t>o vyučovacích hodin tělesné výchovy nosit vhodný cvičební úbor a sportovní obuv, kter</w:t>
      </w:r>
      <w:r w:rsidR="00547AF8">
        <w:rPr>
          <w:rFonts w:eastAsia="Times New Roman"/>
        </w:rPr>
        <w:t>é</w:t>
      </w:r>
      <w:r w:rsidR="00B15B10" w:rsidRPr="007A7FF7">
        <w:rPr>
          <w:rFonts w:eastAsia="Times New Roman"/>
        </w:rPr>
        <w:t xml:space="preserve"> odpovíd</w:t>
      </w:r>
      <w:r w:rsidR="00547AF8">
        <w:rPr>
          <w:rFonts w:eastAsia="Times New Roman"/>
        </w:rPr>
        <w:t>ají</w:t>
      </w:r>
      <w:r w:rsidR="00B15B10" w:rsidRPr="007A7FF7">
        <w:rPr>
          <w:rFonts w:eastAsia="Times New Roman"/>
        </w:rPr>
        <w:t xml:space="preserve"> podmínkám stanovených vnitřním řádem pronajatých sportovišť</w:t>
      </w:r>
      <w:r w:rsidR="00C64D71">
        <w:rPr>
          <w:rFonts w:eastAsia="Times New Roman"/>
        </w:rPr>
        <w:t>.</w:t>
      </w:r>
    </w:p>
    <w:p w14:paraId="000BEB16" w14:textId="01BB6449" w:rsidR="00B15B10" w:rsidRPr="007A7FF7" w:rsidRDefault="00CD602E" w:rsidP="002B6473">
      <w:pPr>
        <w:pStyle w:val="Odstavecseseznamem"/>
        <w:numPr>
          <w:ilvl w:val="0"/>
          <w:numId w:val="16"/>
        </w:numPr>
        <w:ind w:left="697" w:hanging="357"/>
        <w:rPr>
          <w:rFonts w:eastAsia="Symbol" w:cs="Symbol"/>
        </w:rPr>
      </w:pPr>
      <w:r>
        <w:rPr>
          <w:rFonts w:eastAsia="Times New Roman"/>
        </w:rPr>
        <w:t>V</w:t>
      </w:r>
      <w:r w:rsidR="00B15B10" w:rsidRPr="007A7FF7">
        <w:rPr>
          <w:rFonts w:eastAsia="Times New Roman"/>
        </w:rPr>
        <w:t xml:space="preserve"> teoretickém vyučování se přezouvat do otevřené obuvi, která vyhovuje bezpečnostním předpisům a hygienickým podmínkám</w:t>
      </w:r>
      <w:r w:rsidR="004B1E71">
        <w:rPr>
          <w:rFonts w:eastAsia="Times New Roman"/>
        </w:rPr>
        <w:t>, nenosit pokrývku hlavy. Chodí vhodně a slušně oblečeni.</w:t>
      </w:r>
    </w:p>
    <w:p w14:paraId="64464E18" w14:textId="038F4AE7" w:rsidR="00B15B10" w:rsidRPr="000F42D6" w:rsidRDefault="00C64D71" w:rsidP="002B6473">
      <w:pPr>
        <w:pStyle w:val="Odstavecseseznamem"/>
        <w:numPr>
          <w:ilvl w:val="0"/>
          <w:numId w:val="16"/>
        </w:numPr>
        <w:ind w:left="697" w:hanging="357"/>
        <w:rPr>
          <w:rFonts w:eastAsia="Symbol" w:cs="Symbol"/>
        </w:rPr>
      </w:pPr>
      <w:r>
        <w:rPr>
          <w:rFonts w:eastAsia="Times New Roman"/>
        </w:rPr>
        <w:t>Na</w:t>
      </w:r>
      <w:r w:rsidR="00B15B10" w:rsidRPr="007A7FF7">
        <w:rPr>
          <w:rFonts w:eastAsia="Times New Roman"/>
        </w:rPr>
        <w:t xml:space="preserve"> odborném výcviku používat pracovní oděv a pracovní obuv</w:t>
      </w:r>
      <w:r w:rsidR="00CD602E">
        <w:rPr>
          <w:rFonts w:eastAsia="Times New Roman"/>
        </w:rPr>
        <w:t xml:space="preserve"> odpovídající příslušným normám.</w:t>
      </w:r>
    </w:p>
    <w:p w14:paraId="782EDF86" w14:textId="77777777" w:rsidR="000F42D6" w:rsidRPr="00EB7A31" w:rsidRDefault="000F42D6" w:rsidP="002B6473">
      <w:pPr>
        <w:pStyle w:val="Odstavecseseznamem"/>
        <w:numPr>
          <w:ilvl w:val="0"/>
          <w:numId w:val="16"/>
        </w:numPr>
        <w:ind w:left="697" w:hanging="357"/>
        <w:rPr>
          <w:rFonts w:eastAsia="Symbol" w:cs="Symbol"/>
        </w:rPr>
      </w:pPr>
      <w:r w:rsidRPr="00EB7A31">
        <w:rPr>
          <w:rFonts w:eastAsia="Symbol" w:cs="Symbol"/>
        </w:rPr>
        <w:t>Po celou dobu výuky dodržovat hygienická a protiepidemiologická opatření.</w:t>
      </w:r>
    </w:p>
    <w:p w14:paraId="3941FDA8" w14:textId="402A5848" w:rsidR="00EC7654" w:rsidRPr="00621C3E" w:rsidRDefault="00EC7654" w:rsidP="002B6473">
      <w:pPr>
        <w:pStyle w:val="Odstavecseseznamem"/>
        <w:numPr>
          <w:ilvl w:val="0"/>
          <w:numId w:val="16"/>
        </w:numPr>
        <w:ind w:left="697" w:hanging="357"/>
        <w:rPr>
          <w:rFonts w:eastAsia="Symbol" w:cs="Symbol"/>
        </w:rPr>
      </w:pPr>
      <w:r w:rsidRPr="00621C3E">
        <w:rPr>
          <w:rFonts w:eastAsia="Symbol" w:cs="Symbol"/>
        </w:rPr>
        <w:t>Přijít na maturitní a závěrečné zkoušky ve společenském oblečení. Pokud nebud</w:t>
      </w:r>
      <w:r w:rsidR="00621C3E" w:rsidRPr="00621C3E">
        <w:rPr>
          <w:rFonts w:eastAsia="Symbol" w:cs="Symbol"/>
        </w:rPr>
        <w:t>e žák</w:t>
      </w:r>
      <w:r w:rsidRPr="00621C3E">
        <w:rPr>
          <w:rFonts w:eastAsia="Symbol" w:cs="Symbol"/>
        </w:rPr>
        <w:t xml:space="preserve"> na zkoušky vhodně oblečen, m</w:t>
      </w:r>
      <w:r w:rsidR="00621C3E" w:rsidRPr="00621C3E">
        <w:rPr>
          <w:rFonts w:eastAsia="Symbol" w:cs="Symbol"/>
        </w:rPr>
        <w:t>ůže</w:t>
      </w:r>
      <w:r w:rsidRPr="00621C3E">
        <w:rPr>
          <w:rFonts w:eastAsia="Symbol" w:cs="Symbol"/>
        </w:rPr>
        <w:t xml:space="preserve"> být ze zkoušky vyloučen.</w:t>
      </w:r>
    </w:p>
    <w:p w14:paraId="33ACF81D" w14:textId="7967C2C9" w:rsidR="00B15B10" w:rsidRPr="007A7FF7" w:rsidRDefault="00CD602E" w:rsidP="002B6473">
      <w:pPr>
        <w:pStyle w:val="Odstavecseseznamem"/>
        <w:numPr>
          <w:ilvl w:val="0"/>
          <w:numId w:val="16"/>
        </w:numPr>
        <w:ind w:left="697" w:hanging="357"/>
        <w:rPr>
          <w:rFonts w:eastAsia="Symbol" w:cs="Symbol"/>
        </w:rPr>
      </w:pPr>
      <w:r>
        <w:rPr>
          <w:rFonts w:eastAsia="Times New Roman"/>
        </w:rPr>
        <w:t>V</w:t>
      </w:r>
      <w:r w:rsidR="00B15B10" w:rsidRPr="007A7FF7">
        <w:rPr>
          <w:rFonts w:eastAsia="Times New Roman"/>
        </w:rPr>
        <w:t xml:space="preserve"> případě ztráty</w:t>
      </w:r>
      <w:r w:rsidR="00C64D71">
        <w:rPr>
          <w:rFonts w:eastAsia="Times New Roman"/>
        </w:rPr>
        <w:t xml:space="preserve"> vstupního čipu či</w:t>
      </w:r>
      <w:r w:rsidR="00B15B10" w:rsidRPr="007A7FF7">
        <w:rPr>
          <w:rFonts w:eastAsia="Times New Roman"/>
        </w:rPr>
        <w:t xml:space="preserve"> klíče, který byl žákovi přidělen, nahlásit tuto skutečnost příslušnému pedagogickému praco</w:t>
      </w:r>
      <w:r>
        <w:rPr>
          <w:rFonts w:eastAsia="Times New Roman"/>
        </w:rPr>
        <w:t xml:space="preserve">vníkovi a zakoupit si </w:t>
      </w:r>
      <w:r w:rsidR="00C64D71">
        <w:rPr>
          <w:rFonts w:eastAsia="Times New Roman"/>
        </w:rPr>
        <w:t xml:space="preserve">čip či </w:t>
      </w:r>
      <w:r>
        <w:rPr>
          <w:rFonts w:eastAsia="Times New Roman"/>
        </w:rPr>
        <w:t>klíč nový.</w:t>
      </w:r>
    </w:p>
    <w:p w14:paraId="0DB74176" w14:textId="2A2DFB4D" w:rsidR="00B15B10" w:rsidRPr="00E80DFA" w:rsidRDefault="00CD602E" w:rsidP="002B6473">
      <w:pPr>
        <w:pStyle w:val="Odstavecseseznamem"/>
        <w:numPr>
          <w:ilvl w:val="0"/>
          <w:numId w:val="16"/>
        </w:numPr>
        <w:ind w:left="697" w:hanging="357"/>
        <w:rPr>
          <w:rFonts w:eastAsia="Symbol" w:cs="Symbol"/>
        </w:rPr>
      </w:pPr>
      <w:r>
        <w:rPr>
          <w:rFonts w:eastAsia="Times New Roman"/>
        </w:rPr>
        <w:t>B</w:t>
      </w:r>
      <w:r w:rsidR="00B15B10" w:rsidRPr="007A7FF7">
        <w:rPr>
          <w:rFonts w:eastAsia="Times New Roman"/>
        </w:rPr>
        <w:t>ěhem vyučování stanoveného rozvrhem se pohybovat ve vym</w:t>
      </w:r>
      <w:r>
        <w:rPr>
          <w:rFonts w:eastAsia="Times New Roman"/>
        </w:rPr>
        <w:t>ezených prostor</w:t>
      </w:r>
      <w:r w:rsidR="00AD1D73">
        <w:rPr>
          <w:rFonts w:eastAsia="Times New Roman"/>
        </w:rPr>
        <w:t>á</w:t>
      </w:r>
      <w:r>
        <w:rPr>
          <w:rFonts w:eastAsia="Times New Roman"/>
        </w:rPr>
        <w:t>ch areálu školy.</w:t>
      </w:r>
      <w:r w:rsidR="00C64D71">
        <w:rPr>
          <w:rFonts w:eastAsia="Times New Roman"/>
        </w:rPr>
        <w:t xml:space="preserve"> </w:t>
      </w:r>
      <w:r w:rsidR="00C64D71" w:rsidRPr="001D6E58">
        <w:rPr>
          <w:rFonts w:eastAsia="Times New Roman"/>
        </w:rPr>
        <w:t>Opustit budovu školy v průběhu vyučování může žák pouze ve volné hodině stanovené jeho rozvrhem.</w:t>
      </w:r>
      <w:r w:rsidR="00CB7893" w:rsidRPr="001D6E58">
        <w:rPr>
          <w:rFonts w:eastAsia="Times New Roman"/>
        </w:rPr>
        <w:t xml:space="preserve"> Pokud žák ve volné hodině opustí budovu školy, škola za něj nenese zodpovědnost.</w:t>
      </w:r>
    </w:p>
    <w:p w14:paraId="4A5705F0" w14:textId="4131BF13" w:rsidR="00E80DFA" w:rsidRPr="00621C3E" w:rsidRDefault="00E80DFA" w:rsidP="002B6473">
      <w:pPr>
        <w:pStyle w:val="Odstavecseseznamem"/>
        <w:numPr>
          <w:ilvl w:val="0"/>
          <w:numId w:val="16"/>
        </w:numPr>
        <w:ind w:left="697" w:hanging="357"/>
        <w:rPr>
          <w:rFonts w:eastAsia="Symbol" w:cs="Symbol"/>
        </w:rPr>
      </w:pPr>
      <w:r w:rsidRPr="00621C3E">
        <w:rPr>
          <w:rFonts w:eastAsia="Symbol" w:cs="Symbol"/>
        </w:rPr>
        <w:t xml:space="preserve">V případě distanční nebo </w:t>
      </w:r>
      <w:r w:rsidR="00C64D71">
        <w:rPr>
          <w:rFonts w:eastAsia="Symbol" w:cs="Symbol"/>
        </w:rPr>
        <w:t>hybridní</w:t>
      </w:r>
      <w:r w:rsidRPr="00621C3E">
        <w:rPr>
          <w:rFonts w:eastAsia="Symbol" w:cs="Symbol"/>
        </w:rPr>
        <w:t xml:space="preserve"> výuky má žák povinnosti se vzdělávat a komunikovat s vyučujícím výhradně přes zvolené IT systémy.</w:t>
      </w:r>
    </w:p>
    <w:p w14:paraId="50633299" w14:textId="77777777" w:rsidR="004D4542" w:rsidRPr="004D4542" w:rsidRDefault="00CD602E" w:rsidP="002B6473">
      <w:pPr>
        <w:pStyle w:val="Odstavecseseznamem"/>
        <w:numPr>
          <w:ilvl w:val="0"/>
          <w:numId w:val="16"/>
        </w:numPr>
        <w:ind w:left="697" w:hanging="357"/>
        <w:rPr>
          <w:rFonts w:eastAsia="Symbol" w:cs="Symbol"/>
        </w:rPr>
      </w:pPr>
      <w:r w:rsidRPr="00621C3E">
        <w:rPr>
          <w:rFonts w:eastAsia="Times New Roman"/>
        </w:rPr>
        <w:t>N</w:t>
      </w:r>
      <w:r w:rsidR="00B15B10" w:rsidRPr="00621C3E">
        <w:rPr>
          <w:rFonts w:eastAsia="Times New Roman"/>
        </w:rPr>
        <w:t>a odborném výcviku se pohybovat ve vymezených</w:t>
      </w:r>
      <w:r w:rsidR="00B15B10" w:rsidRPr="007A7FF7">
        <w:rPr>
          <w:rFonts w:eastAsia="Times New Roman"/>
        </w:rPr>
        <w:t xml:space="preserve"> prostorách příslušného pracoviště. </w:t>
      </w:r>
    </w:p>
    <w:p w14:paraId="078B9944" w14:textId="382A78A5" w:rsidR="00B15B10" w:rsidRPr="007A7FF7" w:rsidRDefault="00B15B10" w:rsidP="002B6473">
      <w:pPr>
        <w:pStyle w:val="Odstavecseseznamem"/>
        <w:numPr>
          <w:ilvl w:val="0"/>
          <w:numId w:val="16"/>
        </w:numPr>
        <w:ind w:left="697" w:hanging="357"/>
        <w:rPr>
          <w:rFonts w:eastAsia="Symbol" w:cs="Symbol"/>
        </w:rPr>
      </w:pPr>
      <w:r w:rsidRPr="007A7FF7">
        <w:rPr>
          <w:rFonts w:eastAsia="Times New Roman"/>
        </w:rPr>
        <w:t>Prostory školy nebo pracoviště odborného výcviku lze opustit pouze v případě:</w:t>
      </w:r>
    </w:p>
    <w:p w14:paraId="11836759" w14:textId="77777777" w:rsidR="00B15B10" w:rsidRPr="001B284D" w:rsidRDefault="00B15B10" w:rsidP="00B15B10">
      <w:pPr>
        <w:spacing w:line="12" w:lineRule="exact"/>
        <w:rPr>
          <w:rFonts w:eastAsia="Symbol" w:cs="Symbol"/>
          <w:sz w:val="24"/>
          <w:szCs w:val="24"/>
        </w:rPr>
      </w:pPr>
    </w:p>
    <w:p w14:paraId="79208A29" w14:textId="77777777" w:rsidR="00B15B10" w:rsidRPr="007A7FF7" w:rsidRDefault="00B15B10" w:rsidP="002B6473">
      <w:pPr>
        <w:pStyle w:val="Odstavecseseznamem"/>
        <w:numPr>
          <w:ilvl w:val="0"/>
          <w:numId w:val="3"/>
        </w:numPr>
        <w:ind w:left="1094" w:hanging="357"/>
        <w:rPr>
          <w:rFonts w:eastAsia="Times New Roman"/>
        </w:rPr>
      </w:pPr>
      <w:r w:rsidRPr="007A7FF7">
        <w:rPr>
          <w:rFonts w:eastAsia="Times New Roman"/>
        </w:rPr>
        <w:t>lékařského ošetření po oznámení třídnímu učiteli, j</w:t>
      </w:r>
      <w:r w:rsidR="00CD602E">
        <w:rPr>
          <w:rFonts w:eastAsia="Times New Roman"/>
        </w:rPr>
        <w:t>e-li nepřítomen zastupujícímu třídnímu učiteli, učiteli odborného výcviku</w:t>
      </w:r>
      <w:r w:rsidRPr="007A7FF7">
        <w:rPr>
          <w:rFonts w:eastAsia="Times New Roman"/>
        </w:rPr>
        <w:t>, případně zástupci ředitele,</w:t>
      </w:r>
    </w:p>
    <w:p w14:paraId="70613603" w14:textId="77777777" w:rsidR="00B15B10" w:rsidRPr="007A7FF7" w:rsidRDefault="00B15B10" w:rsidP="002B6473">
      <w:pPr>
        <w:pStyle w:val="Odstavecseseznamem"/>
        <w:numPr>
          <w:ilvl w:val="0"/>
          <w:numId w:val="3"/>
        </w:numPr>
        <w:ind w:left="1094" w:hanging="357"/>
        <w:rPr>
          <w:rFonts w:eastAsia="Times New Roman"/>
        </w:rPr>
      </w:pPr>
      <w:r w:rsidRPr="007A7FF7">
        <w:rPr>
          <w:rFonts w:eastAsia="Times New Roman"/>
        </w:rPr>
        <w:t>souhlasu pedagogického pracovníka, který zajišťuje vzdělávání nebo dozor na</w:t>
      </w:r>
      <w:r>
        <w:rPr>
          <w:rFonts w:eastAsia="Times New Roman"/>
        </w:rPr>
        <w:t> </w:t>
      </w:r>
      <w:r w:rsidRPr="007A7FF7">
        <w:rPr>
          <w:rFonts w:eastAsia="Times New Roman"/>
        </w:rPr>
        <w:t>akci organizované školou,</w:t>
      </w:r>
    </w:p>
    <w:p w14:paraId="5C61F950" w14:textId="77777777" w:rsidR="00B15B10" w:rsidRPr="00EB7A31" w:rsidRDefault="00B15B10" w:rsidP="002B6473">
      <w:pPr>
        <w:pStyle w:val="Odstavecseseznamem"/>
        <w:numPr>
          <w:ilvl w:val="0"/>
          <w:numId w:val="3"/>
        </w:numPr>
        <w:ind w:left="1094" w:hanging="357"/>
        <w:rPr>
          <w:rFonts w:eastAsia="Times New Roman"/>
        </w:rPr>
      </w:pPr>
      <w:r w:rsidRPr="00EB7A31">
        <w:rPr>
          <w:rFonts w:eastAsia="Times New Roman"/>
        </w:rPr>
        <w:t>přesunu do sportovní haly, případně jiných cvičebních prostor po trase</w:t>
      </w:r>
      <w:r w:rsidR="00BE60C5" w:rsidRPr="00EB7A31">
        <w:rPr>
          <w:rFonts w:eastAsia="Times New Roman"/>
        </w:rPr>
        <w:t xml:space="preserve"> </w:t>
      </w:r>
      <w:r w:rsidR="00BE60C5" w:rsidRPr="00621C3E">
        <w:rPr>
          <w:rFonts w:eastAsia="Times New Roman"/>
        </w:rPr>
        <w:t>a pod dohledem</w:t>
      </w:r>
      <w:r w:rsidRPr="00EB7A31">
        <w:rPr>
          <w:rFonts w:eastAsia="Times New Roman"/>
        </w:rPr>
        <w:t xml:space="preserve"> stanovené</w:t>
      </w:r>
      <w:r w:rsidR="00BE60C5" w:rsidRPr="00EB7A31">
        <w:rPr>
          <w:rFonts w:eastAsia="Times New Roman"/>
        </w:rPr>
        <w:t>ho</w:t>
      </w:r>
      <w:r w:rsidRPr="00EB7A31">
        <w:rPr>
          <w:rFonts w:eastAsia="Times New Roman"/>
        </w:rPr>
        <w:t xml:space="preserve"> pedagogick</w:t>
      </w:r>
      <w:r w:rsidR="00BE60C5" w:rsidRPr="00EB7A31">
        <w:rPr>
          <w:rFonts w:eastAsia="Times New Roman"/>
        </w:rPr>
        <w:t>ého</w:t>
      </w:r>
      <w:r w:rsidRPr="00EB7A31">
        <w:rPr>
          <w:rFonts w:eastAsia="Times New Roman"/>
        </w:rPr>
        <w:t xml:space="preserve"> pracovník</w:t>
      </w:r>
      <w:r w:rsidR="00BE60C5" w:rsidRPr="00EB7A31">
        <w:rPr>
          <w:rFonts w:eastAsia="Times New Roman"/>
        </w:rPr>
        <w:t>a</w:t>
      </w:r>
      <w:r w:rsidRPr="00EB7A31">
        <w:rPr>
          <w:rFonts w:eastAsia="Times New Roman"/>
        </w:rPr>
        <w:t>.</w:t>
      </w:r>
      <w:r w:rsidR="00EC7654" w:rsidRPr="00EB7A31">
        <w:rPr>
          <w:rFonts w:eastAsia="Times New Roman"/>
        </w:rPr>
        <w:t xml:space="preserve">   </w:t>
      </w:r>
    </w:p>
    <w:p w14:paraId="35A66561" w14:textId="2D168F05" w:rsidR="00EC7654" w:rsidRDefault="00EC7654" w:rsidP="00EC7654">
      <w:pPr>
        <w:rPr>
          <w:rFonts w:eastAsia="Times New Roman"/>
          <w:highlight w:val="yellow"/>
        </w:rPr>
      </w:pPr>
    </w:p>
    <w:p w14:paraId="55797E7E" w14:textId="77777777" w:rsidR="00E845FD" w:rsidRPr="00EB7A31" w:rsidRDefault="00E845FD" w:rsidP="00EC7654">
      <w:pPr>
        <w:rPr>
          <w:rFonts w:eastAsia="Times New Roman"/>
          <w:highlight w:val="yellow"/>
        </w:rPr>
      </w:pPr>
    </w:p>
    <w:p w14:paraId="4B8C029E" w14:textId="77777777" w:rsidR="00B15B10" w:rsidRPr="001B284D" w:rsidRDefault="00B15B10" w:rsidP="00B15B10">
      <w:pPr>
        <w:spacing w:line="6" w:lineRule="exact"/>
        <w:rPr>
          <w:sz w:val="24"/>
          <w:szCs w:val="24"/>
        </w:rPr>
      </w:pPr>
    </w:p>
    <w:p w14:paraId="554D5312" w14:textId="77777777" w:rsidR="00B15B10" w:rsidRPr="00E845FD" w:rsidRDefault="00B15B10" w:rsidP="00E845FD">
      <w:pPr>
        <w:rPr>
          <w:rFonts w:eastAsia="Times New Roman"/>
          <w:b/>
          <w:bCs/>
          <w:sz w:val="24"/>
          <w:szCs w:val="24"/>
        </w:rPr>
      </w:pPr>
      <w:r w:rsidRPr="00E845FD">
        <w:rPr>
          <w:rFonts w:eastAsia="Times New Roman"/>
          <w:b/>
          <w:bCs/>
          <w:sz w:val="24"/>
          <w:szCs w:val="24"/>
        </w:rPr>
        <w:t>Škola je povinna zajistit ochranu osobních údajů v souladu s</w:t>
      </w:r>
      <w:r w:rsidR="0045551B" w:rsidRPr="00E845FD">
        <w:rPr>
          <w:rFonts w:eastAsia="Times New Roman"/>
          <w:b/>
          <w:bCs/>
          <w:sz w:val="24"/>
          <w:szCs w:val="24"/>
        </w:rPr>
        <w:t>e</w:t>
      </w:r>
      <w:r w:rsidRPr="00E845FD">
        <w:rPr>
          <w:rFonts w:eastAsia="Times New Roman"/>
          <w:b/>
          <w:bCs/>
          <w:sz w:val="24"/>
          <w:szCs w:val="24"/>
        </w:rPr>
        <w:t xml:space="preserve"> zákon</w:t>
      </w:r>
      <w:r w:rsidR="0045551B" w:rsidRPr="00E845FD">
        <w:rPr>
          <w:rFonts w:eastAsia="Times New Roman"/>
          <w:b/>
          <w:bCs/>
          <w:sz w:val="24"/>
          <w:szCs w:val="24"/>
        </w:rPr>
        <w:t>em</w:t>
      </w:r>
      <w:r w:rsidRPr="00E845FD">
        <w:rPr>
          <w:rFonts w:eastAsia="Times New Roman"/>
          <w:b/>
          <w:bCs/>
          <w:sz w:val="24"/>
          <w:szCs w:val="24"/>
        </w:rPr>
        <w:t xml:space="preserve"> č. 11</w:t>
      </w:r>
      <w:r w:rsidR="00A62C73" w:rsidRPr="00E845FD">
        <w:rPr>
          <w:rFonts w:eastAsia="Times New Roman"/>
          <w:b/>
          <w:bCs/>
          <w:sz w:val="24"/>
          <w:szCs w:val="24"/>
        </w:rPr>
        <w:t>0</w:t>
      </w:r>
      <w:r w:rsidRPr="00E845FD">
        <w:rPr>
          <w:rFonts w:eastAsia="Times New Roman"/>
          <w:b/>
          <w:bCs/>
          <w:sz w:val="24"/>
          <w:szCs w:val="24"/>
        </w:rPr>
        <w:t>/20</w:t>
      </w:r>
      <w:r w:rsidR="00A62C73" w:rsidRPr="00E845FD">
        <w:rPr>
          <w:rFonts w:eastAsia="Times New Roman"/>
          <w:b/>
          <w:bCs/>
          <w:sz w:val="24"/>
          <w:szCs w:val="24"/>
        </w:rPr>
        <w:t>19</w:t>
      </w:r>
      <w:r w:rsidRPr="00E845FD">
        <w:rPr>
          <w:rFonts w:eastAsia="Times New Roman"/>
          <w:b/>
          <w:bCs/>
          <w:sz w:val="24"/>
          <w:szCs w:val="24"/>
        </w:rPr>
        <w:t xml:space="preserve"> Sb. O </w:t>
      </w:r>
      <w:r w:rsidR="0045551B" w:rsidRPr="00E845FD">
        <w:rPr>
          <w:rFonts w:eastAsia="Times New Roman"/>
          <w:b/>
          <w:bCs/>
          <w:sz w:val="24"/>
          <w:szCs w:val="24"/>
        </w:rPr>
        <w:t>zpracování</w:t>
      </w:r>
      <w:r w:rsidRPr="00E845FD">
        <w:rPr>
          <w:rFonts w:eastAsia="Times New Roman"/>
          <w:b/>
          <w:bCs/>
          <w:sz w:val="24"/>
          <w:szCs w:val="24"/>
        </w:rPr>
        <w:t xml:space="preserve"> osobních údajů a Nařízením (EU) 2016/ 679.</w:t>
      </w:r>
    </w:p>
    <w:p w14:paraId="1278B40E" w14:textId="77777777" w:rsidR="00B15B10" w:rsidRDefault="00B15B10" w:rsidP="00B15B10">
      <w:pPr>
        <w:ind w:left="100"/>
        <w:rPr>
          <w:rFonts w:eastAsia="Times New Roman"/>
          <w:b/>
          <w:bCs/>
          <w:sz w:val="24"/>
          <w:szCs w:val="24"/>
        </w:rPr>
      </w:pPr>
    </w:p>
    <w:p w14:paraId="4F05D058" w14:textId="77777777" w:rsidR="00E845FD" w:rsidRDefault="00E845FD">
      <w:pPr>
        <w:ind w:left="0"/>
        <w:jc w:val="left"/>
        <w:rPr>
          <w:rFonts w:eastAsia="Times New Roman" w:cstheme="majorBidi"/>
          <w:bCs/>
          <w:color w:val="5B9BD5" w:themeColor="accent1"/>
        </w:rPr>
      </w:pPr>
      <w:bookmarkStart w:id="22" w:name="_Toc521932300"/>
      <w:bookmarkStart w:id="23" w:name="_Toc522183631"/>
      <w:bookmarkStart w:id="24" w:name="_Toc523668461"/>
      <w:r>
        <w:rPr>
          <w:rFonts w:eastAsia="Times New Roman"/>
        </w:rPr>
        <w:br w:type="page"/>
      </w:r>
    </w:p>
    <w:p w14:paraId="3BA040BF" w14:textId="0F5790FB" w:rsidR="00B15B10" w:rsidRPr="003D2776" w:rsidRDefault="00B15B10" w:rsidP="00E845FD">
      <w:pPr>
        <w:pStyle w:val="Nadpis3"/>
        <w:rPr>
          <w:rFonts w:eastAsia="Times New Roman"/>
        </w:rPr>
      </w:pPr>
      <w:bookmarkStart w:id="25" w:name="_Toc112778976"/>
      <w:r w:rsidRPr="003D2776">
        <w:rPr>
          <w:rFonts w:eastAsia="Times New Roman"/>
        </w:rPr>
        <w:lastRenderedPageBreak/>
        <w:t>Ochrana osobnosti ve škole (učitel, žák)</w:t>
      </w:r>
      <w:bookmarkEnd w:id="22"/>
      <w:bookmarkEnd w:id="23"/>
      <w:bookmarkEnd w:id="24"/>
      <w:bookmarkEnd w:id="25"/>
    </w:p>
    <w:p w14:paraId="0DE0BA0E" w14:textId="77777777" w:rsidR="00B15B10" w:rsidRPr="007A7FF7" w:rsidRDefault="00CD602E" w:rsidP="002B6473">
      <w:pPr>
        <w:pStyle w:val="Odstavecseseznamem"/>
        <w:numPr>
          <w:ilvl w:val="0"/>
          <w:numId w:val="17"/>
        </w:numPr>
        <w:rPr>
          <w:rFonts w:eastAsia="Symbol" w:cs="Symbol"/>
        </w:rPr>
      </w:pPr>
      <w:r>
        <w:rPr>
          <w:rFonts w:eastAsia="Times New Roman"/>
        </w:rPr>
        <w:t>Ž</w:t>
      </w:r>
      <w:r w:rsidR="00B15B10" w:rsidRPr="007A7FF7">
        <w:rPr>
          <w:rFonts w:eastAsia="Times New Roman"/>
        </w:rPr>
        <w:t>áci a zákonní zástupci žáků mají právo na přístup k osobním údajům, na opravu a výmaz osobních údajů, které nejsou požadovány ze zákona a mají právo vznést námitku proti zpracování osobních údajů</w:t>
      </w:r>
      <w:r>
        <w:rPr>
          <w:rFonts w:eastAsia="Times New Roman"/>
        </w:rPr>
        <w:t>.</w:t>
      </w:r>
      <w:r w:rsidR="00B15B10" w:rsidRPr="007A7FF7">
        <w:rPr>
          <w:rFonts w:eastAsia="Times New Roman"/>
        </w:rPr>
        <w:t xml:space="preserve"> </w:t>
      </w:r>
    </w:p>
    <w:p w14:paraId="014E5653" w14:textId="5F3BF82A" w:rsidR="00B15B10" w:rsidRPr="007A7FF7" w:rsidRDefault="00CD602E" w:rsidP="002B6473">
      <w:pPr>
        <w:pStyle w:val="Odstavecseseznamem"/>
        <w:numPr>
          <w:ilvl w:val="0"/>
          <w:numId w:val="17"/>
        </w:numPr>
        <w:rPr>
          <w:rFonts w:eastAsia="Symbol" w:cs="Symbol"/>
        </w:rPr>
      </w:pPr>
      <w:r>
        <w:rPr>
          <w:rFonts w:eastAsia="Times New Roman"/>
        </w:rPr>
        <w:t>Z</w:t>
      </w:r>
      <w:r w:rsidR="00B15B10" w:rsidRPr="007A7FF7">
        <w:rPr>
          <w:rFonts w:eastAsia="Times New Roman"/>
        </w:rPr>
        <w:t>pracování osobních údajů žáků za účelem propagace školy (webové stránky, FB, propagační materiály, fotografie, videa) je možné pouze s výslovným souhlasem zletilých žáků nebo</w:t>
      </w:r>
      <w:r w:rsidR="00B15B10">
        <w:rPr>
          <w:rFonts w:eastAsia="Times New Roman"/>
        </w:rPr>
        <w:t> </w:t>
      </w:r>
      <w:r w:rsidR="00B15B10" w:rsidRPr="007A7FF7">
        <w:rPr>
          <w:rFonts w:eastAsia="Times New Roman"/>
        </w:rPr>
        <w:t>zákonných zástupců</w:t>
      </w:r>
      <w:r w:rsidR="0099343A">
        <w:rPr>
          <w:rFonts w:eastAsia="Times New Roman"/>
        </w:rPr>
        <w:t xml:space="preserve"> nezletilých žáků</w:t>
      </w:r>
      <w:r>
        <w:rPr>
          <w:rFonts w:eastAsia="Times New Roman"/>
        </w:rPr>
        <w:t>.</w:t>
      </w:r>
    </w:p>
    <w:p w14:paraId="35525A36" w14:textId="6C0855A0" w:rsidR="00B15B10" w:rsidRPr="007A7FF7" w:rsidRDefault="00CD602E" w:rsidP="002B6473">
      <w:pPr>
        <w:pStyle w:val="Odstavecseseznamem"/>
        <w:numPr>
          <w:ilvl w:val="0"/>
          <w:numId w:val="17"/>
        </w:numPr>
        <w:rPr>
          <w:rFonts w:eastAsia="Symbol" w:cs="Symbol"/>
        </w:rPr>
      </w:pPr>
      <w:r>
        <w:rPr>
          <w:rFonts w:eastAsia="Times New Roman"/>
        </w:rPr>
        <w:t>Ž</w:t>
      </w:r>
      <w:r w:rsidR="00B15B10" w:rsidRPr="007A7FF7">
        <w:rPr>
          <w:rFonts w:eastAsia="Times New Roman"/>
        </w:rPr>
        <w:t xml:space="preserve">áci během vyučování </w:t>
      </w:r>
      <w:r w:rsidR="004D4542">
        <w:rPr>
          <w:rFonts w:eastAsia="Times New Roman"/>
        </w:rPr>
        <w:t xml:space="preserve">nesmí pořizovat žádné zvukové a obrazové záznamy. </w:t>
      </w:r>
      <w:r w:rsidR="00B15B10" w:rsidRPr="007A7FF7">
        <w:rPr>
          <w:rFonts w:eastAsia="Times New Roman"/>
        </w:rPr>
        <w:t>Pořizování zvukových a obrazových záznamů osob (učitel, žák) bez jejich svolení je v rozporu s ochranou osobních údajů a</w:t>
      </w:r>
      <w:r w:rsidR="00B15B10">
        <w:rPr>
          <w:rFonts w:eastAsia="Times New Roman"/>
        </w:rPr>
        <w:t> </w:t>
      </w:r>
      <w:r w:rsidR="00B15B10" w:rsidRPr="007A7FF7">
        <w:rPr>
          <w:rFonts w:eastAsia="Times New Roman"/>
        </w:rPr>
        <w:t>Občanským zákoníkem č. 89/2012 Sb. (§84 a §85). Narušování vyučování mobilním telefonem (i</w:t>
      </w:r>
      <w:r w:rsidR="00B15B10">
        <w:rPr>
          <w:rFonts w:eastAsia="Times New Roman"/>
        </w:rPr>
        <w:t> </w:t>
      </w:r>
      <w:r w:rsidR="00B15B10" w:rsidRPr="007A7FF7">
        <w:rPr>
          <w:rFonts w:eastAsia="Times New Roman"/>
        </w:rPr>
        <w:t>jinou technikou) bude hodnoceno jako přestupek proti školnímu řádu.</w:t>
      </w:r>
    </w:p>
    <w:p w14:paraId="7DA7950D" w14:textId="34BE0C36" w:rsidR="00E335C0" w:rsidRPr="003D2776" w:rsidRDefault="00DE36BE" w:rsidP="00E845FD">
      <w:pPr>
        <w:pStyle w:val="Nadpis3"/>
      </w:pPr>
      <w:bookmarkStart w:id="26" w:name="_Toc521932301"/>
      <w:bookmarkStart w:id="27" w:name="_Toc522183632"/>
      <w:bookmarkStart w:id="28" w:name="_Toc523668462"/>
      <w:bookmarkStart w:id="29" w:name="_Toc112778977"/>
      <w:r w:rsidRPr="003D2776">
        <w:rPr>
          <w:rFonts w:eastAsia="Times New Roman"/>
        </w:rPr>
        <w:t>Zákonní zástupci nezletilých žáků jsou povinni:</w:t>
      </w:r>
      <w:bookmarkEnd w:id="26"/>
      <w:bookmarkEnd w:id="27"/>
      <w:bookmarkEnd w:id="28"/>
      <w:bookmarkEnd w:id="29"/>
    </w:p>
    <w:p w14:paraId="210E1846" w14:textId="77777777" w:rsidR="00E335C0" w:rsidRPr="001B284D" w:rsidRDefault="00E335C0">
      <w:pPr>
        <w:spacing w:line="56" w:lineRule="exact"/>
        <w:rPr>
          <w:sz w:val="24"/>
          <w:szCs w:val="24"/>
        </w:rPr>
      </w:pPr>
    </w:p>
    <w:p w14:paraId="34C5F558" w14:textId="77777777" w:rsidR="00E335C0" w:rsidRPr="007A7FF7" w:rsidRDefault="00CD602E" w:rsidP="002B6473">
      <w:pPr>
        <w:pStyle w:val="Odstavecseseznamem"/>
        <w:numPr>
          <w:ilvl w:val="0"/>
          <w:numId w:val="18"/>
        </w:numPr>
        <w:ind w:left="697" w:hanging="357"/>
        <w:rPr>
          <w:rFonts w:eastAsia="Symbol" w:cs="Symbol"/>
        </w:rPr>
      </w:pPr>
      <w:r>
        <w:rPr>
          <w:rFonts w:eastAsia="Times New Roman"/>
        </w:rPr>
        <w:t>P</w:t>
      </w:r>
      <w:r w:rsidR="00DE36BE" w:rsidRPr="007A7FF7">
        <w:rPr>
          <w:rFonts w:eastAsia="Times New Roman"/>
        </w:rPr>
        <w:t>lnit podmínky a ustanovení Smlouvy o studiu v soukromé škole</w:t>
      </w:r>
      <w:r>
        <w:rPr>
          <w:rFonts w:eastAsia="Times New Roman"/>
        </w:rPr>
        <w:t>.</w:t>
      </w:r>
    </w:p>
    <w:p w14:paraId="2962087D" w14:textId="77777777" w:rsidR="00E335C0" w:rsidRPr="007A7FF7" w:rsidRDefault="00CD602E" w:rsidP="002B6473">
      <w:pPr>
        <w:pStyle w:val="Odstavecseseznamem"/>
        <w:numPr>
          <w:ilvl w:val="0"/>
          <w:numId w:val="18"/>
        </w:numPr>
        <w:ind w:left="697" w:hanging="357"/>
        <w:rPr>
          <w:rFonts w:eastAsia="Symbol" w:cs="Symbol"/>
        </w:rPr>
      </w:pPr>
      <w:r>
        <w:rPr>
          <w:rFonts w:eastAsia="Times New Roman"/>
        </w:rPr>
        <w:t>Z</w:t>
      </w:r>
      <w:r w:rsidR="00DE36BE" w:rsidRPr="007A7FF7">
        <w:rPr>
          <w:rFonts w:eastAsia="Times New Roman"/>
        </w:rPr>
        <w:t xml:space="preserve">ajistit, </w:t>
      </w:r>
      <w:r>
        <w:rPr>
          <w:rFonts w:eastAsia="Times New Roman"/>
        </w:rPr>
        <w:t>aby žák docházel řádně do školy.</w:t>
      </w:r>
    </w:p>
    <w:p w14:paraId="7FD5BD51" w14:textId="47D96132" w:rsidR="004D4542" w:rsidRPr="004D4542" w:rsidRDefault="00CD602E" w:rsidP="002B6473">
      <w:pPr>
        <w:pStyle w:val="Odstavecseseznamem"/>
        <w:numPr>
          <w:ilvl w:val="0"/>
          <w:numId w:val="18"/>
        </w:numPr>
        <w:ind w:left="697" w:hanging="357"/>
      </w:pPr>
      <w:r>
        <w:rPr>
          <w:rFonts w:eastAsia="Times New Roman"/>
        </w:rPr>
        <w:t>D</w:t>
      </w:r>
      <w:r w:rsidR="00DE36BE" w:rsidRPr="007A7FF7">
        <w:rPr>
          <w:rFonts w:eastAsia="Times New Roman"/>
        </w:rPr>
        <w:t>okládat důvody nepřítomnosti žáka ve vyučování (</w:t>
      </w:r>
      <w:r w:rsidR="006B58E8">
        <w:rPr>
          <w:rFonts w:eastAsia="Times New Roman"/>
        </w:rPr>
        <w:t xml:space="preserve">na </w:t>
      </w:r>
      <w:r w:rsidR="00DE36BE" w:rsidRPr="007A7FF7">
        <w:rPr>
          <w:rFonts w:eastAsia="Times New Roman"/>
        </w:rPr>
        <w:t>odborném výcviku) v souladu s podmínkami stanovenými zákonem a u</w:t>
      </w:r>
      <w:r>
        <w:rPr>
          <w:rFonts w:eastAsia="Times New Roman"/>
        </w:rPr>
        <w:t>stanovením tohoto školního řádu.</w:t>
      </w:r>
      <w:r w:rsidR="004D4542">
        <w:rPr>
          <w:rFonts w:eastAsia="Times New Roman"/>
        </w:rPr>
        <w:t xml:space="preserve"> </w:t>
      </w:r>
    </w:p>
    <w:p w14:paraId="30EC5CE2" w14:textId="33A8170B" w:rsidR="00E335C0" w:rsidRPr="001B284D" w:rsidRDefault="004D4542" w:rsidP="002B6473">
      <w:pPr>
        <w:pStyle w:val="Odstavecseseznamem"/>
        <w:numPr>
          <w:ilvl w:val="0"/>
          <w:numId w:val="18"/>
        </w:numPr>
        <w:ind w:left="697" w:hanging="357"/>
      </w:pPr>
      <w:r>
        <w:rPr>
          <w:rFonts w:eastAsia="Times New Roman"/>
        </w:rPr>
        <w:t>Při dovršení zletilosti žáka může jeho zákonný zástupce dát písemný souhlas s tím, že si zletilý žák bude absenci omlouvat sám. V případě neudělení písemného souhlasu budou</w:t>
      </w:r>
      <w:r w:rsidR="006B58E8">
        <w:rPr>
          <w:rFonts w:eastAsia="Times New Roman"/>
        </w:rPr>
        <w:t xml:space="preserve"> i nadále</w:t>
      </w:r>
      <w:r>
        <w:rPr>
          <w:rFonts w:eastAsia="Times New Roman"/>
        </w:rPr>
        <w:t xml:space="preserve"> akceptovány pouze omluveny od zákonného zástupce žáka.</w:t>
      </w:r>
    </w:p>
    <w:p w14:paraId="76B409CA" w14:textId="77777777" w:rsidR="00B15B10" w:rsidRPr="00B15B10" w:rsidRDefault="00CD602E" w:rsidP="002B6473">
      <w:pPr>
        <w:pStyle w:val="Odstavecseseznamem"/>
        <w:numPr>
          <w:ilvl w:val="0"/>
          <w:numId w:val="18"/>
        </w:numPr>
        <w:ind w:left="697" w:hanging="357"/>
        <w:rPr>
          <w:rFonts w:eastAsia="Symbol" w:cs="Symbol"/>
        </w:rPr>
      </w:pPr>
      <w:r>
        <w:rPr>
          <w:rFonts w:eastAsia="Times New Roman"/>
        </w:rPr>
        <w:t>N</w:t>
      </w:r>
      <w:r w:rsidR="00DE36BE" w:rsidRPr="007A7FF7">
        <w:rPr>
          <w:rFonts w:eastAsia="Times New Roman"/>
        </w:rPr>
        <w:t>a vyzvání ředitele školy se osobně zúčastnit projednání závažných otáze</w:t>
      </w:r>
      <w:r>
        <w:rPr>
          <w:rFonts w:eastAsia="Times New Roman"/>
        </w:rPr>
        <w:t>k týkajících se vzdělávání žáka.</w:t>
      </w:r>
      <w:r w:rsidR="00B15B10" w:rsidRPr="00B15B10">
        <w:rPr>
          <w:rFonts w:eastAsia="Times New Roman"/>
        </w:rPr>
        <w:t xml:space="preserve"> </w:t>
      </w:r>
    </w:p>
    <w:p w14:paraId="73E8735B" w14:textId="77777777" w:rsidR="00B15B10" w:rsidRPr="007A7FF7" w:rsidRDefault="00CD602E" w:rsidP="002B6473">
      <w:pPr>
        <w:pStyle w:val="Odstavecseseznamem"/>
        <w:numPr>
          <w:ilvl w:val="0"/>
          <w:numId w:val="18"/>
        </w:numPr>
        <w:ind w:left="697" w:hanging="357"/>
        <w:rPr>
          <w:rFonts w:eastAsia="Symbol" w:cs="Symbol"/>
        </w:rPr>
      </w:pPr>
      <w:r>
        <w:rPr>
          <w:rFonts w:eastAsia="Times New Roman"/>
        </w:rPr>
        <w:t>I</w:t>
      </w:r>
      <w:r w:rsidR="00B15B10" w:rsidRPr="007A7FF7">
        <w:rPr>
          <w:rFonts w:eastAsia="Times New Roman"/>
        </w:rPr>
        <w:t>nformovat školu o změně zdravotní způsobilosti, zdravotních potížích nebo jiných závažných skutečnostech, které by mohly mít vliv na prů</w:t>
      </w:r>
      <w:r>
        <w:rPr>
          <w:rFonts w:eastAsia="Times New Roman"/>
        </w:rPr>
        <w:t>běh vzdělávání nezletilého žáka.</w:t>
      </w:r>
    </w:p>
    <w:p w14:paraId="379E5655" w14:textId="77777777" w:rsidR="00B15B10" w:rsidRPr="007A7FF7" w:rsidRDefault="00CD602E" w:rsidP="002B6473">
      <w:pPr>
        <w:pStyle w:val="Odstavecseseznamem"/>
        <w:numPr>
          <w:ilvl w:val="0"/>
          <w:numId w:val="18"/>
        </w:numPr>
        <w:ind w:left="697" w:hanging="357"/>
        <w:rPr>
          <w:rFonts w:eastAsia="Symbol" w:cs="Symbol"/>
        </w:rPr>
      </w:pPr>
      <w:r>
        <w:rPr>
          <w:rFonts w:eastAsia="Times New Roman"/>
        </w:rPr>
        <w:t>O</w:t>
      </w:r>
      <w:r w:rsidR="00B15B10" w:rsidRPr="007A7FF7">
        <w:rPr>
          <w:rFonts w:eastAsia="Times New Roman"/>
        </w:rPr>
        <w:t>znamovat škole údaje stanovené ve školském zákoně, které jsou podstatné pro průběh vzdělávání nebo bezpečnost žáka, a změny v těchto údajích. Jedná se zejména o tyto údaje:</w:t>
      </w:r>
    </w:p>
    <w:p w14:paraId="5062C07D" w14:textId="77777777" w:rsidR="00B15B10" w:rsidRPr="001B284D" w:rsidRDefault="00B15B10" w:rsidP="00B15B10">
      <w:pPr>
        <w:spacing w:line="15" w:lineRule="exact"/>
        <w:rPr>
          <w:rFonts w:eastAsia="Symbol" w:cs="Symbol"/>
          <w:sz w:val="24"/>
          <w:szCs w:val="24"/>
        </w:rPr>
      </w:pPr>
    </w:p>
    <w:p w14:paraId="777F4B6E" w14:textId="77777777" w:rsidR="00B15B10" w:rsidRPr="007A7FF7" w:rsidRDefault="00B15B10" w:rsidP="002B6473">
      <w:pPr>
        <w:pStyle w:val="Odstavecseseznamem"/>
        <w:numPr>
          <w:ilvl w:val="0"/>
          <w:numId w:val="4"/>
        </w:numPr>
        <w:ind w:left="1037" w:hanging="357"/>
        <w:rPr>
          <w:rFonts w:eastAsia="Times New Roman"/>
        </w:rPr>
      </w:pPr>
      <w:r w:rsidRPr="007A7FF7">
        <w:rPr>
          <w:rFonts w:eastAsia="Times New Roman"/>
        </w:rPr>
        <w:t>jméno a příjmení, rodné číslo, státní občanství a místo trvalého pobytu, adresa pro doručování písemností, telefonické spojení,</w:t>
      </w:r>
    </w:p>
    <w:p w14:paraId="697DBADD" w14:textId="77777777" w:rsidR="00B15B10" w:rsidRPr="007A7FF7" w:rsidRDefault="00B15B10" w:rsidP="002B6473">
      <w:pPr>
        <w:pStyle w:val="Odstavecseseznamem"/>
        <w:numPr>
          <w:ilvl w:val="0"/>
          <w:numId w:val="4"/>
        </w:numPr>
        <w:ind w:left="1037" w:hanging="357"/>
        <w:rPr>
          <w:rFonts w:eastAsia="Times New Roman"/>
        </w:rPr>
      </w:pPr>
      <w:r w:rsidRPr="007A7FF7">
        <w:rPr>
          <w:rFonts w:eastAsia="Times New Roman"/>
        </w:rPr>
        <w:t>údaje o předchozím vzdělání, včetně dosaženého vzdělání,</w:t>
      </w:r>
    </w:p>
    <w:p w14:paraId="17768C86" w14:textId="77777777" w:rsidR="00B15B10" w:rsidRPr="007A7FF7" w:rsidRDefault="00B15B10" w:rsidP="002B6473">
      <w:pPr>
        <w:pStyle w:val="Odstavecseseznamem"/>
        <w:numPr>
          <w:ilvl w:val="0"/>
          <w:numId w:val="4"/>
        </w:numPr>
        <w:ind w:left="1037" w:hanging="357"/>
        <w:rPr>
          <w:rFonts w:eastAsia="Times New Roman"/>
        </w:rPr>
      </w:pPr>
      <w:r w:rsidRPr="007A7FF7">
        <w:rPr>
          <w:rFonts w:eastAsia="Times New Roman"/>
        </w:rPr>
        <w:t>údaje o tom, zda je žák zdravotně postižen, včetně údaje o druhu postižení, nebo zdravotně znevýhodněn, popřípadě sociálně znevýhodněn (pokud je škole tento údaj zákonným zástupcem poskytnut).</w:t>
      </w:r>
    </w:p>
    <w:p w14:paraId="39F9BB29" w14:textId="77777777" w:rsidR="00B15B10" w:rsidRPr="001B284D" w:rsidRDefault="00B15B10" w:rsidP="00B15B10">
      <w:pPr>
        <w:spacing w:line="20" w:lineRule="exact"/>
        <w:rPr>
          <w:sz w:val="24"/>
          <w:szCs w:val="24"/>
        </w:rPr>
      </w:pPr>
    </w:p>
    <w:p w14:paraId="3C8DDC80" w14:textId="77777777" w:rsidR="00B15B10" w:rsidRPr="001B284D" w:rsidRDefault="00B15B10" w:rsidP="00B15B10">
      <w:pPr>
        <w:spacing w:line="200" w:lineRule="exact"/>
        <w:rPr>
          <w:sz w:val="24"/>
          <w:szCs w:val="24"/>
        </w:rPr>
      </w:pPr>
    </w:p>
    <w:p w14:paraId="2950F4B7" w14:textId="0C508BDD" w:rsidR="00B15B10" w:rsidRPr="003D2776" w:rsidRDefault="00B15B10" w:rsidP="004011DF">
      <w:pPr>
        <w:pStyle w:val="Nadpis2"/>
      </w:pPr>
      <w:bookmarkStart w:id="30" w:name="_Toc176171406"/>
      <w:r>
        <w:t>Vzájemné vztahy</w:t>
      </w:r>
      <w:r w:rsidRPr="001B284D">
        <w:t xml:space="preserve"> žáků (zákonných zástupců nezletilých žáků) s</w:t>
      </w:r>
      <w:r>
        <w:t> </w:t>
      </w:r>
      <w:r w:rsidRPr="001B284D">
        <w:t>pedagogickými pracovníky</w:t>
      </w:r>
      <w:bookmarkEnd w:id="30"/>
    </w:p>
    <w:p w14:paraId="21C8DEA2" w14:textId="0F07FEF8" w:rsidR="00B15B10" w:rsidRPr="003D2776" w:rsidRDefault="00B15B10" w:rsidP="00726805">
      <w:pPr>
        <w:pStyle w:val="Nadpis3"/>
        <w:numPr>
          <w:ilvl w:val="0"/>
          <w:numId w:val="0"/>
        </w:numPr>
        <w:ind w:left="1080"/>
      </w:pPr>
      <w:bookmarkStart w:id="31" w:name="_Toc521932303"/>
      <w:bookmarkStart w:id="32" w:name="_Toc522183634"/>
      <w:bookmarkStart w:id="33" w:name="_Toc523668464"/>
      <w:bookmarkStart w:id="34" w:name="_Toc112778979"/>
      <w:r w:rsidRPr="003D2776">
        <w:rPr>
          <w:rFonts w:eastAsia="Times New Roman"/>
        </w:rPr>
        <w:t>Žáci v rámci svého vzdělávání:</w:t>
      </w:r>
      <w:bookmarkEnd w:id="31"/>
      <w:bookmarkEnd w:id="32"/>
      <w:bookmarkEnd w:id="33"/>
      <w:bookmarkEnd w:id="34"/>
    </w:p>
    <w:p w14:paraId="3211B1A3" w14:textId="77777777" w:rsidR="00B15B10" w:rsidRPr="001B284D" w:rsidRDefault="00B15B10" w:rsidP="00B15B10">
      <w:pPr>
        <w:spacing w:line="56" w:lineRule="exact"/>
        <w:rPr>
          <w:sz w:val="24"/>
          <w:szCs w:val="24"/>
        </w:rPr>
      </w:pPr>
    </w:p>
    <w:p w14:paraId="6BD88A50" w14:textId="77777777" w:rsidR="00B15B10" w:rsidRPr="007A7FF7" w:rsidRDefault="00CD602E" w:rsidP="002B6473">
      <w:pPr>
        <w:pStyle w:val="Odstavecseseznamem"/>
        <w:numPr>
          <w:ilvl w:val="0"/>
          <w:numId w:val="19"/>
        </w:numPr>
        <w:rPr>
          <w:rFonts w:eastAsia="Symbol" w:cs="Symbol"/>
        </w:rPr>
      </w:pPr>
      <w:r>
        <w:rPr>
          <w:rFonts w:eastAsia="Times New Roman"/>
        </w:rPr>
        <w:t>D</w:t>
      </w:r>
      <w:r w:rsidR="00B15B10" w:rsidRPr="007A7FF7">
        <w:rPr>
          <w:rFonts w:eastAsia="Times New Roman"/>
        </w:rPr>
        <w:t>od</w:t>
      </w:r>
      <w:r>
        <w:rPr>
          <w:rFonts w:eastAsia="Times New Roman"/>
        </w:rPr>
        <w:t>ržují pravidla slušného chování.</w:t>
      </w:r>
    </w:p>
    <w:p w14:paraId="6D3EFF91" w14:textId="77777777" w:rsidR="00B15B10" w:rsidRPr="007A7FF7" w:rsidRDefault="00CD602E" w:rsidP="002B6473">
      <w:pPr>
        <w:pStyle w:val="Odstavecseseznamem"/>
        <w:numPr>
          <w:ilvl w:val="0"/>
          <w:numId w:val="19"/>
        </w:numPr>
        <w:rPr>
          <w:rFonts w:eastAsia="Symbol" w:cs="Symbol"/>
        </w:rPr>
      </w:pPr>
      <w:r>
        <w:rPr>
          <w:rFonts w:eastAsia="Times New Roman"/>
        </w:rPr>
        <w:t>V</w:t>
      </w:r>
      <w:r w:rsidR="00B15B10" w:rsidRPr="007A7FF7">
        <w:rPr>
          <w:rFonts w:eastAsia="Times New Roman"/>
        </w:rPr>
        <w:t xml:space="preserve"> teoretickém vyučování zdraví pří</w:t>
      </w:r>
      <w:r>
        <w:rPr>
          <w:rFonts w:eastAsia="Times New Roman"/>
        </w:rPr>
        <w:t>chod a odchod učitele povstáním.</w:t>
      </w:r>
    </w:p>
    <w:p w14:paraId="4ACC5207" w14:textId="77777777" w:rsidR="00B15B10" w:rsidRPr="007A7FF7" w:rsidRDefault="00CD602E" w:rsidP="002B6473">
      <w:pPr>
        <w:pStyle w:val="Odstavecseseznamem"/>
        <w:numPr>
          <w:ilvl w:val="0"/>
          <w:numId w:val="19"/>
        </w:numPr>
        <w:rPr>
          <w:rFonts w:eastAsia="Symbol" w:cs="Symbol"/>
        </w:rPr>
      </w:pPr>
      <w:r>
        <w:rPr>
          <w:rFonts w:eastAsia="Times New Roman"/>
        </w:rPr>
        <w:t>D</w:t>
      </w:r>
      <w:r w:rsidR="00B15B10" w:rsidRPr="007A7FF7">
        <w:rPr>
          <w:rFonts w:eastAsia="Times New Roman"/>
        </w:rPr>
        <w:t>održu</w:t>
      </w:r>
      <w:r>
        <w:rPr>
          <w:rFonts w:eastAsia="Times New Roman"/>
        </w:rPr>
        <w:t>jí přestávky stanovené rozvrhem.</w:t>
      </w:r>
    </w:p>
    <w:p w14:paraId="1B73BE06" w14:textId="77777777" w:rsidR="00B15B10" w:rsidRPr="007A7FF7" w:rsidRDefault="00CD602E" w:rsidP="002B6473">
      <w:pPr>
        <w:pStyle w:val="Odstavecseseznamem"/>
        <w:numPr>
          <w:ilvl w:val="0"/>
          <w:numId w:val="19"/>
        </w:numPr>
        <w:rPr>
          <w:rFonts w:eastAsia="Symbol" w:cs="Symbol"/>
        </w:rPr>
      </w:pPr>
      <w:r>
        <w:rPr>
          <w:rFonts w:eastAsia="Times New Roman"/>
        </w:rPr>
        <w:t>V</w:t>
      </w:r>
      <w:r w:rsidR="00B15B10" w:rsidRPr="007A7FF7">
        <w:rPr>
          <w:rFonts w:eastAsia="Times New Roman"/>
        </w:rPr>
        <w:t xml:space="preserve"> případě nepřítomnosti učitele 10 minut po zvonění oznámí služba určená třídním učitelem tuto skutečnost zástupci ředitele</w:t>
      </w:r>
      <w:r>
        <w:rPr>
          <w:rFonts w:eastAsia="Times New Roman"/>
        </w:rPr>
        <w:t xml:space="preserve"> školy, případně řediteli školy.</w:t>
      </w:r>
    </w:p>
    <w:p w14:paraId="424D99BC" w14:textId="5FD62BA3" w:rsidR="00B15B10" w:rsidRPr="007A7FF7" w:rsidRDefault="00CD602E" w:rsidP="002B6473">
      <w:pPr>
        <w:pStyle w:val="Odstavecseseznamem"/>
        <w:numPr>
          <w:ilvl w:val="0"/>
          <w:numId w:val="19"/>
        </w:numPr>
        <w:rPr>
          <w:rFonts w:eastAsia="Symbol" w:cs="Symbol"/>
        </w:rPr>
      </w:pPr>
      <w:r>
        <w:rPr>
          <w:rFonts w:eastAsia="Times New Roman"/>
        </w:rPr>
        <w:t>P</w:t>
      </w:r>
      <w:r w:rsidR="00B15B10" w:rsidRPr="007A7FF7">
        <w:rPr>
          <w:rFonts w:eastAsia="Times New Roman"/>
        </w:rPr>
        <w:t xml:space="preserve">lní úkoly stanovené v průběhu vyučovací hodiny nebo vyučovacího dne zadané pedagogickým </w:t>
      </w:r>
      <w:r>
        <w:rPr>
          <w:rFonts w:eastAsia="Times New Roman"/>
        </w:rPr>
        <w:t>pracovníkem.</w:t>
      </w:r>
    </w:p>
    <w:p w14:paraId="360FABEC" w14:textId="2E2E4F5F" w:rsidR="00B15B10" w:rsidRPr="003D2776" w:rsidRDefault="00CD602E" w:rsidP="002B6473">
      <w:pPr>
        <w:pStyle w:val="Odstavecseseznamem"/>
        <w:numPr>
          <w:ilvl w:val="0"/>
          <w:numId w:val="19"/>
        </w:numPr>
      </w:pPr>
      <w:r>
        <w:rPr>
          <w:rFonts w:eastAsia="Times New Roman"/>
        </w:rPr>
        <w:t>S</w:t>
      </w:r>
      <w:r w:rsidR="00B15B10" w:rsidRPr="007A7FF7">
        <w:rPr>
          <w:rFonts w:eastAsia="Times New Roman"/>
        </w:rPr>
        <w:t xml:space="preserve">eminární práce nebo projekty zadané v rámci vzdělávání zpracovávají samostatně s využitím </w:t>
      </w:r>
      <w:r w:rsidR="009A3DA1">
        <w:rPr>
          <w:rFonts w:eastAsia="Times New Roman"/>
        </w:rPr>
        <w:t>povolených</w:t>
      </w:r>
      <w:r w:rsidR="00B15B10" w:rsidRPr="007A7FF7">
        <w:rPr>
          <w:rFonts w:eastAsia="Times New Roman"/>
        </w:rPr>
        <w:t xml:space="preserve"> dostupných prostředků, včetně ICT.</w:t>
      </w:r>
    </w:p>
    <w:p w14:paraId="1243426C" w14:textId="77777777" w:rsidR="00B15B10" w:rsidRPr="00B15B10" w:rsidRDefault="00B15B10" w:rsidP="00B15B10">
      <w:pPr>
        <w:pStyle w:val="Odstavecseseznamem"/>
        <w:spacing w:line="236" w:lineRule="auto"/>
        <w:ind w:left="2160" w:right="40"/>
        <w:rPr>
          <w:sz w:val="24"/>
          <w:szCs w:val="24"/>
        </w:rPr>
      </w:pPr>
    </w:p>
    <w:p w14:paraId="3957D9DD" w14:textId="77777777" w:rsidR="00B15B10" w:rsidRPr="00E845FD" w:rsidRDefault="00B15B10" w:rsidP="00E845FD">
      <w:pPr>
        <w:rPr>
          <w:b/>
          <w:bCs/>
          <w:sz w:val="24"/>
          <w:szCs w:val="24"/>
        </w:rPr>
      </w:pPr>
      <w:r w:rsidRPr="00E845FD">
        <w:rPr>
          <w:rFonts w:eastAsia="Times New Roman"/>
          <w:b/>
          <w:bCs/>
          <w:sz w:val="24"/>
          <w:szCs w:val="24"/>
        </w:rPr>
        <w:t>Prokáže-li pedagogický pracovník plagiátorství z veřejných komunikačních sítí, řeší tuto záležitost ředitel školy v rámci kázeňských opatření v souladu se zákonnou normou (školský zákon) a tímto školním řádem.</w:t>
      </w:r>
    </w:p>
    <w:p w14:paraId="188CFAC1" w14:textId="77777777" w:rsidR="00E335C0" w:rsidRPr="001B284D" w:rsidRDefault="00E335C0" w:rsidP="00726805">
      <w:pPr>
        <w:spacing w:line="222" w:lineRule="exact"/>
        <w:ind w:left="0"/>
        <w:rPr>
          <w:sz w:val="24"/>
          <w:szCs w:val="24"/>
        </w:rPr>
      </w:pPr>
    </w:p>
    <w:p w14:paraId="737C70FD" w14:textId="44CE5177" w:rsidR="008B781A" w:rsidRDefault="008B781A" w:rsidP="004011DF">
      <w:pPr>
        <w:pStyle w:val="Nadpis2"/>
      </w:pPr>
      <w:bookmarkStart w:id="35" w:name="_Toc176171407"/>
      <w:r w:rsidRPr="001B284D">
        <w:t>Provoz a vnitřní režim školy</w:t>
      </w:r>
      <w:bookmarkEnd w:id="35"/>
    </w:p>
    <w:p w14:paraId="08078091" w14:textId="7E77D771" w:rsidR="00D56B26" w:rsidRPr="00D56B26" w:rsidRDefault="00D56B26" w:rsidP="00D56B26">
      <w:r>
        <w:t>Představuje základní aspekty fungování školy</w:t>
      </w:r>
      <w:r w:rsidR="00E845FD">
        <w:t>.</w:t>
      </w:r>
    </w:p>
    <w:p w14:paraId="22DBE876" w14:textId="68F95180" w:rsidR="008B781A" w:rsidRDefault="008B781A" w:rsidP="00E845FD">
      <w:pPr>
        <w:pStyle w:val="Nadpis3"/>
        <w:rPr>
          <w:rFonts w:eastAsia="Times New Roman"/>
        </w:rPr>
      </w:pPr>
      <w:bookmarkStart w:id="36" w:name="_Toc521932306"/>
      <w:bookmarkStart w:id="37" w:name="_Toc522183637"/>
      <w:bookmarkStart w:id="38" w:name="_Toc523668467"/>
      <w:bookmarkStart w:id="39" w:name="_Toc112778982"/>
      <w:r w:rsidRPr="00EB71D6">
        <w:rPr>
          <w:rFonts w:eastAsia="Times New Roman"/>
        </w:rPr>
        <w:t>Režim</w:t>
      </w:r>
      <w:r w:rsidR="00116F51" w:rsidRPr="00EB71D6">
        <w:rPr>
          <w:rFonts w:eastAsia="Times New Roman"/>
        </w:rPr>
        <w:t xml:space="preserve"> žáků</w:t>
      </w:r>
      <w:r w:rsidRPr="00EB71D6">
        <w:rPr>
          <w:rFonts w:eastAsia="Times New Roman"/>
        </w:rPr>
        <w:t xml:space="preserve"> před zahájením vyučování nebo odborného výcviku</w:t>
      </w:r>
      <w:bookmarkEnd w:id="36"/>
      <w:bookmarkEnd w:id="37"/>
      <w:bookmarkEnd w:id="38"/>
      <w:bookmarkEnd w:id="39"/>
    </w:p>
    <w:p w14:paraId="79A160A0" w14:textId="3F04D6F5" w:rsidR="00DC6711" w:rsidRDefault="00DC6711" w:rsidP="00DC6711"/>
    <w:p w14:paraId="4A1B4B69" w14:textId="5B5E3835" w:rsidR="002C7CB8" w:rsidRPr="00B33561" w:rsidRDefault="008B781A" w:rsidP="00B33561">
      <w:pPr>
        <w:pStyle w:val="Odstavecseseznamem"/>
        <w:numPr>
          <w:ilvl w:val="0"/>
          <w:numId w:val="21"/>
        </w:numPr>
        <w:rPr>
          <w:rFonts w:eastAsia="Times New Roman"/>
        </w:rPr>
      </w:pPr>
      <w:r w:rsidRPr="00B33561">
        <w:rPr>
          <w:rFonts w:eastAsia="Times New Roman"/>
        </w:rPr>
        <w:t>Žák vstupuje a odchází ze školy vchodem do šaten podle stanoveného času.  Vchod je zabezpečen</w:t>
      </w:r>
      <w:r w:rsidRPr="00C51186">
        <w:rPr>
          <w:rFonts w:eastAsia="Times New Roman"/>
        </w:rPr>
        <w:t xml:space="preserve"> elektronickým zámkem. </w:t>
      </w:r>
      <w:r w:rsidR="00C51186" w:rsidRPr="00C51186">
        <w:rPr>
          <w:rFonts w:eastAsia="Times New Roman"/>
        </w:rPr>
        <w:t xml:space="preserve">Ubytovaní žáci přichází a odchází vchodem z domova mládeže. </w:t>
      </w:r>
      <w:r w:rsidR="00D6274F" w:rsidRPr="00C51186">
        <w:rPr>
          <w:rFonts w:eastAsia="Times New Roman"/>
        </w:rPr>
        <w:t>Povinností každého žáka je zaznamenat příchod i odchod ze školy</w:t>
      </w:r>
      <w:r w:rsidR="007A0E73">
        <w:rPr>
          <w:rFonts w:eastAsia="Times New Roman"/>
        </w:rPr>
        <w:t xml:space="preserve"> přiděleným čipem</w:t>
      </w:r>
      <w:r w:rsidR="00D6274F" w:rsidRPr="00C51186">
        <w:rPr>
          <w:rFonts w:eastAsia="Times New Roman"/>
        </w:rPr>
        <w:t xml:space="preserve">. </w:t>
      </w:r>
      <w:r w:rsidRPr="00BD5762">
        <w:rPr>
          <w:rFonts w:eastAsia="Times New Roman"/>
        </w:rPr>
        <w:t>V případě ztráty nebo poškození čipu</w:t>
      </w:r>
      <w:r w:rsidR="007A0E73">
        <w:rPr>
          <w:rFonts w:eastAsia="Times New Roman"/>
        </w:rPr>
        <w:t xml:space="preserve"> okamžitě</w:t>
      </w:r>
      <w:r w:rsidRPr="00BD5762">
        <w:rPr>
          <w:rFonts w:eastAsia="Times New Roman"/>
        </w:rPr>
        <w:t xml:space="preserve"> informuje třídního učitele</w:t>
      </w:r>
      <w:r w:rsidR="007A0E73">
        <w:rPr>
          <w:rFonts w:eastAsia="Times New Roman"/>
        </w:rPr>
        <w:t>.</w:t>
      </w:r>
    </w:p>
    <w:p w14:paraId="4886E4CE" w14:textId="720D6228" w:rsidR="008B781A" w:rsidRPr="007A7FF7" w:rsidRDefault="008B781A" w:rsidP="002B6473">
      <w:pPr>
        <w:pStyle w:val="Odstavecseseznamem"/>
        <w:numPr>
          <w:ilvl w:val="0"/>
          <w:numId w:val="21"/>
        </w:numPr>
        <w:rPr>
          <w:rFonts w:eastAsia="Symbol" w:cs="Symbol"/>
        </w:rPr>
      </w:pPr>
      <w:r w:rsidRPr="00C51186">
        <w:rPr>
          <w:rFonts w:eastAsia="Times New Roman"/>
        </w:rPr>
        <w:t xml:space="preserve">K přezutí a odložení svrchního ošacení slouží kóje </w:t>
      </w:r>
      <w:r w:rsidR="007A0E73">
        <w:rPr>
          <w:rFonts w:eastAsia="Times New Roman"/>
        </w:rPr>
        <w:t>pro jednotlivé třídy nebo šatní skříňky</w:t>
      </w:r>
      <w:r w:rsidR="0050670B">
        <w:rPr>
          <w:rFonts w:eastAsia="Times New Roman"/>
        </w:rPr>
        <w:t xml:space="preserve">, od kterých </w:t>
      </w:r>
      <w:r w:rsidRPr="00C51186">
        <w:rPr>
          <w:rFonts w:eastAsia="Times New Roman"/>
        </w:rPr>
        <w:t>žák na začátku</w:t>
      </w:r>
      <w:r w:rsidRPr="007A7FF7">
        <w:rPr>
          <w:rFonts w:eastAsia="Times New Roman"/>
        </w:rPr>
        <w:t xml:space="preserve"> školního roku obdrží klíč. Na konci školního roku, nebo ukončí-li vzdělávání v</w:t>
      </w:r>
      <w:r w:rsidR="00007533">
        <w:rPr>
          <w:rFonts w:eastAsia="Times New Roman"/>
        </w:rPr>
        <w:t> </w:t>
      </w:r>
      <w:r w:rsidRPr="007A7FF7">
        <w:rPr>
          <w:rFonts w:eastAsia="Times New Roman"/>
        </w:rPr>
        <w:t>průběhu školn</w:t>
      </w:r>
      <w:r w:rsidR="00E42E53">
        <w:rPr>
          <w:rFonts w:eastAsia="Times New Roman"/>
        </w:rPr>
        <w:t>ího roku, odevzdá klíč třídnímu učiteli</w:t>
      </w:r>
      <w:r w:rsidRPr="007A7FF7">
        <w:rPr>
          <w:rFonts w:eastAsia="Times New Roman"/>
        </w:rPr>
        <w:t>.</w:t>
      </w:r>
    </w:p>
    <w:p w14:paraId="1B537D7F" w14:textId="77777777" w:rsidR="008B781A" w:rsidRPr="001B284D" w:rsidRDefault="008B781A" w:rsidP="002B6473">
      <w:pPr>
        <w:pStyle w:val="Odstavecseseznamem"/>
        <w:numPr>
          <w:ilvl w:val="0"/>
          <w:numId w:val="21"/>
        </w:numPr>
      </w:pPr>
      <w:r w:rsidRPr="007A7FF7">
        <w:rPr>
          <w:rFonts w:eastAsia="Times New Roman"/>
        </w:rPr>
        <w:t xml:space="preserve">V teoretickém vyučování je vyučovací jednotkou vyučovací hodina (45 minut), </w:t>
      </w:r>
      <w:r w:rsidR="00847069">
        <w:rPr>
          <w:rFonts w:eastAsia="Times New Roman"/>
        </w:rPr>
        <w:t>na odborném výcviku</w:t>
      </w:r>
      <w:r w:rsidRPr="007A7FF7">
        <w:rPr>
          <w:rFonts w:eastAsia="Times New Roman"/>
        </w:rPr>
        <w:t xml:space="preserve"> je vyučovací jednotkou učební den. Délka učebního dne je v souladu s ustanovením zákona č. 262/2006 Sb. zákoník</w:t>
      </w:r>
      <w:r w:rsidR="00E42E53">
        <w:rPr>
          <w:rFonts w:eastAsia="Times New Roman"/>
        </w:rPr>
        <w:t>u</w:t>
      </w:r>
      <w:r w:rsidRPr="007A7FF7">
        <w:rPr>
          <w:rFonts w:eastAsia="Times New Roman"/>
        </w:rPr>
        <w:t xml:space="preserve"> práce ve znění jeho změn.</w:t>
      </w:r>
    </w:p>
    <w:p w14:paraId="6D02364B" w14:textId="682CD51B" w:rsidR="007A7FF7" w:rsidRPr="007A7FF7" w:rsidRDefault="008B781A" w:rsidP="002B6473">
      <w:pPr>
        <w:pStyle w:val="Odstavecseseznamem"/>
        <w:numPr>
          <w:ilvl w:val="0"/>
          <w:numId w:val="21"/>
        </w:numPr>
        <w:rPr>
          <w:rFonts w:eastAsia="Symbol" w:cs="Symbol"/>
        </w:rPr>
      </w:pPr>
      <w:r w:rsidRPr="007A7FF7">
        <w:rPr>
          <w:rFonts w:eastAsia="Times New Roman"/>
        </w:rPr>
        <w:t>Žáci přichází do teoretického vyučování nejpozději v 7.55 hod</w:t>
      </w:r>
      <w:r w:rsidR="00E42E53">
        <w:rPr>
          <w:rFonts w:eastAsia="Times New Roman"/>
        </w:rPr>
        <w:t>in</w:t>
      </w:r>
      <w:r w:rsidRPr="007A7FF7">
        <w:rPr>
          <w:rFonts w:eastAsia="Times New Roman"/>
        </w:rPr>
        <w:t xml:space="preserve"> tak, aby před</w:t>
      </w:r>
      <w:r w:rsidR="00007533">
        <w:rPr>
          <w:rFonts w:eastAsia="Times New Roman"/>
        </w:rPr>
        <w:t> </w:t>
      </w:r>
      <w:r w:rsidRPr="007A7FF7">
        <w:rPr>
          <w:rFonts w:eastAsia="Times New Roman"/>
        </w:rPr>
        <w:t>zahájením vyučování v 8.00 hod</w:t>
      </w:r>
      <w:r w:rsidR="00E42E53">
        <w:rPr>
          <w:rFonts w:eastAsia="Times New Roman"/>
        </w:rPr>
        <w:t>in</w:t>
      </w:r>
      <w:r w:rsidRPr="007A7FF7">
        <w:rPr>
          <w:rFonts w:eastAsia="Times New Roman"/>
        </w:rPr>
        <w:t xml:space="preserve"> byli připraveni na výuku.</w:t>
      </w:r>
      <w:r w:rsidR="0050670B">
        <w:rPr>
          <w:rFonts w:eastAsia="Times New Roman"/>
        </w:rPr>
        <w:t xml:space="preserve"> Pokud vyučování začíná jinou než 1. vyučovací hodinou, přichází žák vždy alespoň 5 minut před jejím začátkem.</w:t>
      </w:r>
    </w:p>
    <w:p w14:paraId="08E9CE31" w14:textId="31C2F68B" w:rsidR="007A7FF7" w:rsidRPr="007A7FF7" w:rsidRDefault="007A7FF7" w:rsidP="002B6473">
      <w:pPr>
        <w:pStyle w:val="Odstavecseseznamem"/>
        <w:numPr>
          <w:ilvl w:val="0"/>
          <w:numId w:val="22"/>
        </w:numPr>
        <w:ind w:left="697" w:hanging="357"/>
        <w:rPr>
          <w:rFonts w:eastAsia="Symbol" w:cs="Symbol"/>
        </w:rPr>
      </w:pPr>
      <w:r w:rsidRPr="007A7FF7">
        <w:rPr>
          <w:rFonts w:eastAsia="Times New Roman"/>
        </w:rPr>
        <w:t>Žáci přichází na odborný výcvik nejpozději 1</w:t>
      </w:r>
      <w:r w:rsidR="00E42E53">
        <w:rPr>
          <w:rFonts w:eastAsia="Times New Roman"/>
        </w:rPr>
        <w:t>0 minut před jeho zahájením. Učitel odborného výcviku</w:t>
      </w:r>
      <w:r w:rsidRPr="007A7FF7">
        <w:rPr>
          <w:rFonts w:eastAsia="Times New Roman"/>
        </w:rPr>
        <w:t xml:space="preserve"> může žáka uvolnit z důvodu autobusového nebo vlakového spoje nejvýše 10 min</w:t>
      </w:r>
      <w:r w:rsidR="00E42E53">
        <w:rPr>
          <w:rFonts w:eastAsia="Times New Roman"/>
        </w:rPr>
        <w:t>ut</w:t>
      </w:r>
      <w:r w:rsidRPr="007A7FF7">
        <w:rPr>
          <w:rFonts w:eastAsia="Times New Roman"/>
        </w:rPr>
        <w:t xml:space="preserve"> před</w:t>
      </w:r>
      <w:r w:rsidR="00CA6481">
        <w:rPr>
          <w:rFonts w:eastAsia="Times New Roman"/>
        </w:rPr>
        <w:t xml:space="preserve"> zahájením i</w:t>
      </w:r>
      <w:r w:rsidR="00E42E53">
        <w:rPr>
          <w:rFonts w:eastAsia="Times New Roman"/>
        </w:rPr>
        <w:t xml:space="preserve"> před</w:t>
      </w:r>
      <w:r w:rsidRPr="007A7FF7">
        <w:rPr>
          <w:rFonts w:eastAsia="Times New Roman"/>
        </w:rPr>
        <w:t xml:space="preserve"> ukončením učebního dne</w:t>
      </w:r>
      <w:r w:rsidR="00821B62">
        <w:rPr>
          <w:rFonts w:eastAsia="Times New Roman"/>
        </w:rPr>
        <w:t>, a to na základě písemného souhlasu zákonného zástupce (prostřednictvím systému Bakaláři).</w:t>
      </w:r>
    </w:p>
    <w:p w14:paraId="0C97D37E" w14:textId="5F6A3A0D" w:rsidR="007A7FF7" w:rsidRPr="003A703B" w:rsidRDefault="007A7FF7" w:rsidP="002B6473">
      <w:pPr>
        <w:pStyle w:val="Odstavecseseznamem"/>
        <w:numPr>
          <w:ilvl w:val="0"/>
          <w:numId w:val="22"/>
        </w:numPr>
        <w:ind w:left="697" w:hanging="357"/>
        <w:rPr>
          <w:rFonts w:eastAsia="Symbol" w:cs="Symbol"/>
        </w:rPr>
      </w:pPr>
      <w:r w:rsidRPr="007A7FF7">
        <w:rPr>
          <w:rFonts w:eastAsia="Times New Roman"/>
        </w:rPr>
        <w:t xml:space="preserve">Ředitel školy může uvolnit žáka z důvodu dopravního spojení při směnném provozu </w:t>
      </w:r>
      <w:r w:rsidR="00EB7A31">
        <w:rPr>
          <w:rFonts w:eastAsia="Times New Roman"/>
        </w:rPr>
        <w:t xml:space="preserve">na odborném </w:t>
      </w:r>
      <w:r w:rsidR="00EB7A31" w:rsidRPr="003A703B">
        <w:rPr>
          <w:rFonts w:eastAsia="Times New Roman"/>
        </w:rPr>
        <w:t>výcviku</w:t>
      </w:r>
      <w:r w:rsidRPr="003A703B">
        <w:rPr>
          <w:rFonts w:eastAsia="Times New Roman"/>
        </w:rPr>
        <w:t xml:space="preserve"> nejvýše o </w:t>
      </w:r>
      <w:r w:rsidR="00DC1C35" w:rsidRPr="003A703B">
        <w:rPr>
          <w:rFonts w:eastAsia="Times New Roman"/>
        </w:rPr>
        <w:t>2</w:t>
      </w:r>
      <w:r w:rsidRPr="003A703B">
        <w:rPr>
          <w:rFonts w:eastAsia="Times New Roman"/>
        </w:rPr>
        <w:t xml:space="preserve">0 minut na základě žádosti zletilého žáka nebo zákonného zástupce nezletilého žáka. </w:t>
      </w:r>
      <w:r w:rsidR="00C37D0A" w:rsidRPr="003A703B">
        <w:rPr>
          <w:rFonts w:eastAsia="Times New Roman"/>
        </w:rPr>
        <w:t>Individuálně se posuzuj</w:t>
      </w:r>
      <w:r w:rsidR="006D44AA" w:rsidRPr="003A703B">
        <w:rPr>
          <w:rFonts w:eastAsia="Times New Roman"/>
        </w:rPr>
        <w:t xml:space="preserve">e uvolnění delší než </w:t>
      </w:r>
      <w:r w:rsidR="003A703B" w:rsidRPr="003A703B">
        <w:rPr>
          <w:rFonts w:eastAsia="Times New Roman"/>
        </w:rPr>
        <w:t>2</w:t>
      </w:r>
      <w:r w:rsidR="006D44AA" w:rsidRPr="003A703B">
        <w:rPr>
          <w:rFonts w:eastAsia="Times New Roman"/>
        </w:rPr>
        <w:t>0 minut</w:t>
      </w:r>
      <w:r w:rsidR="007A3468" w:rsidRPr="003A703B">
        <w:rPr>
          <w:rFonts w:eastAsia="Times New Roman"/>
        </w:rPr>
        <w:t>.</w:t>
      </w:r>
      <w:r w:rsidR="006D44AA" w:rsidRPr="003A703B">
        <w:rPr>
          <w:rFonts w:eastAsia="Times New Roman"/>
        </w:rPr>
        <w:t xml:space="preserve"> </w:t>
      </w:r>
      <w:r w:rsidR="007A3468" w:rsidRPr="003A703B">
        <w:rPr>
          <w:rFonts w:eastAsia="Times New Roman"/>
        </w:rPr>
        <w:t>V </w:t>
      </w:r>
      <w:r w:rsidR="006D44AA" w:rsidRPr="003A703B">
        <w:rPr>
          <w:rFonts w:eastAsia="Times New Roman"/>
        </w:rPr>
        <w:t>případě</w:t>
      </w:r>
      <w:r w:rsidR="007A3468" w:rsidRPr="003A703B">
        <w:rPr>
          <w:rFonts w:eastAsia="Times New Roman"/>
        </w:rPr>
        <w:t xml:space="preserve"> uvolnění delším než 20 minut</w:t>
      </w:r>
      <w:r w:rsidR="006D44AA" w:rsidRPr="003A703B">
        <w:rPr>
          <w:rFonts w:eastAsia="Times New Roman"/>
        </w:rPr>
        <w:t xml:space="preserve"> je žákovi zadána souhrnná práce odpovídající rozsahu týdenního uvolnění. </w:t>
      </w:r>
      <w:r w:rsidRPr="003A703B">
        <w:rPr>
          <w:rFonts w:eastAsia="Times New Roman"/>
        </w:rPr>
        <w:t>Škola nezodpovídá za důsledky v případě újmy na zdraví v době, kdy je žák uvolněn.</w:t>
      </w:r>
    </w:p>
    <w:p w14:paraId="37994A43" w14:textId="77777777" w:rsidR="007A7FF7" w:rsidRPr="007A7FF7" w:rsidRDefault="007A7FF7" w:rsidP="002B6473">
      <w:pPr>
        <w:pStyle w:val="Odstavecseseznamem"/>
        <w:numPr>
          <w:ilvl w:val="0"/>
          <w:numId w:val="22"/>
        </w:numPr>
        <w:ind w:left="697" w:hanging="357"/>
        <w:rPr>
          <w:rFonts w:eastAsia="Symbol" w:cs="Symbol"/>
        </w:rPr>
      </w:pPr>
      <w:r w:rsidRPr="007A7FF7">
        <w:rPr>
          <w:rFonts w:eastAsia="Times New Roman"/>
        </w:rPr>
        <w:t>Na odborném výcviku jsou žáci povinni dodržovat zásady poctivosti prodeje a odpovědného vztahu k materiálu a svěřeným hodnotám. Žáci v oborech služeb používají materiál dle pokynů učitele odborného výcviku.</w:t>
      </w:r>
    </w:p>
    <w:p w14:paraId="0EC2BCBE" w14:textId="77777777" w:rsidR="007A7FF7" w:rsidRPr="001B284D" w:rsidRDefault="007A7FF7" w:rsidP="007A7FF7">
      <w:pPr>
        <w:spacing w:line="20" w:lineRule="exact"/>
        <w:rPr>
          <w:sz w:val="24"/>
          <w:szCs w:val="24"/>
        </w:rPr>
      </w:pPr>
    </w:p>
    <w:p w14:paraId="5FCF74AD" w14:textId="77777777" w:rsidR="007A7FF7" w:rsidRDefault="007A7FF7" w:rsidP="007A7FF7">
      <w:pPr>
        <w:spacing w:line="236" w:lineRule="auto"/>
        <w:ind w:left="100" w:right="20"/>
        <w:rPr>
          <w:rFonts w:eastAsia="Times New Roman"/>
          <w:b/>
          <w:bCs/>
          <w:sz w:val="24"/>
          <w:szCs w:val="24"/>
        </w:rPr>
      </w:pPr>
    </w:p>
    <w:p w14:paraId="34BBFEC5" w14:textId="77777777" w:rsidR="007A7FF7" w:rsidRPr="00E845FD" w:rsidRDefault="007A7FF7" w:rsidP="00E845FD">
      <w:pPr>
        <w:rPr>
          <w:rFonts w:eastAsia="Times New Roman"/>
          <w:b/>
          <w:bCs/>
          <w:sz w:val="24"/>
          <w:szCs w:val="24"/>
        </w:rPr>
      </w:pPr>
      <w:r w:rsidRPr="00E845FD">
        <w:rPr>
          <w:rFonts w:eastAsia="Times New Roman"/>
          <w:b/>
          <w:bCs/>
          <w:sz w:val="24"/>
          <w:szCs w:val="24"/>
        </w:rPr>
        <w:t>Je-li žákovi prokázána krádež zboží, materiálu nebo finanční hotovosti, je tato skutečnost hodnocena jako závažné porušení školního řádu a je řešena kázeňským opatřením v souladu se zákonnou normou (školský zákon) a tímto školním řádem.</w:t>
      </w:r>
    </w:p>
    <w:p w14:paraId="0FBCCAAC" w14:textId="77777777" w:rsidR="003D2776" w:rsidRPr="001B284D" w:rsidRDefault="003D2776" w:rsidP="00E845FD">
      <w:pPr>
        <w:spacing w:line="236" w:lineRule="auto"/>
        <w:ind w:left="0" w:right="20"/>
        <w:rPr>
          <w:sz w:val="24"/>
          <w:szCs w:val="24"/>
        </w:rPr>
      </w:pPr>
    </w:p>
    <w:p w14:paraId="58B7EFD1" w14:textId="77777777" w:rsidR="008B781A" w:rsidRPr="001B284D" w:rsidRDefault="008B781A" w:rsidP="00E65D16">
      <w:pPr>
        <w:spacing w:line="31" w:lineRule="exact"/>
        <w:rPr>
          <w:rFonts w:eastAsia="Symbol" w:cs="Symbol"/>
          <w:sz w:val="24"/>
          <w:szCs w:val="24"/>
        </w:rPr>
      </w:pPr>
    </w:p>
    <w:p w14:paraId="2377FBC5" w14:textId="5068B80E" w:rsidR="008B781A" w:rsidRPr="00E42E53" w:rsidRDefault="008B781A" w:rsidP="002B6473">
      <w:pPr>
        <w:pStyle w:val="Odstavecseseznamem"/>
        <w:numPr>
          <w:ilvl w:val="0"/>
          <w:numId w:val="23"/>
        </w:numPr>
        <w:rPr>
          <w:rFonts w:eastAsia="Symbol" w:cs="Symbol"/>
        </w:rPr>
      </w:pPr>
      <w:r w:rsidRPr="007A7FF7">
        <w:rPr>
          <w:rFonts w:eastAsia="Times New Roman"/>
        </w:rPr>
        <w:t xml:space="preserve">Pokud žáci přinášejí </w:t>
      </w:r>
      <w:r w:rsidR="00651AEF">
        <w:rPr>
          <w:rFonts w:eastAsia="Times New Roman"/>
        </w:rPr>
        <w:t>na pracoviště odborného v</w:t>
      </w:r>
      <w:r w:rsidR="00BF294A">
        <w:rPr>
          <w:rFonts w:eastAsia="Times New Roman"/>
        </w:rPr>
        <w:t>ýcviku</w:t>
      </w:r>
      <w:r w:rsidR="00E65D16" w:rsidRPr="007A7FF7">
        <w:rPr>
          <w:rFonts w:eastAsia="Times New Roman"/>
        </w:rPr>
        <w:t xml:space="preserve"> vlastní</w:t>
      </w:r>
      <w:r w:rsidRPr="007A7FF7">
        <w:rPr>
          <w:rFonts w:eastAsia="Times New Roman"/>
        </w:rPr>
        <w:t xml:space="preserve"> materiál nebo zboží, které jsou shodné s materiálem nebo zbožím</w:t>
      </w:r>
      <w:r w:rsidR="00BF294A">
        <w:rPr>
          <w:rFonts w:eastAsia="Times New Roman"/>
        </w:rPr>
        <w:t xml:space="preserve"> zde</w:t>
      </w:r>
      <w:r w:rsidRPr="007A7FF7">
        <w:rPr>
          <w:rFonts w:eastAsia="Times New Roman"/>
        </w:rPr>
        <w:t xml:space="preserve"> užívaným nebo prodávaným</w:t>
      </w:r>
      <w:r w:rsidRPr="00E42E53">
        <w:rPr>
          <w:rFonts w:eastAsia="Times New Roman"/>
        </w:rPr>
        <w:t>, jsou povinni t</w:t>
      </w:r>
      <w:r w:rsidR="00536B35">
        <w:rPr>
          <w:rFonts w:eastAsia="Times New Roman"/>
        </w:rPr>
        <w:t>u</w:t>
      </w:r>
      <w:r w:rsidRPr="00E42E53">
        <w:rPr>
          <w:rFonts w:eastAsia="Times New Roman"/>
        </w:rPr>
        <w:t>to</w:t>
      </w:r>
      <w:r w:rsidR="00536B35">
        <w:rPr>
          <w:rFonts w:eastAsia="Times New Roman"/>
        </w:rPr>
        <w:t xml:space="preserve"> skutečnost</w:t>
      </w:r>
      <w:r w:rsidRPr="00E42E53">
        <w:rPr>
          <w:rFonts w:eastAsia="Times New Roman"/>
        </w:rPr>
        <w:t xml:space="preserve"> nahlásit příslušnému učiteli odborného výcviku nebo instruktorovi před zahájením učebního dne.</w:t>
      </w:r>
    </w:p>
    <w:p w14:paraId="4D027C0C" w14:textId="01A4EBA0" w:rsidR="00E335C0" w:rsidRPr="001B284D" w:rsidRDefault="008B781A" w:rsidP="002B6473">
      <w:pPr>
        <w:pStyle w:val="Odstavecseseznamem"/>
        <w:numPr>
          <w:ilvl w:val="0"/>
          <w:numId w:val="23"/>
        </w:numPr>
      </w:pPr>
      <w:r w:rsidRPr="007A7FF7">
        <w:rPr>
          <w:rFonts w:eastAsia="Times New Roman"/>
        </w:rPr>
        <w:t>Před každým odchodem žáka z</w:t>
      </w:r>
      <w:r w:rsidR="00BF294A">
        <w:rPr>
          <w:rFonts w:eastAsia="Times New Roman"/>
        </w:rPr>
        <w:t> pracoviště odborného výcviku</w:t>
      </w:r>
      <w:r w:rsidRPr="007A7FF7">
        <w:rPr>
          <w:rFonts w:eastAsia="Times New Roman"/>
        </w:rPr>
        <w:t xml:space="preserve"> má právo učitel odborného</w:t>
      </w:r>
      <w:r w:rsidR="002D5B4D">
        <w:rPr>
          <w:rFonts w:eastAsia="Times New Roman"/>
        </w:rPr>
        <w:t xml:space="preserve"> výcviku požádat žáka o kontrolu osobních věcí</w:t>
      </w:r>
      <w:r w:rsidRPr="007A7FF7">
        <w:rPr>
          <w:rFonts w:eastAsia="Times New Roman"/>
        </w:rPr>
        <w:t>.</w:t>
      </w:r>
      <w:bookmarkStart w:id="40" w:name="page9"/>
      <w:bookmarkStart w:id="41" w:name="page10"/>
      <w:bookmarkEnd w:id="40"/>
      <w:bookmarkEnd w:id="41"/>
      <w:r w:rsidR="002D5B4D">
        <w:rPr>
          <w:rFonts w:eastAsia="Times New Roman"/>
        </w:rPr>
        <w:t xml:space="preserve"> V případě odmítnutí spolupráce žáka a podezření na </w:t>
      </w:r>
      <w:r w:rsidR="002D5B4D">
        <w:rPr>
          <w:rFonts w:eastAsia="Times New Roman"/>
        </w:rPr>
        <w:lastRenderedPageBreak/>
        <w:t>porušení školního řádu má učitel odborného výcviku právo žáka zadržet do příjezdu policie a kontrolu osobních věcí provést za jejich přítomnosti i bez souhlasu žáka.</w:t>
      </w:r>
    </w:p>
    <w:p w14:paraId="735DBD23" w14:textId="77777777" w:rsidR="00E335C0" w:rsidRPr="001B284D" w:rsidRDefault="00E335C0">
      <w:pPr>
        <w:spacing w:line="313" w:lineRule="exact"/>
        <w:rPr>
          <w:sz w:val="24"/>
          <w:szCs w:val="24"/>
        </w:rPr>
      </w:pPr>
    </w:p>
    <w:p w14:paraId="6E2DCD51" w14:textId="6B4B2531" w:rsidR="007A7FF7" w:rsidRDefault="00DE36BE" w:rsidP="00E845FD">
      <w:pPr>
        <w:pStyle w:val="Nadpis3"/>
        <w:rPr>
          <w:rFonts w:eastAsia="Times New Roman"/>
        </w:rPr>
      </w:pPr>
      <w:bookmarkStart w:id="42" w:name="_Toc521932307"/>
      <w:bookmarkStart w:id="43" w:name="_Toc522183638"/>
      <w:bookmarkStart w:id="44" w:name="_Toc523668468"/>
      <w:bookmarkStart w:id="45" w:name="_Toc112778983"/>
      <w:r w:rsidRPr="003D2776">
        <w:rPr>
          <w:rFonts w:eastAsia="Times New Roman"/>
        </w:rPr>
        <w:t>Rozvrh vyučovacích hodin a přestávek v teoretickém vyučování</w:t>
      </w:r>
      <w:bookmarkEnd w:id="42"/>
      <w:bookmarkEnd w:id="43"/>
      <w:bookmarkEnd w:id="44"/>
      <w:bookmarkEnd w:id="45"/>
    </w:p>
    <w:p w14:paraId="6E2A81F3" w14:textId="77777777" w:rsidR="007A7FF7" w:rsidRPr="007A7FF7" w:rsidRDefault="007A7FF7" w:rsidP="007A7FF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61"/>
        <w:gridCol w:w="3061"/>
        <w:gridCol w:w="3062"/>
      </w:tblGrid>
      <w:tr w:rsidR="00CB7893" w:rsidRPr="00B140B6" w14:paraId="4C25498F" w14:textId="77777777" w:rsidTr="00DD08B1">
        <w:tc>
          <w:tcPr>
            <w:tcW w:w="3061" w:type="dxa"/>
          </w:tcPr>
          <w:p w14:paraId="0DAC0E1E" w14:textId="66174FD3" w:rsidR="00CB7893" w:rsidRPr="00B140B6" w:rsidRDefault="00CB7893" w:rsidP="00DD08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 hodina</w:t>
            </w:r>
          </w:p>
        </w:tc>
        <w:tc>
          <w:tcPr>
            <w:tcW w:w="3061" w:type="dxa"/>
          </w:tcPr>
          <w:p w14:paraId="1CA6477A" w14:textId="07822996" w:rsidR="00CB7893" w:rsidRPr="00B140B6" w:rsidRDefault="00CB7893" w:rsidP="00DD08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7.05 – 7.50</w:t>
            </w:r>
          </w:p>
        </w:tc>
        <w:tc>
          <w:tcPr>
            <w:tcW w:w="3062" w:type="dxa"/>
          </w:tcPr>
          <w:p w14:paraId="3210DE1A" w14:textId="77777777" w:rsidR="00CB7893" w:rsidRPr="00B140B6" w:rsidRDefault="00CB7893" w:rsidP="00DD08B1">
            <w:pPr>
              <w:rPr>
                <w:rFonts w:asciiTheme="minorHAnsi" w:hAnsiTheme="minorHAnsi"/>
              </w:rPr>
            </w:pPr>
          </w:p>
        </w:tc>
      </w:tr>
      <w:tr w:rsidR="00CB7893" w:rsidRPr="00B140B6" w14:paraId="7C1B15D8" w14:textId="77777777" w:rsidTr="00DD08B1">
        <w:tc>
          <w:tcPr>
            <w:tcW w:w="3061" w:type="dxa"/>
          </w:tcPr>
          <w:p w14:paraId="67C517C4" w14:textId="77777777" w:rsidR="00CB7893" w:rsidRPr="00B140B6" w:rsidRDefault="00CB7893" w:rsidP="00DD08B1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</w:tcPr>
          <w:p w14:paraId="0F2DA235" w14:textId="5B84FA5A" w:rsidR="00CB7893" w:rsidRPr="00B140B6" w:rsidRDefault="00CB7893" w:rsidP="00DD08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Přestávka</w:t>
            </w:r>
          </w:p>
        </w:tc>
        <w:tc>
          <w:tcPr>
            <w:tcW w:w="3062" w:type="dxa"/>
          </w:tcPr>
          <w:p w14:paraId="64B48339" w14:textId="69CE6248" w:rsidR="00CB7893" w:rsidRPr="00B140B6" w:rsidRDefault="00CB7893" w:rsidP="00DD08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7.50 – 8.00</w:t>
            </w:r>
          </w:p>
        </w:tc>
      </w:tr>
      <w:tr w:rsidR="00DD08B1" w:rsidRPr="00B140B6" w14:paraId="6CAD0FD0" w14:textId="77777777" w:rsidTr="00DD08B1">
        <w:tc>
          <w:tcPr>
            <w:tcW w:w="3061" w:type="dxa"/>
          </w:tcPr>
          <w:p w14:paraId="6FC84C46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1. hodina</w:t>
            </w:r>
          </w:p>
        </w:tc>
        <w:tc>
          <w:tcPr>
            <w:tcW w:w="3061" w:type="dxa"/>
          </w:tcPr>
          <w:p w14:paraId="72230327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8.00 – 8.45</w:t>
            </w:r>
          </w:p>
        </w:tc>
        <w:tc>
          <w:tcPr>
            <w:tcW w:w="3062" w:type="dxa"/>
          </w:tcPr>
          <w:p w14:paraId="443CD465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</w:p>
        </w:tc>
      </w:tr>
      <w:tr w:rsidR="00DD08B1" w:rsidRPr="00B140B6" w14:paraId="2E80E8C9" w14:textId="77777777" w:rsidTr="00DD08B1">
        <w:tc>
          <w:tcPr>
            <w:tcW w:w="3061" w:type="dxa"/>
          </w:tcPr>
          <w:p w14:paraId="464498B2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</w:tcPr>
          <w:p w14:paraId="50A2C180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Přestávka</w:t>
            </w:r>
          </w:p>
        </w:tc>
        <w:tc>
          <w:tcPr>
            <w:tcW w:w="3062" w:type="dxa"/>
          </w:tcPr>
          <w:p w14:paraId="0EE6275E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8.45 – 8.55</w:t>
            </w:r>
          </w:p>
        </w:tc>
      </w:tr>
      <w:tr w:rsidR="00DD08B1" w:rsidRPr="00B140B6" w14:paraId="46C37905" w14:textId="77777777" w:rsidTr="00DD08B1">
        <w:tc>
          <w:tcPr>
            <w:tcW w:w="3061" w:type="dxa"/>
          </w:tcPr>
          <w:p w14:paraId="226F443C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2. hodina</w:t>
            </w:r>
          </w:p>
        </w:tc>
        <w:tc>
          <w:tcPr>
            <w:tcW w:w="3061" w:type="dxa"/>
          </w:tcPr>
          <w:p w14:paraId="219963C7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8.55 – 9.40</w:t>
            </w:r>
          </w:p>
        </w:tc>
        <w:tc>
          <w:tcPr>
            <w:tcW w:w="3062" w:type="dxa"/>
          </w:tcPr>
          <w:p w14:paraId="149582B1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</w:p>
        </w:tc>
      </w:tr>
      <w:tr w:rsidR="00DD08B1" w:rsidRPr="00B140B6" w14:paraId="5DD5C8FE" w14:textId="77777777" w:rsidTr="00DD08B1">
        <w:tc>
          <w:tcPr>
            <w:tcW w:w="3061" w:type="dxa"/>
          </w:tcPr>
          <w:p w14:paraId="5406A1E9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</w:tcPr>
          <w:p w14:paraId="1D7E5378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Přestávka</w:t>
            </w:r>
          </w:p>
        </w:tc>
        <w:tc>
          <w:tcPr>
            <w:tcW w:w="3062" w:type="dxa"/>
          </w:tcPr>
          <w:p w14:paraId="1254E4AF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9.40 – 9.55</w:t>
            </w:r>
          </w:p>
        </w:tc>
      </w:tr>
      <w:tr w:rsidR="00DD08B1" w:rsidRPr="00B140B6" w14:paraId="5B3F324B" w14:textId="77777777" w:rsidTr="00DD08B1">
        <w:tc>
          <w:tcPr>
            <w:tcW w:w="3061" w:type="dxa"/>
          </w:tcPr>
          <w:p w14:paraId="6D8C93AF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3. hodina</w:t>
            </w:r>
          </w:p>
        </w:tc>
        <w:tc>
          <w:tcPr>
            <w:tcW w:w="3061" w:type="dxa"/>
          </w:tcPr>
          <w:p w14:paraId="450A917E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9.55 – 10.40</w:t>
            </w:r>
          </w:p>
        </w:tc>
        <w:tc>
          <w:tcPr>
            <w:tcW w:w="3062" w:type="dxa"/>
          </w:tcPr>
          <w:p w14:paraId="417C5E6C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</w:p>
        </w:tc>
      </w:tr>
      <w:tr w:rsidR="00DD08B1" w:rsidRPr="00B140B6" w14:paraId="5BBE8F13" w14:textId="77777777" w:rsidTr="00DD08B1">
        <w:tc>
          <w:tcPr>
            <w:tcW w:w="3061" w:type="dxa"/>
          </w:tcPr>
          <w:p w14:paraId="22795804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</w:tcPr>
          <w:p w14:paraId="24325318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Přestávka</w:t>
            </w:r>
          </w:p>
        </w:tc>
        <w:tc>
          <w:tcPr>
            <w:tcW w:w="3062" w:type="dxa"/>
          </w:tcPr>
          <w:p w14:paraId="39AA77B1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10.40 – 10.50</w:t>
            </w:r>
          </w:p>
        </w:tc>
      </w:tr>
      <w:tr w:rsidR="00DD08B1" w:rsidRPr="00B140B6" w14:paraId="62B500AE" w14:textId="77777777" w:rsidTr="00DD08B1">
        <w:tc>
          <w:tcPr>
            <w:tcW w:w="3061" w:type="dxa"/>
          </w:tcPr>
          <w:p w14:paraId="3883BA92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4. hodina</w:t>
            </w:r>
          </w:p>
        </w:tc>
        <w:tc>
          <w:tcPr>
            <w:tcW w:w="3061" w:type="dxa"/>
          </w:tcPr>
          <w:p w14:paraId="309957BE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10.50 – 11.35</w:t>
            </w:r>
          </w:p>
        </w:tc>
        <w:tc>
          <w:tcPr>
            <w:tcW w:w="3062" w:type="dxa"/>
          </w:tcPr>
          <w:p w14:paraId="05C7F2A9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</w:p>
        </w:tc>
      </w:tr>
      <w:tr w:rsidR="00DD08B1" w:rsidRPr="00B140B6" w14:paraId="6CE8309D" w14:textId="77777777" w:rsidTr="00DD08B1">
        <w:tc>
          <w:tcPr>
            <w:tcW w:w="3061" w:type="dxa"/>
          </w:tcPr>
          <w:p w14:paraId="54E7F165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</w:tcPr>
          <w:p w14:paraId="612495E4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Přestávka</w:t>
            </w:r>
          </w:p>
        </w:tc>
        <w:tc>
          <w:tcPr>
            <w:tcW w:w="3062" w:type="dxa"/>
          </w:tcPr>
          <w:p w14:paraId="539742BD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11.35 – 11.40</w:t>
            </w:r>
          </w:p>
        </w:tc>
      </w:tr>
      <w:tr w:rsidR="00DD08B1" w:rsidRPr="00B140B6" w14:paraId="6E7139E6" w14:textId="77777777" w:rsidTr="00DD08B1">
        <w:tc>
          <w:tcPr>
            <w:tcW w:w="3061" w:type="dxa"/>
          </w:tcPr>
          <w:p w14:paraId="229DDCB7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5.</w:t>
            </w:r>
            <w:r w:rsidR="00AF64D7">
              <w:rPr>
                <w:rFonts w:asciiTheme="minorHAnsi" w:hAnsiTheme="minorHAnsi"/>
              </w:rPr>
              <w:t xml:space="preserve"> </w:t>
            </w:r>
            <w:r w:rsidRPr="00B140B6">
              <w:rPr>
                <w:rFonts w:asciiTheme="minorHAnsi" w:hAnsiTheme="minorHAnsi"/>
              </w:rPr>
              <w:t>hodina</w:t>
            </w:r>
          </w:p>
        </w:tc>
        <w:tc>
          <w:tcPr>
            <w:tcW w:w="3061" w:type="dxa"/>
          </w:tcPr>
          <w:p w14:paraId="1D291EB1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11.40 – 12.25</w:t>
            </w:r>
          </w:p>
        </w:tc>
        <w:tc>
          <w:tcPr>
            <w:tcW w:w="3062" w:type="dxa"/>
          </w:tcPr>
          <w:p w14:paraId="4D8B2758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</w:p>
        </w:tc>
      </w:tr>
      <w:tr w:rsidR="00DD08B1" w:rsidRPr="00B140B6" w14:paraId="5FA5BD91" w14:textId="77777777" w:rsidTr="00DD08B1">
        <w:tc>
          <w:tcPr>
            <w:tcW w:w="3061" w:type="dxa"/>
          </w:tcPr>
          <w:p w14:paraId="08C73215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</w:tcPr>
          <w:p w14:paraId="5CD8F71D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Přestávka</w:t>
            </w:r>
          </w:p>
        </w:tc>
        <w:tc>
          <w:tcPr>
            <w:tcW w:w="3062" w:type="dxa"/>
          </w:tcPr>
          <w:p w14:paraId="0A8D092D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12.25 – 12.30</w:t>
            </w:r>
          </w:p>
        </w:tc>
      </w:tr>
      <w:tr w:rsidR="00DD08B1" w:rsidRPr="00B140B6" w14:paraId="439C0D0A" w14:textId="77777777" w:rsidTr="00DD08B1">
        <w:tc>
          <w:tcPr>
            <w:tcW w:w="3061" w:type="dxa"/>
          </w:tcPr>
          <w:p w14:paraId="746642AF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6. hodina</w:t>
            </w:r>
          </w:p>
        </w:tc>
        <w:tc>
          <w:tcPr>
            <w:tcW w:w="3061" w:type="dxa"/>
          </w:tcPr>
          <w:p w14:paraId="121919B4" w14:textId="420329AE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12.30 – 13.</w:t>
            </w:r>
            <w:r w:rsidR="00CB7893">
              <w:rPr>
                <w:rFonts w:asciiTheme="minorHAnsi" w:hAnsiTheme="minorHAnsi"/>
              </w:rPr>
              <w:t>15</w:t>
            </w:r>
          </w:p>
        </w:tc>
        <w:tc>
          <w:tcPr>
            <w:tcW w:w="3062" w:type="dxa"/>
          </w:tcPr>
          <w:p w14:paraId="67FBD80B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</w:p>
        </w:tc>
      </w:tr>
      <w:tr w:rsidR="00DD08B1" w:rsidRPr="00B140B6" w14:paraId="5CEED3D5" w14:textId="77777777" w:rsidTr="00DD08B1">
        <w:tc>
          <w:tcPr>
            <w:tcW w:w="3061" w:type="dxa"/>
          </w:tcPr>
          <w:p w14:paraId="54AD19D0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</w:tcPr>
          <w:p w14:paraId="0FC430F5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Přestávka</w:t>
            </w:r>
          </w:p>
        </w:tc>
        <w:tc>
          <w:tcPr>
            <w:tcW w:w="3062" w:type="dxa"/>
          </w:tcPr>
          <w:p w14:paraId="7496EC29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13.15 – 13.20</w:t>
            </w:r>
          </w:p>
        </w:tc>
      </w:tr>
      <w:tr w:rsidR="00DD08B1" w:rsidRPr="00B140B6" w14:paraId="14EEDB34" w14:textId="77777777" w:rsidTr="00DD08B1">
        <w:tc>
          <w:tcPr>
            <w:tcW w:w="3061" w:type="dxa"/>
          </w:tcPr>
          <w:p w14:paraId="514184CB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7. hodina</w:t>
            </w:r>
          </w:p>
        </w:tc>
        <w:tc>
          <w:tcPr>
            <w:tcW w:w="3061" w:type="dxa"/>
          </w:tcPr>
          <w:p w14:paraId="59904798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13.20 – 14.05</w:t>
            </w:r>
          </w:p>
        </w:tc>
        <w:tc>
          <w:tcPr>
            <w:tcW w:w="3062" w:type="dxa"/>
          </w:tcPr>
          <w:p w14:paraId="0F1788FC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</w:p>
        </w:tc>
      </w:tr>
      <w:tr w:rsidR="00DD08B1" w:rsidRPr="00B140B6" w14:paraId="74C8E4C6" w14:textId="77777777" w:rsidTr="00DD08B1">
        <w:tc>
          <w:tcPr>
            <w:tcW w:w="3061" w:type="dxa"/>
          </w:tcPr>
          <w:p w14:paraId="2A5C2173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</w:tcPr>
          <w:p w14:paraId="2B7BFE2A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Přestávka</w:t>
            </w:r>
          </w:p>
        </w:tc>
        <w:tc>
          <w:tcPr>
            <w:tcW w:w="3062" w:type="dxa"/>
          </w:tcPr>
          <w:p w14:paraId="4ED24C60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14.05 – 14.15</w:t>
            </w:r>
          </w:p>
        </w:tc>
      </w:tr>
      <w:tr w:rsidR="00DD08B1" w:rsidRPr="00B140B6" w14:paraId="7B4CB98C" w14:textId="77777777" w:rsidTr="00DD08B1">
        <w:tc>
          <w:tcPr>
            <w:tcW w:w="3061" w:type="dxa"/>
          </w:tcPr>
          <w:p w14:paraId="59FD8154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8. hodina</w:t>
            </w:r>
          </w:p>
        </w:tc>
        <w:tc>
          <w:tcPr>
            <w:tcW w:w="3061" w:type="dxa"/>
          </w:tcPr>
          <w:p w14:paraId="6D576807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14.15 – 15.00</w:t>
            </w:r>
          </w:p>
        </w:tc>
        <w:tc>
          <w:tcPr>
            <w:tcW w:w="3062" w:type="dxa"/>
          </w:tcPr>
          <w:p w14:paraId="4D3EBFB1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</w:p>
        </w:tc>
      </w:tr>
      <w:tr w:rsidR="00DD08B1" w:rsidRPr="00B140B6" w14:paraId="0F243FCB" w14:textId="77777777" w:rsidTr="00DD08B1">
        <w:tc>
          <w:tcPr>
            <w:tcW w:w="3061" w:type="dxa"/>
          </w:tcPr>
          <w:p w14:paraId="49771E4E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</w:tcPr>
          <w:p w14:paraId="79D26648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Přestávka</w:t>
            </w:r>
          </w:p>
        </w:tc>
        <w:tc>
          <w:tcPr>
            <w:tcW w:w="3062" w:type="dxa"/>
          </w:tcPr>
          <w:p w14:paraId="17AAD118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15.00 – 15.05</w:t>
            </w:r>
          </w:p>
        </w:tc>
      </w:tr>
      <w:tr w:rsidR="00DD08B1" w:rsidRPr="00B140B6" w14:paraId="467706DC" w14:textId="77777777" w:rsidTr="00DD08B1">
        <w:tc>
          <w:tcPr>
            <w:tcW w:w="3061" w:type="dxa"/>
          </w:tcPr>
          <w:p w14:paraId="7CAFF974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9. hodina</w:t>
            </w:r>
          </w:p>
        </w:tc>
        <w:tc>
          <w:tcPr>
            <w:tcW w:w="3061" w:type="dxa"/>
          </w:tcPr>
          <w:p w14:paraId="0601C584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15.05 – 15.50</w:t>
            </w:r>
          </w:p>
        </w:tc>
        <w:tc>
          <w:tcPr>
            <w:tcW w:w="3062" w:type="dxa"/>
          </w:tcPr>
          <w:p w14:paraId="0D02FB80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</w:p>
        </w:tc>
      </w:tr>
      <w:tr w:rsidR="00DD08B1" w:rsidRPr="00B140B6" w14:paraId="1CCC2E10" w14:textId="77777777" w:rsidTr="00DD08B1">
        <w:tc>
          <w:tcPr>
            <w:tcW w:w="3061" w:type="dxa"/>
          </w:tcPr>
          <w:p w14:paraId="5F4F09F3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</w:p>
        </w:tc>
        <w:tc>
          <w:tcPr>
            <w:tcW w:w="3061" w:type="dxa"/>
          </w:tcPr>
          <w:p w14:paraId="763D9BEC" w14:textId="77777777" w:rsidR="00DD08B1" w:rsidRPr="00B140B6" w:rsidRDefault="00DD08B1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Přestávka</w:t>
            </w:r>
          </w:p>
        </w:tc>
        <w:tc>
          <w:tcPr>
            <w:tcW w:w="3062" w:type="dxa"/>
          </w:tcPr>
          <w:p w14:paraId="3493951C" w14:textId="77777777" w:rsidR="00DD08B1" w:rsidRPr="00B140B6" w:rsidRDefault="00B140B6" w:rsidP="00DD08B1">
            <w:pPr>
              <w:rPr>
                <w:rFonts w:asciiTheme="minorHAnsi" w:hAnsiTheme="minorHAnsi"/>
              </w:rPr>
            </w:pPr>
            <w:r w:rsidRPr="00B140B6">
              <w:rPr>
                <w:rFonts w:asciiTheme="minorHAnsi" w:hAnsiTheme="minorHAnsi"/>
              </w:rPr>
              <w:t>15.50 – 15.55</w:t>
            </w:r>
          </w:p>
        </w:tc>
      </w:tr>
    </w:tbl>
    <w:p w14:paraId="4993BC1B" w14:textId="77777777" w:rsidR="00536B35" w:rsidRDefault="00536B35" w:rsidP="00536B35">
      <w:pPr>
        <w:jc w:val="left"/>
        <w:rPr>
          <w:rFonts w:eastAsia="Times New Roman"/>
          <w:bCs/>
          <w:sz w:val="24"/>
          <w:szCs w:val="24"/>
        </w:rPr>
      </w:pPr>
    </w:p>
    <w:p w14:paraId="6EE7204D" w14:textId="07BBA83A" w:rsidR="00E335C0" w:rsidRPr="00B140B6" w:rsidRDefault="00DE36BE" w:rsidP="00E845FD">
      <w:pPr>
        <w:pStyle w:val="Nadpis3"/>
      </w:pPr>
      <w:bookmarkStart w:id="46" w:name="_Toc522183639"/>
      <w:bookmarkStart w:id="47" w:name="_Toc521932309"/>
      <w:bookmarkStart w:id="48" w:name="_Toc522183641"/>
      <w:bookmarkStart w:id="49" w:name="_Toc523668470"/>
      <w:bookmarkStart w:id="50" w:name="_Toc112778985"/>
      <w:bookmarkEnd w:id="46"/>
      <w:r w:rsidRPr="00B140B6">
        <w:rPr>
          <w:rFonts w:eastAsia="Times New Roman"/>
        </w:rPr>
        <w:t>Režim žáků v průběhu teoretického vyučování</w:t>
      </w:r>
      <w:bookmarkEnd w:id="47"/>
      <w:bookmarkEnd w:id="48"/>
      <w:bookmarkEnd w:id="49"/>
      <w:bookmarkEnd w:id="50"/>
      <w:r w:rsidR="00446F3D">
        <w:rPr>
          <w:rFonts w:eastAsia="Times New Roman"/>
        </w:rPr>
        <w:t xml:space="preserve"> a na odborném výcviku</w:t>
      </w:r>
    </w:p>
    <w:p w14:paraId="33CF2B4D" w14:textId="77777777" w:rsidR="00E335C0" w:rsidRPr="001B284D" w:rsidRDefault="00E335C0">
      <w:pPr>
        <w:spacing w:line="87" w:lineRule="exact"/>
        <w:rPr>
          <w:sz w:val="24"/>
          <w:szCs w:val="24"/>
        </w:rPr>
      </w:pPr>
    </w:p>
    <w:p w14:paraId="4458D74F" w14:textId="67DAB260" w:rsidR="00E335C0" w:rsidRPr="00446F3D" w:rsidRDefault="00DE36BE" w:rsidP="002B6473">
      <w:pPr>
        <w:pStyle w:val="Odstavecseseznamem"/>
        <w:numPr>
          <w:ilvl w:val="0"/>
          <w:numId w:val="25"/>
        </w:numPr>
        <w:rPr>
          <w:rFonts w:eastAsia="Symbol" w:cs="Symbol"/>
        </w:rPr>
      </w:pPr>
      <w:r w:rsidRPr="00591AAE">
        <w:rPr>
          <w:rFonts w:eastAsia="Times New Roman"/>
        </w:rPr>
        <w:t>Třídní učit</w:t>
      </w:r>
      <w:r w:rsidR="009B76B2">
        <w:rPr>
          <w:rFonts w:eastAsia="Times New Roman"/>
        </w:rPr>
        <w:t>el</w:t>
      </w:r>
      <w:r w:rsidR="00C62301">
        <w:rPr>
          <w:rFonts w:eastAsia="Times New Roman"/>
        </w:rPr>
        <w:t xml:space="preserve"> a </w:t>
      </w:r>
      <w:r w:rsidR="009B76B2">
        <w:rPr>
          <w:rFonts w:eastAsia="Times New Roman"/>
        </w:rPr>
        <w:t>učitel odborného výcviku</w:t>
      </w:r>
      <w:r w:rsidRPr="00591AAE">
        <w:rPr>
          <w:rFonts w:eastAsia="Times New Roman"/>
        </w:rPr>
        <w:t xml:space="preserve"> jmenuje žákovskou službu, která udržuje pořádek ve tří</w:t>
      </w:r>
      <w:r w:rsidR="00E65D16" w:rsidRPr="00591AAE">
        <w:rPr>
          <w:rFonts w:eastAsia="Times New Roman"/>
        </w:rPr>
        <w:t>dě a</w:t>
      </w:r>
      <w:r w:rsidRPr="00591AAE">
        <w:rPr>
          <w:rFonts w:eastAsia="Times New Roman"/>
        </w:rPr>
        <w:t xml:space="preserve"> na</w:t>
      </w:r>
      <w:r w:rsidR="00C62301">
        <w:rPr>
          <w:rFonts w:eastAsia="Times New Roman"/>
        </w:rPr>
        <w:t xml:space="preserve"> pracovišti </w:t>
      </w:r>
      <w:r w:rsidR="00FC4A82">
        <w:rPr>
          <w:rFonts w:eastAsia="Times New Roman"/>
        </w:rPr>
        <w:t>odborného výcviku</w:t>
      </w:r>
      <w:r w:rsidR="00DA0E0B" w:rsidRPr="00591AAE">
        <w:rPr>
          <w:rFonts w:eastAsia="Times New Roman"/>
        </w:rPr>
        <w:t xml:space="preserve">. </w:t>
      </w:r>
      <w:r w:rsidRPr="00591AAE">
        <w:rPr>
          <w:rFonts w:eastAsia="Times New Roman"/>
        </w:rPr>
        <w:t>V případě zjištění závady na školním majetku</w:t>
      </w:r>
      <w:r w:rsidR="00C93769">
        <w:rPr>
          <w:rFonts w:eastAsia="Times New Roman"/>
        </w:rPr>
        <w:t xml:space="preserve"> žákovská služba</w:t>
      </w:r>
      <w:r w:rsidRPr="00591AAE">
        <w:rPr>
          <w:rFonts w:eastAsia="Times New Roman"/>
        </w:rPr>
        <w:t xml:space="preserve"> nahlásí tuto skutečnost učiteli.</w:t>
      </w:r>
    </w:p>
    <w:p w14:paraId="77CE49CE" w14:textId="77777777" w:rsidR="00446F3D" w:rsidRPr="00591AAE" w:rsidRDefault="00446F3D" w:rsidP="00446F3D">
      <w:pPr>
        <w:pStyle w:val="Odstavecseseznamem"/>
        <w:numPr>
          <w:ilvl w:val="0"/>
          <w:numId w:val="25"/>
        </w:numPr>
        <w:rPr>
          <w:rFonts w:eastAsia="Symbol" w:cs="Symbol"/>
        </w:rPr>
      </w:pPr>
      <w:r w:rsidRPr="00591AAE">
        <w:rPr>
          <w:rFonts w:eastAsia="Times New Roman"/>
        </w:rPr>
        <w:t>V rozvrhu jednotlivých tříd je zakomponována volná vyučovací hodina na oběd tak, aby bylo umožněno žákům jednotlivých tříd obědvat po 4., 5.</w:t>
      </w:r>
      <w:r>
        <w:rPr>
          <w:rFonts w:eastAsia="Times New Roman"/>
        </w:rPr>
        <w:t>, 6.</w:t>
      </w:r>
      <w:r w:rsidRPr="00591AAE">
        <w:rPr>
          <w:rFonts w:eastAsia="Times New Roman"/>
        </w:rPr>
        <w:t xml:space="preserve"> případn</w:t>
      </w:r>
      <w:r>
        <w:rPr>
          <w:rFonts w:eastAsia="Times New Roman"/>
        </w:rPr>
        <w:t>ě 7. vyučovací hodině v rámci mo</w:t>
      </w:r>
      <w:r w:rsidRPr="00591AAE">
        <w:rPr>
          <w:rFonts w:eastAsia="Times New Roman"/>
        </w:rPr>
        <w:t>žností sestaveného rozvrhu.</w:t>
      </w:r>
    </w:p>
    <w:p w14:paraId="3FF2580D" w14:textId="77777777" w:rsidR="00446F3D" w:rsidRPr="00F554A2" w:rsidRDefault="00446F3D" w:rsidP="00446F3D">
      <w:pPr>
        <w:pStyle w:val="Odstavecseseznamem"/>
        <w:numPr>
          <w:ilvl w:val="0"/>
          <w:numId w:val="25"/>
        </w:numPr>
        <w:tabs>
          <w:tab w:val="left" w:pos="808"/>
        </w:tabs>
        <w:spacing w:line="230" w:lineRule="auto"/>
        <w:ind w:right="20"/>
        <w:rPr>
          <w:rFonts w:eastAsia="Symbol" w:cs="Symbol"/>
          <w:sz w:val="24"/>
          <w:szCs w:val="24"/>
        </w:rPr>
      </w:pPr>
      <w:r>
        <w:rPr>
          <w:rFonts w:eastAsia="Times New Roman"/>
        </w:rPr>
        <w:t>Pouze t</w:t>
      </w:r>
      <w:r w:rsidRPr="00F554A2">
        <w:rPr>
          <w:rFonts w:eastAsia="Times New Roman"/>
        </w:rPr>
        <w:t>ato přestávka je vyčleněna p</w:t>
      </w:r>
      <w:r>
        <w:rPr>
          <w:rFonts w:eastAsia="Times New Roman"/>
        </w:rPr>
        <w:t>ro stravování ve školní jídelně a žákům není dovoleno stravovat se ve školní jídelně v jiný než vymezený čas.</w:t>
      </w:r>
      <w:r w:rsidRPr="00F554A2">
        <w:rPr>
          <w:rFonts w:eastAsia="Times New Roman"/>
        </w:rPr>
        <w:t xml:space="preserve"> </w:t>
      </w:r>
    </w:p>
    <w:p w14:paraId="4F28BA12" w14:textId="77777777" w:rsidR="00446F3D" w:rsidRPr="00F554A2" w:rsidRDefault="00446F3D" w:rsidP="00446F3D">
      <w:pPr>
        <w:pStyle w:val="Odstavecseseznamem"/>
        <w:tabs>
          <w:tab w:val="left" w:pos="808"/>
        </w:tabs>
        <w:spacing w:line="230" w:lineRule="auto"/>
        <w:ind w:left="709" w:right="20"/>
        <w:rPr>
          <w:rFonts w:eastAsia="Symbol" w:cs="Symbol"/>
          <w:sz w:val="24"/>
          <w:szCs w:val="24"/>
        </w:rPr>
      </w:pPr>
    </w:p>
    <w:p w14:paraId="68772C16" w14:textId="77777777" w:rsidR="00446F3D" w:rsidRPr="001B284D" w:rsidRDefault="00446F3D" w:rsidP="00446F3D">
      <w:pPr>
        <w:spacing w:line="20" w:lineRule="exact"/>
        <w:rPr>
          <w:sz w:val="24"/>
          <w:szCs w:val="24"/>
        </w:rPr>
      </w:pPr>
    </w:p>
    <w:p w14:paraId="3EE3493E" w14:textId="77777777" w:rsidR="00446F3D" w:rsidRPr="001B284D" w:rsidRDefault="00446F3D" w:rsidP="00446F3D">
      <w:pPr>
        <w:spacing w:line="236" w:lineRule="auto"/>
        <w:ind w:left="380" w:right="40"/>
        <w:rPr>
          <w:sz w:val="24"/>
          <w:szCs w:val="24"/>
        </w:rPr>
      </w:pPr>
      <w:r w:rsidRPr="001B284D">
        <w:rPr>
          <w:rFonts w:eastAsia="Times New Roman"/>
          <w:b/>
          <w:bCs/>
          <w:sz w:val="24"/>
          <w:szCs w:val="24"/>
        </w:rPr>
        <w:t>Porušení tohoto ustanovení je klasifikováno jako porušení školního řádu a je řešeno kázeňským opatřením v souladu se zákonnou normou (školský zákon) a tímto školním řádem.</w:t>
      </w:r>
    </w:p>
    <w:p w14:paraId="59F4A700" w14:textId="524EC341" w:rsidR="00E335C0" w:rsidRPr="00446F3D" w:rsidRDefault="00DE36BE" w:rsidP="00446F3D">
      <w:pPr>
        <w:pStyle w:val="Odstavecseseznamem"/>
        <w:numPr>
          <w:ilvl w:val="0"/>
          <w:numId w:val="25"/>
        </w:numPr>
        <w:rPr>
          <w:rFonts w:eastAsia="Symbol" w:cs="Symbol"/>
        </w:rPr>
      </w:pPr>
      <w:bookmarkStart w:id="51" w:name="page11"/>
      <w:bookmarkEnd w:id="51"/>
      <w:r w:rsidRPr="00591AAE">
        <w:rPr>
          <w:rFonts w:eastAsia="Times New Roman"/>
        </w:rPr>
        <w:t>Před odchodem ze třídy po skončení poslední vyučovací hodiny žáci zvednou židle na lavice ve třídě, smažou tabuli, seberou</w:t>
      </w:r>
      <w:r w:rsidR="00DA0E0B" w:rsidRPr="00591AAE">
        <w:rPr>
          <w:rFonts w:eastAsia="Times New Roman"/>
        </w:rPr>
        <w:t xml:space="preserve"> a vytřídí</w:t>
      </w:r>
      <w:r w:rsidRPr="00591AAE">
        <w:rPr>
          <w:rFonts w:eastAsia="Times New Roman"/>
        </w:rPr>
        <w:t xml:space="preserve"> odpadový materiál do odpadkových košů. </w:t>
      </w:r>
    </w:p>
    <w:p w14:paraId="19B77EC6" w14:textId="77777777" w:rsidR="00E335C0" w:rsidRPr="00591AAE" w:rsidRDefault="00DE36BE" w:rsidP="002B6473">
      <w:pPr>
        <w:pStyle w:val="Odstavecseseznamem"/>
        <w:numPr>
          <w:ilvl w:val="0"/>
          <w:numId w:val="26"/>
        </w:numPr>
        <w:rPr>
          <w:rFonts w:eastAsia="Symbol" w:cs="Symbol"/>
        </w:rPr>
      </w:pPr>
      <w:r w:rsidRPr="00591AAE">
        <w:rPr>
          <w:rFonts w:eastAsia="Times New Roman"/>
        </w:rPr>
        <w:t>Před odchodem z pracoviště v rámci odborného výcviku uklízí žáci svá pracoviště dle pokynů učitele o</w:t>
      </w:r>
      <w:r w:rsidR="009B76B2">
        <w:rPr>
          <w:rFonts w:eastAsia="Times New Roman"/>
        </w:rPr>
        <w:t>dborného výcviku (instruktora odborného výcviku</w:t>
      </w:r>
      <w:r w:rsidRPr="00591AAE">
        <w:rPr>
          <w:rFonts w:eastAsia="Times New Roman"/>
        </w:rPr>
        <w:t>).</w:t>
      </w:r>
    </w:p>
    <w:p w14:paraId="5FF0188B" w14:textId="7E5394BD" w:rsidR="00425694" w:rsidRPr="00425694" w:rsidRDefault="00DE36BE" w:rsidP="002B6473">
      <w:pPr>
        <w:pStyle w:val="Odstavecseseznamem"/>
        <w:numPr>
          <w:ilvl w:val="0"/>
          <w:numId w:val="26"/>
        </w:numPr>
        <w:rPr>
          <w:rFonts w:eastAsia="Symbol" w:cs="Symbol"/>
        </w:rPr>
      </w:pPr>
      <w:r w:rsidRPr="00591AAE">
        <w:rPr>
          <w:rFonts w:eastAsia="Times New Roman"/>
        </w:rPr>
        <w:t xml:space="preserve">Žáci v odborném výcviku používají stanovený pracovní oděv. </w:t>
      </w:r>
      <w:r w:rsidR="00425694">
        <w:rPr>
          <w:rFonts w:eastAsia="Times New Roman"/>
        </w:rPr>
        <w:t xml:space="preserve">Pokud se žák dostaví na odborný výcvik bez stanoveného pracovního oděvu, není mu účast na odborném výcviku umožněna. </w:t>
      </w:r>
      <w:r w:rsidR="00425694">
        <w:rPr>
          <w:rFonts w:eastAsia="Times New Roman"/>
        </w:rPr>
        <w:lastRenderedPageBreak/>
        <w:t xml:space="preserve">V takovém případě mu je nabídnuta účast na teoretické výuce. U nezletilých žáků je současně kontaktován zákonný zástupce. </w:t>
      </w:r>
    </w:p>
    <w:p w14:paraId="2F872841" w14:textId="43CE6471" w:rsidR="00E335C0" w:rsidRPr="00591AAE" w:rsidRDefault="00DE36BE" w:rsidP="002B6473">
      <w:pPr>
        <w:pStyle w:val="Odstavecseseznamem"/>
        <w:numPr>
          <w:ilvl w:val="0"/>
          <w:numId w:val="26"/>
        </w:numPr>
        <w:rPr>
          <w:rFonts w:eastAsia="Symbol" w:cs="Symbol"/>
        </w:rPr>
      </w:pPr>
      <w:r w:rsidRPr="00591AAE">
        <w:rPr>
          <w:rFonts w:eastAsia="Times New Roman"/>
        </w:rPr>
        <w:t>Z bezpečnostních a hygienických důvodů je zakázáno nosit prstýnky, náramky a hodinky u všech učebních oborů</w:t>
      </w:r>
      <w:r w:rsidR="00E7462B">
        <w:rPr>
          <w:rFonts w:eastAsia="Times New Roman"/>
        </w:rPr>
        <w:t>, kovové části v obličejové partii.</w:t>
      </w:r>
    </w:p>
    <w:p w14:paraId="609E25D9" w14:textId="23AB614D" w:rsidR="007C431D" w:rsidRDefault="00DE36BE" w:rsidP="00425694">
      <w:pPr>
        <w:pStyle w:val="Odstavecseseznamem"/>
        <w:numPr>
          <w:ilvl w:val="0"/>
          <w:numId w:val="26"/>
        </w:numPr>
        <w:rPr>
          <w:rFonts w:eastAsia="Symbol" w:cs="Symbol"/>
        </w:rPr>
      </w:pPr>
      <w:r w:rsidRPr="00591AAE">
        <w:rPr>
          <w:rFonts w:eastAsia="Times New Roman"/>
        </w:rPr>
        <w:t>Žáci v odborném výcviku mají denně čisté</w:t>
      </w:r>
      <w:r w:rsidR="00E7462B">
        <w:rPr>
          <w:rFonts w:eastAsia="Times New Roman"/>
        </w:rPr>
        <w:t xml:space="preserve"> a</w:t>
      </w:r>
      <w:r w:rsidRPr="00591AAE">
        <w:rPr>
          <w:rFonts w:eastAsia="Times New Roman"/>
        </w:rPr>
        <w:t xml:space="preserve"> upravené vlasy</w:t>
      </w:r>
      <w:r w:rsidR="00E7462B">
        <w:rPr>
          <w:rFonts w:eastAsia="Times New Roman"/>
        </w:rPr>
        <w:t>, čistý pracovní oděv.</w:t>
      </w:r>
      <w:r w:rsidR="00425694">
        <w:rPr>
          <w:rFonts w:eastAsia="Times New Roman"/>
        </w:rPr>
        <w:t xml:space="preserve"> </w:t>
      </w:r>
      <w:r w:rsidR="007C431D" w:rsidRPr="00425694">
        <w:rPr>
          <w:rFonts w:eastAsia="Symbol" w:cs="Symbol"/>
        </w:rPr>
        <w:t xml:space="preserve">Jsou zakázány dlouhé nalakované nehty včetně </w:t>
      </w:r>
      <w:proofErr w:type="spellStart"/>
      <w:r w:rsidR="007C431D" w:rsidRPr="00425694">
        <w:rPr>
          <w:rFonts w:eastAsia="Symbol" w:cs="Symbol"/>
        </w:rPr>
        <w:t>modeláže</w:t>
      </w:r>
      <w:proofErr w:type="spellEnd"/>
      <w:r w:rsidR="007C431D" w:rsidRPr="00425694">
        <w:rPr>
          <w:rFonts w:eastAsia="Symbol" w:cs="Symbol"/>
        </w:rPr>
        <w:t xml:space="preserve"> nehtů.</w:t>
      </w:r>
    </w:p>
    <w:p w14:paraId="00C0805F" w14:textId="77777777" w:rsidR="006B58E8" w:rsidRPr="00425694" w:rsidRDefault="006B58E8" w:rsidP="006B58E8">
      <w:pPr>
        <w:pStyle w:val="Odstavecseseznamem"/>
        <w:rPr>
          <w:rFonts w:eastAsia="Symbol" w:cs="Symbol"/>
        </w:rPr>
      </w:pPr>
    </w:p>
    <w:p w14:paraId="6A99887F" w14:textId="05A334B7" w:rsidR="00E335C0" w:rsidRPr="00BD5762" w:rsidRDefault="00DE36BE" w:rsidP="00E845FD">
      <w:pPr>
        <w:pStyle w:val="Nadpis3"/>
      </w:pPr>
      <w:bookmarkStart w:id="52" w:name="_Toc521932311"/>
      <w:bookmarkStart w:id="53" w:name="_Toc522183643"/>
      <w:bookmarkStart w:id="54" w:name="_Toc523668472"/>
      <w:bookmarkStart w:id="55" w:name="_Toc112778987"/>
      <w:r w:rsidRPr="00BD5762">
        <w:rPr>
          <w:rFonts w:eastAsia="Times New Roman"/>
        </w:rPr>
        <w:t xml:space="preserve">Žákům není v průběhu </w:t>
      </w:r>
      <w:r w:rsidR="00E7462B">
        <w:rPr>
          <w:rFonts w:eastAsia="Times New Roman"/>
        </w:rPr>
        <w:t>vyučování</w:t>
      </w:r>
      <w:r w:rsidRPr="00BD5762">
        <w:rPr>
          <w:rFonts w:eastAsia="Times New Roman"/>
        </w:rPr>
        <w:t xml:space="preserve"> dovoleno</w:t>
      </w:r>
      <w:bookmarkEnd w:id="52"/>
      <w:bookmarkEnd w:id="53"/>
      <w:bookmarkEnd w:id="54"/>
      <w:bookmarkEnd w:id="55"/>
    </w:p>
    <w:p w14:paraId="1F164EA0" w14:textId="41C2A8F1" w:rsidR="00E335C0" w:rsidRPr="00BD5762" w:rsidRDefault="00621FF0" w:rsidP="002B6473">
      <w:pPr>
        <w:pStyle w:val="Odstavecseseznamem"/>
        <w:numPr>
          <w:ilvl w:val="0"/>
          <w:numId w:val="27"/>
        </w:numPr>
        <w:rPr>
          <w:rFonts w:eastAsia="Symbol" w:cs="Symbol"/>
        </w:rPr>
      </w:pPr>
      <w:r w:rsidRPr="00BD5762">
        <w:rPr>
          <w:rFonts w:eastAsia="Times New Roman"/>
        </w:rPr>
        <w:t>K</w:t>
      </w:r>
      <w:r w:rsidR="00DE36BE" w:rsidRPr="00BD5762">
        <w:rPr>
          <w:rFonts w:eastAsia="Times New Roman"/>
        </w:rPr>
        <w:t xml:space="preserve">ouřit v prostorách budovy školy, </w:t>
      </w:r>
      <w:r w:rsidR="001D6E58">
        <w:rPr>
          <w:rFonts w:eastAsia="Times New Roman"/>
        </w:rPr>
        <w:t xml:space="preserve">domova mládeže, </w:t>
      </w:r>
      <w:r w:rsidR="00E7462B">
        <w:rPr>
          <w:rFonts w:eastAsia="Times New Roman"/>
        </w:rPr>
        <w:t xml:space="preserve">odloučených pracovištích </w:t>
      </w:r>
      <w:r w:rsidR="001D6E58">
        <w:rPr>
          <w:rFonts w:eastAsia="Times New Roman"/>
        </w:rPr>
        <w:t>odborného výcviku</w:t>
      </w:r>
      <w:r w:rsidRPr="00BD5762">
        <w:rPr>
          <w:rFonts w:eastAsia="Times New Roman"/>
        </w:rPr>
        <w:t>, v prostoru školní zahrady a na pozemcích školy a domova mládeže.</w:t>
      </w:r>
      <w:r w:rsidR="00EC7654" w:rsidRPr="00BD5762">
        <w:rPr>
          <w:rFonts w:eastAsia="Times New Roman"/>
        </w:rPr>
        <w:t xml:space="preserve"> Zákaz platí také pro „elektronické cigarety“, popřípadě jiné tabákové výrobky.</w:t>
      </w:r>
    </w:p>
    <w:p w14:paraId="35D3057A" w14:textId="77777777" w:rsidR="00E335C0" w:rsidRPr="00F535B9" w:rsidRDefault="00621FF0" w:rsidP="002B6473">
      <w:pPr>
        <w:pStyle w:val="Odstavecseseznamem"/>
        <w:numPr>
          <w:ilvl w:val="0"/>
          <w:numId w:val="27"/>
        </w:numPr>
        <w:rPr>
          <w:rFonts w:eastAsia="Symbol" w:cs="Symbol"/>
        </w:rPr>
      </w:pPr>
      <w:r>
        <w:rPr>
          <w:rFonts w:eastAsia="Times New Roman"/>
        </w:rPr>
        <w:t>P</w:t>
      </w:r>
      <w:r w:rsidR="00DE36BE" w:rsidRPr="00591AAE">
        <w:rPr>
          <w:rFonts w:eastAsia="Times New Roman"/>
        </w:rPr>
        <w:t>ožívat alkohol nebo užívat návykové látky v průběhu všech akcí org</w:t>
      </w:r>
      <w:r>
        <w:rPr>
          <w:rFonts w:eastAsia="Times New Roman"/>
        </w:rPr>
        <w:t>anizovaných školou.</w:t>
      </w:r>
    </w:p>
    <w:p w14:paraId="7B85D961" w14:textId="5DD5172E" w:rsidR="00F535B9" w:rsidRPr="00591AAE" w:rsidRDefault="00621FF0" w:rsidP="002B6473">
      <w:pPr>
        <w:pStyle w:val="Odstavecseseznamem"/>
        <w:numPr>
          <w:ilvl w:val="0"/>
          <w:numId w:val="27"/>
        </w:numPr>
        <w:rPr>
          <w:rFonts w:eastAsia="Symbol" w:cs="Symbol"/>
        </w:rPr>
      </w:pPr>
      <w:r>
        <w:rPr>
          <w:rFonts w:eastAsia="Times New Roman"/>
        </w:rPr>
        <w:t>O</w:t>
      </w:r>
      <w:r w:rsidR="00F535B9">
        <w:rPr>
          <w:rFonts w:eastAsia="Times New Roman"/>
        </w:rPr>
        <w:t>pustit z bezpečnostních důvodů prostory školy bez souhlasu pedagogického pracovníka po dobu vyučování včetně přestávek</w:t>
      </w:r>
      <w:r w:rsidR="00E7462B">
        <w:rPr>
          <w:rFonts w:eastAsia="Times New Roman"/>
        </w:rPr>
        <w:t xml:space="preserve"> (mimo volné hodiny stanovené rozvrhem).</w:t>
      </w:r>
    </w:p>
    <w:p w14:paraId="58F16A0E" w14:textId="3B4042F4" w:rsidR="001D4E4C" w:rsidRDefault="00621FF0" w:rsidP="002B6473">
      <w:pPr>
        <w:pStyle w:val="Odstavecseseznamem"/>
        <w:numPr>
          <w:ilvl w:val="0"/>
          <w:numId w:val="27"/>
        </w:numPr>
        <w:rPr>
          <w:rFonts w:eastAsia="Times New Roman"/>
        </w:rPr>
      </w:pPr>
      <w:r>
        <w:rPr>
          <w:rFonts w:eastAsia="Times New Roman"/>
        </w:rPr>
        <w:t>P</w:t>
      </w:r>
      <w:r w:rsidR="00DE36BE" w:rsidRPr="00591AAE">
        <w:rPr>
          <w:rFonts w:eastAsia="Times New Roman"/>
        </w:rPr>
        <w:t>řijít na teoretické vyuč</w:t>
      </w:r>
      <w:r>
        <w:rPr>
          <w:rFonts w:eastAsia="Times New Roman"/>
        </w:rPr>
        <w:t>ování</w:t>
      </w:r>
      <w:r w:rsidR="001D4E4C">
        <w:rPr>
          <w:rFonts w:eastAsia="Times New Roman"/>
        </w:rPr>
        <w:t xml:space="preserve"> nebo</w:t>
      </w:r>
      <w:r>
        <w:rPr>
          <w:rFonts w:eastAsia="Times New Roman"/>
        </w:rPr>
        <w:t xml:space="preserve"> na pracoviště odborného</w:t>
      </w:r>
      <w:r w:rsidR="001D4E4C">
        <w:rPr>
          <w:rFonts w:eastAsia="Times New Roman"/>
        </w:rPr>
        <w:t xml:space="preserve"> výcviku</w:t>
      </w:r>
      <w:r w:rsidR="00DE36BE" w:rsidRPr="00591AAE">
        <w:rPr>
          <w:rFonts w:eastAsia="Times New Roman"/>
        </w:rPr>
        <w:t xml:space="preserve"> pod vlivem alkoholu</w:t>
      </w:r>
      <w:r w:rsidR="001D4E4C">
        <w:rPr>
          <w:rFonts w:eastAsia="Times New Roman"/>
        </w:rPr>
        <w:t>,</w:t>
      </w:r>
      <w:r w:rsidR="00DE36BE" w:rsidRPr="00591AAE">
        <w:rPr>
          <w:rFonts w:eastAsia="Times New Roman"/>
        </w:rPr>
        <w:t xml:space="preserve"> </w:t>
      </w:r>
      <w:r w:rsidR="001D4E4C">
        <w:rPr>
          <w:rFonts w:eastAsia="Times New Roman"/>
        </w:rPr>
        <w:t>případně</w:t>
      </w:r>
      <w:r w:rsidR="00DE36BE" w:rsidRPr="00591AAE">
        <w:rPr>
          <w:rFonts w:eastAsia="Times New Roman"/>
        </w:rPr>
        <w:t xml:space="preserve"> pod vlivem </w:t>
      </w:r>
      <w:r w:rsidR="00E7462B">
        <w:rPr>
          <w:rFonts w:eastAsia="Times New Roman"/>
        </w:rPr>
        <w:t>návykové</w:t>
      </w:r>
      <w:r w:rsidR="00DE36BE" w:rsidRPr="00591AAE">
        <w:rPr>
          <w:rFonts w:eastAsia="Times New Roman"/>
        </w:rPr>
        <w:t xml:space="preserve"> látky</w:t>
      </w:r>
      <w:r w:rsidR="001D4E4C">
        <w:rPr>
          <w:rFonts w:eastAsia="Times New Roman"/>
        </w:rPr>
        <w:t>.</w:t>
      </w:r>
    </w:p>
    <w:p w14:paraId="407E72D4" w14:textId="78532375" w:rsidR="00591AAE" w:rsidRDefault="001D4E4C" w:rsidP="002B6473">
      <w:pPr>
        <w:pStyle w:val="Odstavecseseznamem"/>
        <w:numPr>
          <w:ilvl w:val="0"/>
          <w:numId w:val="27"/>
        </w:numPr>
        <w:rPr>
          <w:rFonts w:eastAsia="Times New Roman"/>
        </w:rPr>
      </w:pPr>
      <w:r>
        <w:rPr>
          <w:rFonts w:eastAsia="Times New Roman"/>
        </w:rPr>
        <w:t>V areálu školy a na pracovišti odborného výcviku</w:t>
      </w:r>
      <w:r w:rsidR="00AE3B4B">
        <w:rPr>
          <w:rFonts w:eastAsia="Times New Roman"/>
        </w:rPr>
        <w:t xml:space="preserve"> donést, držet či</w:t>
      </w:r>
      <w:r>
        <w:rPr>
          <w:rFonts w:eastAsia="Times New Roman"/>
        </w:rPr>
        <w:t xml:space="preserve"> aplikovat</w:t>
      </w:r>
      <w:r w:rsidR="00DE36BE" w:rsidRPr="00591AAE">
        <w:rPr>
          <w:rFonts w:eastAsia="Times New Roman"/>
        </w:rPr>
        <w:t xml:space="preserve"> </w:t>
      </w:r>
      <w:r w:rsidR="00E7462B">
        <w:rPr>
          <w:rFonts w:eastAsia="Times New Roman"/>
        </w:rPr>
        <w:t>návykovou</w:t>
      </w:r>
      <w:r w:rsidR="00DE36BE" w:rsidRPr="00591AAE">
        <w:rPr>
          <w:rFonts w:eastAsia="Times New Roman"/>
        </w:rPr>
        <w:t xml:space="preserve"> látku</w:t>
      </w:r>
      <w:r w:rsidR="00AE3B4B">
        <w:rPr>
          <w:rFonts w:eastAsia="Times New Roman"/>
        </w:rPr>
        <w:t xml:space="preserve"> </w:t>
      </w:r>
      <w:r>
        <w:rPr>
          <w:rFonts w:eastAsia="Times New Roman"/>
        </w:rPr>
        <w:t>nebo</w:t>
      </w:r>
      <w:r w:rsidR="00DE36BE" w:rsidRPr="00591AAE">
        <w:rPr>
          <w:rFonts w:eastAsia="Times New Roman"/>
        </w:rPr>
        <w:t xml:space="preserve"> provádět její distribuci.</w:t>
      </w:r>
    </w:p>
    <w:p w14:paraId="02FCE68E" w14:textId="77777777" w:rsidR="00B15B10" w:rsidRPr="00654EB0" w:rsidRDefault="00B15B10" w:rsidP="00654EB0">
      <w:pPr>
        <w:ind w:left="0"/>
        <w:rPr>
          <w:rFonts w:eastAsia="Times New Roman"/>
        </w:rPr>
      </w:pPr>
    </w:p>
    <w:p w14:paraId="3B2590DB" w14:textId="02A7CD59" w:rsidR="00591AAE" w:rsidRPr="00654EB0" w:rsidRDefault="00591AAE" w:rsidP="00654EB0">
      <w:pPr>
        <w:rPr>
          <w:rFonts w:eastAsia="Times New Roman"/>
          <w:b/>
          <w:bCs/>
          <w:sz w:val="24"/>
          <w:szCs w:val="24"/>
        </w:rPr>
      </w:pPr>
      <w:bookmarkStart w:id="56" w:name="_Hlk90545993"/>
      <w:r w:rsidRPr="00654EB0">
        <w:rPr>
          <w:rFonts w:eastAsia="Times New Roman"/>
          <w:b/>
          <w:bCs/>
          <w:sz w:val="24"/>
          <w:szCs w:val="24"/>
        </w:rPr>
        <w:t xml:space="preserve">V případě neadekvátního chování či projevů ohrožujících žáka nebo jeho okolí, je </w:t>
      </w:r>
      <w:r w:rsidR="00AE3B4B">
        <w:rPr>
          <w:rFonts w:eastAsia="Times New Roman"/>
          <w:b/>
          <w:bCs/>
          <w:sz w:val="24"/>
          <w:szCs w:val="24"/>
        </w:rPr>
        <w:t>kontaktován zákonný zástupce žáka či Policie ČR.</w:t>
      </w:r>
    </w:p>
    <w:bookmarkEnd w:id="56"/>
    <w:p w14:paraId="2D9B3253" w14:textId="77777777" w:rsidR="00B140B6" w:rsidRPr="001B284D" w:rsidRDefault="00B140B6" w:rsidP="00654EB0">
      <w:pPr>
        <w:spacing w:line="237" w:lineRule="auto"/>
        <w:ind w:left="0" w:right="20"/>
        <w:rPr>
          <w:sz w:val="24"/>
          <w:szCs w:val="24"/>
        </w:rPr>
      </w:pPr>
    </w:p>
    <w:p w14:paraId="35E66EF9" w14:textId="77777777" w:rsidR="00E335C0" w:rsidRPr="001B284D" w:rsidRDefault="00E335C0" w:rsidP="00E65D16">
      <w:pPr>
        <w:spacing w:line="28" w:lineRule="exact"/>
        <w:rPr>
          <w:sz w:val="24"/>
          <w:szCs w:val="24"/>
        </w:rPr>
      </w:pPr>
    </w:p>
    <w:p w14:paraId="643C119C" w14:textId="38342351" w:rsidR="00E335C0" w:rsidRPr="00591AAE" w:rsidRDefault="002D3968" w:rsidP="002B6473">
      <w:pPr>
        <w:pStyle w:val="Odstavecseseznamem"/>
        <w:numPr>
          <w:ilvl w:val="0"/>
          <w:numId w:val="28"/>
        </w:numPr>
        <w:rPr>
          <w:rFonts w:eastAsia="Symbol" w:cs="Symbol"/>
        </w:rPr>
      </w:pPr>
      <w:r>
        <w:rPr>
          <w:rFonts w:eastAsia="Times New Roman"/>
        </w:rPr>
        <w:t>P</w:t>
      </w:r>
      <w:r w:rsidR="00DE36BE" w:rsidRPr="00591AAE">
        <w:rPr>
          <w:rFonts w:eastAsia="Times New Roman"/>
        </w:rPr>
        <w:t xml:space="preserve">oužívat vlastní elektronické spotřebiče v průběhu vyučování nebo vyučovacího dne </w:t>
      </w:r>
      <w:r w:rsidR="00AE3B4B">
        <w:rPr>
          <w:rFonts w:eastAsia="Times New Roman"/>
        </w:rPr>
        <w:t>na</w:t>
      </w:r>
      <w:r w:rsidR="00DE36BE" w:rsidRPr="00591AAE">
        <w:rPr>
          <w:rFonts w:eastAsia="Times New Roman"/>
        </w:rPr>
        <w:t xml:space="preserve"> odborném výcviku</w:t>
      </w:r>
      <w:r>
        <w:rPr>
          <w:rFonts w:eastAsia="Times New Roman"/>
        </w:rPr>
        <w:t>.</w:t>
      </w:r>
    </w:p>
    <w:p w14:paraId="5F92F85E" w14:textId="73FA8CC1" w:rsidR="008E5B2A" w:rsidRPr="008E5B2A" w:rsidRDefault="008E5B2A" w:rsidP="002B6473">
      <w:pPr>
        <w:pStyle w:val="Odstavecseseznamem"/>
        <w:numPr>
          <w:ilvl w:val="0"/>
          <w:numId w:val="28"/>
        </w:numPr>
        <w:rPr>
          <w:rFonts w:eastAsia="Symbol" w:cs="Symbol"/>
        </w:rPr>
      </w:pPr>
      <w:r>
        <w:rPr>
          <w:rFonts w:eastAsia="Symbol" w:cs="Symbol"/>
        </w:rPr>
        <w:t>Dobíjet elektronické spotřebiče, a to z důvodů bezpečnosti.</w:t>
      </w:r>
    </w:p>
    <w:p w14:paraId="13ACF1FB" w14:textId="2EBA72A3" w:rsidR="00E335C0" w:rsidRPr="008E5B2A" w:rsidRDefault="002D3968" w:rsidP="008E5B2A">
      <w:pPr>
        <w:pStyle w:val="Odstavecseseznamem"/>
        <w:numPr>
          <w:ilvl w:val="0"/>
          <w:numId w:val="28"/>
        </w:numPr>
        <w:rPr>
          <w:rFonts w:eastAsia="Symbol" w:cs="Symbol"/>
        </w:rPr>
      </w:pPr>
      <w:r>
        <w:rPr>
          <w:rFonts w:eastAsia="Times New Roman"/>
        </w:rPr>
        <w:t>M</w:t>
      </w:r>
      <w:r w:rsidR="00DE36BE" w:rsidRPr="00591AAE">
        <w:rPr>
          <w:rFonts w:eastAsia="Times New Roman"/>
        </w:rPr>
        <w:t>anipulovat se stroji a přístroji bez souhlasu pedagogického pracovní</w:t>
      </w:r>
      <w:r>
        <w:rPr>
          <w:rFonts w:eastAsia="Times New Roman"/>
        </w:rPr>
        <w:t>ka.</w:t>
      </w:r>
    </w:p>
    <w:p w14:paraId="6CCBD56A" w14:textId="3DF66A56" w:rsidR="00E335C0" w:rsidRPr="000D79FB" w:rsidRDefault="00925A68" w:rsidP="000D79FB">
      <w:pPr>
        <w:pStyle w:val="Odstavecseseznamem"/>
        <w:numPr>
          <w:ilvl w:val="0"/>
          <w:numId w:val="28"/>
        </w:numPr>
        <w:rPr>
          <w:rFonts w:eastAsia="Symbol" w:cs="Symbol"/>
        </w:rPr>
      </w:pPr>
      <w:r w:rsidRPr="000D79FB">
        <w:rPr>
          <w:rFonts w:eastAsia="Times New Roman"/>
        </w:rPr>
        <w:t xml:space="preserve">Používat </w:t>
      </w:r>
      <w:r w:rsidR="00621FF0" w:rsidRPr="000D79FB">
        <w:rPr>
          <w:rFonts w:eastAsia="Times New Roman"/>
        </w:rPr>
        <w:t>mobilní telefon</w:t>
      </w:r>
      <w:r w:rsidRPr="000D79FB">
        <w:rPr>
          <w:rFonts w:eastAsia="Times New Roman"/>
        </w:rPr>
        <w:t xml:space="preserve"> v průběhu výuky. V</w:t>
      </w:r>
      <w:r w:rsidR="00621FF0" w:rsidRPr="000D79FB">
        <w:rPr>
          <w:rFonts w:eastAsia="Times New Roman"/>
        </w:rPr>
        <w:t xml:space="preserve"> teoretickém vyučování</w:t>
      </w:r>
      <w:r w:rsidRPr="000D79FB">
        <w:rPr>
          <w:rFonts w:eastAsia="Times New Roman"/>
        </w:rPr>
        <w:t xml:space="preserve"> uloží</w:t>
      </w:r>
      <w:r w:rsidR="00621FF0" w:rsidRPr="000D79FB">
        <w:rPr>
          <w:rFonts w:eastAsia="Times New Roman"/>
        </w:rPr>
        <w:t xml:space="preserve"> žák</w:t>
      </w:r>
      <w:r w:rsidRPr="000D79FB">
        <w:rPr>
          <w:rFonts w:eastAsia="Times New Roman"/>
        </w:rPr>
        <w:t xml:space="preserve"> mobilní telefon</w:t>
      </w:r>
      <w:r w:rsidR="00621FF0" w:rsidRPr="000D79FB">
        <w:rPr>
          <w:rFonts w:eastAsia="Times New Roman"/>
        </w:rPr>
        <w:t xml:space="preserve"> </w:t>
      </w:r>
      <w:r w:rsidR="00621FF0" w:rsidRPr="000D79FB">
        <w:rPr>
          <w:rFonts w:eastAsia="Times New Roman"/>
          <w:b/>
        </w:rPr>
        <w:t>do své tašky</w:t>
      </w:r>
      <w:r w:rsidR="00621FF0" w:rsidRPr="000D79FB">
        <w:rPr>
          <w:rFonts w:eastAsia="Times New Roman"/>
        </w:rPr>
        <w:t xml:space="preserve">, případně na </w:t>
      </w:r>
      <w:r w:rsidR="00621FF0" w:rsidRPr="000D79FB">
        <w:rPr>
          <w:rFonts w:eastAsia="Times New Roman"/>
          <w:b/>
        </w:rPr>
        <w:t>místo určené učitelem</w:t>
      </w:r>
      <w:r w:rsidR="00621FF0" w:rsidRPr="000D79FB">
        <w:rPr>
          <w:rFonts w:eastAsia="Times New Roman"/>
        </w:rPr>
        <w:t>. V odborném výcviku určí učitel odborného výcviku místo určené k uložení mobilního telefonu</w:t>
      </w:r>
      <w:r w:rsidRPr="000D79FB">
        <w:rPr>
          <w:rFonts w:eastAsia="Times New Roman"/>
        </w:rPr>
        <w:t>.</w:t>
      </w:r>
      <w:r w:rsidR="000D79FB" w:rsidRPr="000D79FB">
        <w:rPr>
          <w:rFonts w:eastAsia="Times New Roman"/>
        </w:rPr>
        <w:t xml:space="preserve"> Telefon musí být po dobu vyučovací hodiny nebo pracovních činností na odborném výcviku v</w:t>
      </w:r>
      <w:r w:rsidR="00AE3B4B">
        <w:rPr>
          <w:rFonts w:eastAsia="Times New Roman"/>
        </w:rPr>
        <w:t> režimu nerušit</w:t>
      </w:r>
      <w:r w:rsidR="00726EE8">
        <w:rPr>
          <w:rFonts w:eastAsia="Times New Roman"/>
        </w:rPr>
        <w:t>.</w:t>
      </w:r>
      <w:r w:rsidR="00EC7654" w:rsidRPr="000D79FB">
        <w:rPr>
          <w:rFonts w:eastAsia="Times New Roman"/>
        </w:rPr>
        <w:t xml:space="preserve"> </w:t>
      </w:r>
      <w:r w:rsidR="00EC7654" w:rsidRPr="00BD5762">
        <w:rPr>
          <w:rFonts w:eastAsia="Times New Roman"/>
        </w:rPr>
        <w:t>Při opakovaném porušení zákazu má vyučující právo žákovi mobilní telefon na dobu vyučovací hodiny odebrat a po ukončení hodiny mu jej vrátit zpět. Tento přestupek proti školnímu řádu bude řešen také kázeňským opatřením.</w:t>
      </w:r>
      <w:r w:rsidR="00EC7654" w:rsidRPr="000D79FB">
        <w:rPr>
          <w:rFonts w:eastAsia="Times New Roman"/>
        </w:rPr>
        <w:t xml:space="preserve"> </w:t>
      </w:r>
    </w:p>
    <w:p w14:paraId="62C73C4A" w14:textId="6122B5CA" w:rsidR="00E335C0" w:rsidRPr="00591AAE" w:rsidRDefault="002D3968" w:rsidP="002B6473">
      <w:pPr>
        <w:pStyle w:val="Odstavecseseznamem"/>
        <w:numPr>
          <w:ilvl w:val="0"/>
          <w:numId w:val="28"/>
        </w:numPr>
        <w:rPr>
          <w:rFonts w:eastAsia="Symbol" w:cs="Symbol"/>
        </w:rPr>
      </w:pPr>
      <w:r>
        <w:rPr>
          <w:rFonts w:eastAsia="Times New Roman"/>
        </w:rPr>
        <w:t>P</w:t>
      </w:r>
      <w:r w:rsidR="00DE36BE" w:rsidRPr="00591AAE">
        <w:rPr>
          <w:rFonts w:eastAsia="Times New Roman"/>
        </w:rPr>
        <w:t>řinést do školy, případně na odborný výcvik</w:t>
      </w:r>
      <w:r w:rsidR="00547AF8">
        <w:rPr>
          <w:rFonts w:eastAsia="Times New Roman"/>
        </w:rPr>
        <w:t>,</w:t>
      </w:r>
      <w:r w:rsidR="00DE36BE" w:rsidRPr="00591AAE">
        <w:rPr>
          <w:rFonts w:eastAsia="Times New Roman"/>
        </w:rPr>
        <w:t xml:space="preserve"> sečné, bodné zbraně a zbraně bojových umění, střelné zbraně, náboje, výbušniny nebo chemikálie, manipulovat s nim</w:t>
      </w:r>
      <w:r>
        <w:rPr>
          <w:rFonts w:eastAsia="Times New Roman"/>
        </w:rPr>
        <w:t>i, případně ohrožovat své okolí.</w:t>
      </w:r>
    </w:p>
    <w:p w14:paraId="1060DB98" w14:textId="53158DE8" w:rsidR="0070310F" w:rsidRPr="00591AAE" w:rsidRDefault="002D3968" w:rsidP="002B6473">
      <w:pPr>
        <w:pStyle w:val="Odstavecseseznamem"/>
        <w:numPr>
          <w:ilvl w:val="0"/>
          <w:numId w:val="28"/>
        </w:numPr>
        <w:rPr>
          <w:rFonts w:eastAsia="Symbol" w:cs="Symbol"/>
        </w:rPr>
      </w:pPr>
      <w:r>
        <w:rPr>
          <w:rFonts w:eastAsia="Times New Roman"/>
        </w:rPr>
        <w:t>O</w:t>
      </w:r>
      <w:r w:rsidR="00DE36BE" w:rsidRPr="00591AAE">
        <w:rPr>
          <w:rFonts w:eastAsia="Times New Roman"/>
        </w:rPr>
        <w:t>rganizovat a realizovat činnosti, které by ved</w:t>
      </w:r>
      <w:r w:rsidR="00570690" w:rsidRPr="00591AAE">
        <w:rPr>
          <w:rFonts w:eastAsia="Times New Roman"/>
        </w:rPr>
        <w:t>ly k potlačování osobní svobody</w:t>
      </w:r>
      <w:r w:rsidR="00C93769">
        <w:rPr>
          <w:rFonts w:eastAsia="Times New Roman"/>
        </w:rPr>
        <w:t xml:space="preserve"> ostatních </w:t>
      </w:r>
      <w:r w:rsidR="00DE36BE" w:rsidRPr="00591AAE">
        <w:rPr>
          <w:rFonts w:eastAsia="Times New Roman"/>
        </w:rPr>
        <w:t>žák</w:t>
      </w:r>
      <w:r w:rsidR="00C93769">
        <w:rPr>
          <w:rFonts w:eastAsia="Times New Roman"/>
        </w:rPr>
        <w:t>ů</w:t>
      </w:r>
      <w:r w:rsidR="00DE36BE" w:rsidRPr="00591AAE">
        <w:rPr>
          <w:rFonts w:eastAsia="Times New Roman"/>
        </w:rPr>
        <w:t>, pedagogick</w:t>
      </w:r>
      <w:r w:rsidR="00C93769">
        <w:rPr>
          <w:rFonts w:eastAsia="Times New Roman"/>
        </w:rPr>
        <w:t>ých</w:t>
      </w:r>
      <w:r w:rsidR="00DE36BE" w:rsidRPr="00591AAE">
        <w:rPr>
          <w:rFonts w:eastAsia="Times New Roman"/>
        </w:rPr>
        <w:t xml:space="preserve"> prac</w:t>
      </w:r>
      <w:r>
        <w:rPr>
          <w:rFonts w:eastAsia="Times New Roman"/>
        </w:rPr>
        <w:t>ovník</w:t>
      </w:r>
      <w:r w:rsidR="00C93769">
        <w:rPr>
          <w:rFonts w:eastAsia="Times New Roman"/>
        </w:rPr>
        <w:t>ů či dalších zaměstnanců školy</w:t>
      </w:r>
      <w:r>
        <w:rPr>
          <w:rFonts w:eastAsia="Times New Roman"/>
        </w:rPr>
        <w:t xml:space="preserve"> a rasové nesnášenlivosti.</w:t>
      </w:r>
    </w:p>
    <w:p w14:paraId="6ED52198" w14:textId="77777777" w:rsidR="0070310F" w:rsidRPr="00EF33AD" w:rsidRDefault="002D3968" w:rsidP="002B6473">
      <w:pPr>
        <w:pStyle w:val="Odstavecseseznamem"/>
        <w:numPr>
          <w:ilvl w:val="0"/>
          <w:numId w:val="28"/>
        </w:numPr>
        <w:rPr>
          <w:rFonts w:eastAsia="Symbol" w:cs="Symbol"/>
        </w:rPr>
      </w:pPr>
      <w:r>
        <w:rPr>
          <w:rFonts w:eastAsia="Times New Roman"/>
        </w:rPr>
        <w:t>P</w:t>
      </w:r>
      <w:r w:rsidR="0070310F" w:rsidRPr="00591AAE">
        <w:rPr>
          <w:rFonts w:eastAsia="Times New Roman"/>
        </w:rPr>
        <w:t>oužívat motorová vozidla k přesunu v</w:t>
      </w:r>
      <w:r w:rsidR="009B76B2">
        <w:rPr>
          <w:rFonts w:eastAsia="Times New Roman"/>
        </w:rPr>
        <w:t xml:space="preserve"> průběhu vyučování (např. na tělesnou výchovu</w:t>
      </w:r>
      <w:r w:rsidR="0070310F" w:rsidRPr="00591AAE">
        <w:rPr>
          <w:rFonts w:eastAsia="Times New Roman"/>
        </w:rPr>
        <w:t xml:space="preserve"> při přesunu do</w:t>
      </w:r>
      <w:r w:rsidR="00007533">
        <w:rPr>
          <w:rFonts w:eastAsia="Times New Roman"/>
        </w:rPr>
        <w:t> </w:t>
      </w:r>
      <w:r w:rsidR="0070310F" w:rsidRPr="00591AAE">
        <w:rPr>
          <w:rFonts w:eastAsia="Times New Roman"/>
        </w:rPr>
        <w:t>sportovní haly</w:t>
      </w:r>
      <w:r w:rsidR="00570690" w:rsidRPr="00591AAE">
        <w:rPr>
          <w:rFonts w:eastAsia="Times New Roman"/>
        </w:rPr>
        <w:t xml:space="preserve"> či při akcích pořádaných školou</w:t>
      </w:r>
      <w:r w:rsidR="0070310F" w:rsidRPr="00591AAE">
        <w:rPr>
          <w:rFonts w:eastAsia="Times New Roman"/>
        </w:rPr>
        <w:t>) nebo vyučovacího dne odborného výcviku.</w:t>
      </w:r>
    </w:p>
    <w:p w14:paraId="0176BA16" w14:textId="6AFF9F28" w:rsidR="00EF33AD" w:rsidRPr="00EF33AD" w:rsidRDefault="00EF33AD" w:rsidP="002B6473">
      <w:pPr>
        <w:pStyle w:val="Odstavecseseznamem"/>
        <w:numPr>
          <w:ilvl w:val="0"/>
          <w:numId w:val="28"/>
        </w:numPr>
        <w:rPr>
          <w:rFonts w:eastAsia="Symbol" w:cs="Symbol"/>
        </w:rPr>
      </w:pPr>
      <w:r>
        <w:rPr>
          <w:rFonts w:eastAsia="Times New Roman"/>
        </w:rPr>
        <w:t>S</w:t>
      </w:r>
      <w:r w:rsidRPr="00591AAE">
        <w:rPr>
          <w:rFonts w:eastAsia="Times New Roman"/>
        </w:rPr>
        <w:t>vévolně přem</w:t>
      </w:r>
      <w:r w:rsidR="00AE3B4B">
        <w:rPr>
          <w:rFonts w:eastAsia="Times New Roman"/>
        </w:rPr>
        <w:t>i</w:t>
      </w:r>
      <w:r w:rsidRPr="00591AAE">
        <w:rPr>
          <w:rFonts w:eastAsia="Times New Roman"/>
        </w:rPr>
        <w:t>sťovat zařízení a inventář školy a zasahovat do nich.</w:t>
      </w:r>
    </w:p>
    <w:p w14:paraId="42CD86D4" w14:textId="77777777" w:rsidR="00B140B6" w:rsidRPr="001B284D" w:rsidRDefault="00B140B6" w:rsidP="00591AAE">
      <w:pPr>
        <w:rPr>
          <w:rFonts w:eastAsia="Symbol" w:cs="Symbol"/>
        </w:rPr>
      </w:pPr>
    </w:p>
    <w:p w14:paraId="61BA4CA1" w14:textId="77777777" w:rsidR="00E335C0" w:rsidRPr="001B284D" w:rsidRDefault="00E335C0" w:rsidP="00570690">
      <w:pPr>
        <w:spacing w:line="17" w:lineRule="exact"/>
        <w:rPr>
          <w:sz w:val="24"/>
          <w:szCs w:val="24"/>
        </w:rPr>
      </w:pPr>
    </w:p>
    <w:p w14:paraId="431AAB15" w14:textId="77777777" w:rsidR="00E335C0" w:rsidRDefault="00DE36BE" w:rsidP="00EF33AD">
      <w:pPr>
        <w:spacing w:line="235" w:lineRule="auto"/>
        <w:ind w:left="380" w:right="20"/>
        <w:rPr>
          <w:rFonts w:eastAsia="Times New Roman"/>
          <w:b/>
          <w:bCs/>
          <w:sz w:val="24"/>
          <w:szCs w:val="24"/>
        </w:rPr>
      </w:pPr>
      <w:r w:rsidRPr="001B284D">
        <w:rPr>
          <w:rFonts w:eastAsia="Times New Roman"/>
          <w:b/>
          <w:bCs/>
          <w:sz w:val="24"/>
          <w:szCs w:val="24"/>
        </w:rPr>
        <w:t>Porušení těchto výše uvedených ustanovení je klasifikováno jako závažné porušení školního řádu a je řešeno kázeňským opatřením v souladu se zákonnou normou (školský zákon) a tímto školním řádem.</w:t>
      </w:r>
    </w:p>
    <w:p w14:paraId="7122225D" w14:textId="77777777" w:rsidR="00EF33AD" w:rsidRPr="00EF33AD" w:rsidRDefault="00EF33AD" w:rsidP="00EF33AD">
      <w:pPr>
        <w:spacing w:line="235" w:lineRule="auto"/>
        <w:ind w:left="380" w:right="20"/>
        <w:rPr>
          <w:rFonts w:eastAsia="Times New Roman"/>
          <w:b/>
          <w:bCs/>
          <w:sz w:val="24"/>
          <w:szCs w:val="24"/>
        </w:rPr>
      </w:pPr>
    </w:p>
    <w:p w14:paraId="458D2C8A" w14:textId="414975D2" w:rsidR="00E335C0" w:rsidRPr="00591AAE" w:rsidRDefault="00DE36BE" w:rsidP="004011DF">
      <w:pPr>
        <w:pStyle w:val="Nadpis2"/>
      </w:pPr>
      <w:bookmarkStart w:id="57" w:name="_Toc176171408"/>
      <w:r w:rsidRPr="001B284D">
        <w:lastRenderedPageBreak/>
        <w:t>Podmínky zajištění BOZP a PO žáků a jejich ochrany před sociálně patologickými jevy a před projevy diskriminace, nepřátelství, nebo násilí</w:t>
      </w:r>
      <w:bookmarkEnd w:id="57"/>
    </w:p>
    <w:p w14:paraId="53F2938E" w14:textId="77777777" w:rsidR="00E335C0" w:rsidRPr="00591AAE" w:rsidRDefault="00DE36BE" w:rsidP="002B6473">
      <w:pPr>
        <w:pStyle w:val="Odstavecseseznamem"/>
        <w:numPr>
          <w:ilvl w:val="0"/>
          <w:numId w:val="29"/>
        </w:numPr>
        <w:rPr>
          <w:rFonts w:eastAsia="Symbol" w:cs="Symbol"/>
        </w:rPr>
      </w:pPr>
      <w:r w:rsidRPr="00591AAE">
        <w:rPr>
          <w:rFonts w:eastAsia="Times New Roman"/>
        </w:rPr>
        <w:t>Žáci jsou pravidelně na začátku školního roku proškolení o podmínkách BOZP</w:t>
      </w:r>
      <w:r w:rsidR="006523A6">
        <w:rPr>
          <w:rFonts w:eastAsia="Times New Roman"/>
        </w:rPr>
        <w:t xml:space="preserve"> (bezpečnost a ochrana zdraví)</w:t>
      </w:r>
      <w:r w:rsidRPr="00591AAE">
        <w:rPr>
          <w:rFonts w:eastAsia="Times New Roman"/>
        </w:rPr>
        <w:t xml:space="preserve"> a PO</w:t>
      </w:r>
      <w:r w:rsidR="006523A6">
        <w:rPr>
          <w:rFonts w:eastAsia="Times New Roman"/>
        </w:rPr>
        <w:t xml:space="preserve"> (požární ochrana)</w:t>
      </w:r>
      <w:r w:rsidRPr="00591AAE">
        <w:rPr>
          <w:rFonts w:eastAsia="Times New Roman"/>
        </w:rPr>
        <w:t xml:space="preserve"> a svým podpisem potvrdí tuto skutečnost.</w:t>
      </w:r>
    </w:p>
    <w:p w14:paraId="1C139E3B" w14:textId="186BFBEF" w:rsidR="00E335C0" w:rsidRPr="00591AAE" w:rsidRDefault="00DE36BE" w:rsidP="002B6473">
      <w:pPr>
        <w:pStyle w:val="Odstavecseseznamem"/>
        <w:numPr>
          <w:ilvl w:val="0"/>
          <w:numId w:val="29"/>
        </w:numPr>
        <w:rPr>
          <w:rFonts w:eastAsia="Symbol" w:cs="Symbol"/>
        </w:rPr>
      </w:pPr>
      <w:r w:rsidRPr="00591AAE">
        <w:rPr>
          <w:rFonts w:eastAsia="Times New Roman"/>
        </w:rPr>
        <w:t>Před kurzem, jednodenní nebo vícedenní akcí organizovanou školou, prázd</w:t>
      </w:r>
      <w:r w:rsidR="009B76B2">
        <w:rPr>
          <w:rFonts w:eastAsia="Times New Roman"/>
        </w:rPr>
        <w:t>ninami nebo volnem stanoveným ředitelem školy</w:t>
      </w:r>
      <w:r w:rsidRPr="00591AAE">
        <w:rPr>
          <w:rFonts w:eastAsia="Times New Roman"/>
        </w:rPr>
        <w:t xml:space="preserve"> jsou žáci poučeni o podmínkách BOZP příslušným pedagogickým pracovníkem, který tuto skutečnost zapíše do příslušné pedagogické dok</w:t>
      </w:r>
      <w:r w:rsidR="00E14949">
        <w:rPr>
          <w:rFonts w:eastAsia="Times New Roman"/>
        </w:rPr>
        <w:t>umentace</w:t>
      </w:r>
      <w:r w:rsidR="00D56AA3">
        <w:rPr>
          <w:rFonts w:eastAsia="Times New Roman"/>
        </w:rPr>
        <w:t>.</w:t>
      </w:r>
    </w:p>
    <w:p w14:paraId="37AA09A3" w14:textId="77777777" w:rsidR="00E335C0" w:rsidRPr="00591AAE" w:rsidRDefault="00DE36BE" w:rsidP="002B6473">
      <w:pPr>
        <w:pStyle w:val="Odstavecseseznamem"/>
        <w:numPr>
          <w:ilvl w:val="0"/>
          <w:numId w:val="29"/>
        </w:numPr>
        <w:rPr>
          <w:rFonts w:eastAsia="Symbol" w:cs="Symbol"/>
        </w:rPr>
      </w:pPr>
      <w:r w:rsidRPr="00591AAE">
        <w:rPr>
          <w:rFonts w:eastAsia="Times New Roman"/>
        </w:rPr>
        <w:t>Dojde-li k úrazu vlivem porušení BOZP, provede pedagogický pracovník nové proškolení a zapíše do příslušné dokumentace jeho průběh.</w:t>
      </w:r>
    </w:p>
    <w:p w14:paraId="114081A4" w14:textId="77777777" w:rsidR="00B140B6" w:rsidRPr="00591AAE" w:rsidRDefault="00DE36BE" w:rsidP="002B6473">
      <w:pPr>
        <w:pStyle w:val="Odstavecseseznamem"/>
        <w:numPr>
          <w:ilvl w:val="0"/>
          <w:numId w:val="29"/>
        </w:numPr>
        <w:rPr>
          <w:rFonts w:eastAsia="Times New Roman"/>
        </w:rPr>
      </w:pPr>
      <w:r w:rsidRPr="00591AAE">
        <w:rPr>
          <w:rFonts w:eastAsia="Times New Roman"/>
        </w:rPr>
        <w:t>Úrazem žáků je úraz, který se stal při vzdělávání nebo s ním souvisejících činnostech.</w:t>
      </w:r>
    </w:p>
    <w:p w14:paraId="72BA38BB" w14:textId="77777777" w:rsidR="00591AAE" w:rsidRPr="00591AAE" w:rsidRDefault="00591AAE" w:rsidP="002B6473">
      <w:pPr>
        <w:pStyle w:val="Odstavecseseznamem"/>
        <w:numPr>
          <w:ilvl w:val="0"/>
          <w:numId w:val="29"/>
        </w:numPr>
        <w:rPr>
          <w:rFonts w:eastAsia="Symbol" w:cs="Symbol"/>
        </w:rPr>
      </w:pPr>
      <w:r w:rsidRPr="00591AAE">
        <w:rPr>
          <w:rFonts w:eastAsia="Times New Roman"/>
        </w:rPr>
        <w:t>Úrazem žáků není úraz, který se žákům stane na cestě do školy (odlouče</w:t>
      </w:r>
      <w:r w:rsidR="006523A6">
        <w:rPr>
          <w:rFonts w:eastAsia="Times New Roman"/>
        </w:rPr>
        <w:t>ného pracoviště odborného výcviku</w:t>
      </w:r>
      <w:r w:rsidRPr="00591AAE">
        <w:rPr>
          <w:rFonts w:eastAsia="Times New Roman"/>
        </w:rPr>
        <w:t xml:space="preserve">) a zpět. Pokud bylo žákům při akci konané mimo budovu </w:t>
      </w:r>
      <w:r w:rsidR="006523A6">
        <w:rPr>
          <w:rFonts w:eastAsia="Times New Roman"/>
        </w:rPr>
        <w:t>školy (odloučeného pracoviště odborného výcviku</w:t>
      </w:r>
      <w:r w:rsidRPr="00591AAE">
        <w:rPr>
          <w:rFonts w:eastAsia="Times New Roman"/>
        </w:rPr>
        <w:t>) určeno místo jako shromaždiště, není úrazem žáků úraz, který se stane na cestě tam a zpět.</w:t>
      </w:r>
    </w:p>
    <w:p w14:paraId="631146FB" w14:textId="77777777" w:rsidR="001B430A" w:rsidRPr="00591AAE" w:rsidRDefault="001B430A" w:rsidP="002B6473">
      <w:pPr>
        <w:pStyle w:val="Odstavecseseznamem"/>
        <w:numPr>
          <w:ilvl w:val="0"/>
          <w:numId w:val="30"/>
        </w:numPr>
        <w:rPr>
          <w:rFonts w:eastAsia="Symbol" w:cs="Symbol"/>
        </w:rPr>
      </w:pPr>
      <w:r w:rsidRPr="00591AAE">
        <w:rPr>
          <w:rFonts w:eastAsia="Times New Roman"/>
        </w:rPr>
        <w:t>Žáci jsou povinni oznámit pedagogickému pracovníkovi projevy diskriminace, nepřátelství</w:t>
      </w:r>
      <w:r w:rsidR="000B597C">
        <w:rPr>
          <w:rFonts w:eastAsia="Times New Roman"/>
        </w:rPr>
        <w:t xml:space="preserve"> </w:t>
      </w:r>
      <w:r w:rsidR="003F1C2D">
        <w:rPr>
          <w:rFonts w:eastAsia="Times New Roman"/>
        </w:rPr>
        <w:t xml:space="preserve"> </w:t>
      </w:r>
      <w:r w:rsidRPr="00591AAE">
        <w:rPr>
          <w:rFonts w:eastAsia="Times New Roman"/>
        </w:rPr>
        <w:t xml:space="preserve"> nebo násilí, které se projeví v jeho okolí.</w:t>
      </w:r>
    </w:p>
    <w:p w14:paraId="28DD0073" w14:textId="77777777" w:rsidR="001B430A" w:rsidRPr="00591AAE" w:rsidRDefault="001B430A" w:rsidP="002B6473">
      <w:pPr>
        <w:pStyle w:val="Odstavecseseznamem"/>
        <w:numPr>
          <w:ilvl w:val="0"/>
          <w:numId w:val="30"/>
        </w:numPr>
        <w:rPr>
          <w:rFonts w:eastAsia="Symbol" w:cs="Symbol"/>
        </w:rPr>
      </w:pPr>
      <w:r w:rsidRPr="00591AAE">
        <w:rPr>
          <w:rFonts w:eastAsia="Times New Roman"/>
        </w:rPr>
        <w:t>Zvláště hrubé slovní a úmyslné fyzické útoky žáka vůči všem pracovníkům školy se vždy považují za závažné zaviněné porušení povinností stanovených školským zákonem a tímto školním řádem. Je řešeno výchovnou komisí.</w:t>
      </w:r>
    </w:p>
    <w:p w14:paraId="4166F985" w14:textId="77777777" w:rsidR="00B140B6" w:rsidRPr="001B284D" w:rsidRDefault="00B140B6" w:rsidP="00B140B6">
      <w:pPr>
        <w:tabs>
          <w:tab w:val="left" w:pos="800"/>
        </w:tabs>
        <w:spacing w:line="230" w:lineRule="auto"/>
        <w:ind w:left="800" w:right="320"/>
        <w:rPr>
          <w:rFonts w:eastAsia="Symbol" w:cs="Symbol"/>
          <w:sz w:val="24"/>
          <w:szCs w:val="24"/>
        </w:rPr>
      </w:pPr>
    </w:p>
    <w:p w14:paraId="267F3092" w14:textId="0758B43C" w:rsidR="00E335C0" w:rsidRDefault="001B430A" w:rsidP="00B140B6">
      <w:pPr>
        <w:spacing w:line="234" w:lineRule="auto"/>
        <w:ind w:left="382" w:right="20"/>
        <w:rPr>
          <w:rFonts w:eastAsia="Times New Roman"/>
          <w:b/>
          <w:bCs/>
          <w:sz w:val="24"/>
          <w:szCs w:val="24"/>
        </w:rPr>
      </w:pPr>
      <w:r w:rsidRPr="001B284D">
        <w:rPr>
          <w:rFonts w:eastAsia="Times New Roman"/>
          <w:b/>
          <w:bCs/>
          <w:sz w:val="24"/>
          <w:szCs w:val="24"/>
        </w:rPr>
        <w:t>Výchovná komise řeší porušování těchto jevů kázeňským opatřením v souladu se zákonnou normou (školský zákon) a tímto školním řádem.</w:t>
      </w:r>
      <w:bookmarkStart w:id="58" w:name="page13"/>
      <w:bookmarkEnd w:id="58"/>
    </w:p>
    <w:p w14:paraId="71070B74" w14:textId="77777777" w:rsidR="00EF4D1D" w:rsidRDefault="00EF4D1D" w:rsidP="00B140B6">
      <w:pPr>
        <w:spacing w:line="234" w:lineRule="auto"/>
        <w:ind w:left="382" w:right="20"/>
        <w:rPr>
          <w:rFonts w:eastAsia="Times New Roman"/>
          <w:b/>
          <w:bCs/>
          <w:sz w:val="24"/>
          <w:szCs w:val="24"/>
        </w:rPr>
      </w:pPr>
    </w:p>
    <w:p w14:paraId="0A849BA7" w14:textId="77777777" w:rsidR="001B430A" w:rsidRPr="001B284D" w:rsidRDefault="001B430A" w:rsidP="001B430A">
      <w:pPr>
        <w:spacing w:line="20" w:lineRule="exact"/>
        <w:rPr>
          <w:sz w:val="24"/>
          <w:szCs w:val="24"/>
        </w:rPr>
      </w:pPr>
    </w:p>
    <w:p w14:paraId="1C540B65" w14:textId="2620CAE5" w:rsidR="00E335C0" w:rsidRPr="00591AAE" w:rsidRDefault="00DE36BE" w:rsidP="004011DF">
      <w:pPr>
        <w:pStyle w:val="Nadpis2"/>
      </w:pPr>
      <w:bookmarkStart w:id="59" w:name="_Toc176171409"/>
      <w:r w:rsidRPr="001B284D">
        <w:t>Podmínky pro zacházení s majetkem školy ze strany žáků</w:t>
      </w:r>
      <w:bookmarkEnd w:id="59"/>
    </w:p>
    <w:p w14:paraId="5F45DE3B" w14:textId="77777777" w:rsidR="00E335C0" w:rsidRPr="00591AAE" w:rsidRDefault="00DE36BE" w:rsidP="002B6473">
      <w:pPr>
        <w:pStyle w:val="Odstavecseseznamem"/>
        <w:numPr>
          <w:ilvl w:val="0"/>
          <w:numId w:val="31"/>
        </w:numPr>
        <w:rPr>
          <w:rFonts w:eastAsia="Symbol" w:cs="Symbol"/>
        </w:rPr>
      </w:pPr>
      <w:r w:rsidRPr="00591AAE">
        <w:rPr>
          <w:rFonts w:eastAsia="Times New Roman"/>
        </w:rPr>
        <w:t>Žáci svým jednáním a chováním udržují majetek školy tak, aby nedošlo k jeho poškození.</w:t>
      </w:r>
    </w:p>
    <w:p w14:paraId="166B74A6" w14:textId="15D2AA86" w:rsidR="00E335C0" w:rsidRPr="00591AAE" w:rsidRDefault="00DE36BE" w:rsidP="002B6473">
      <w:pPr>
        <w:pStyle w:val="Odstavecseseznamem"/>
        <w:numPr>
          <w:ilvl w:val="0"/>
          <w:numId w:val="31"/>
        </w:numPr>
        <w:rPr>
          <w:rFonts w:eastAsia="Symbol" w:cs="Symbol"/>
        </w:rPr>
      </w:pPr>
      <w:r w:rsidRPr="00591AAE">
        <w:rPr>
          <w:rFonts w:eastAsia="Times New Roman"/>
        </w:rPr>
        <w:t xml:space="preserve">V případě zjištění poškození majetku školy je žák povinen tuto skutečnost nahlásit pedagogickému zaměstnanci, který </w:t>
      </w:r>
      <w:r w:rsidR="00D56AA3">
        <w:rPr>
          <w:rFonts w:eastAsia="Times New Roman"/>
        </w:rPr>
        <w:t>neprodleně informuje správce budov.</w:t>
      </w:r>
    </w:p>
    <w:p w14:paraId="3366B768" w14:textId="77777777" w:rsidR="00E335C0" w:rsidRPr="00591AAE" w:rsidRDefault="00DE36BE" w:rsidP="002B6473">
      <w:pPr>
        <w:pStyle w:val="Odstavecseseznamem"/>
        <w:numPr>
          <w:ilvl w:val="0"/>
          <w:numId w:val="31"/>
        </w:numPr>
        <w:rPr>
          <w:rFonts w:eastAsia="Symbol" w:cs="Symbol"/>
        </w:rPr>
      </w:pPr>
      <w:r w:rsidRPr="00591AAE">
        <w:rPr>
          <w:rFonts w:eastAsia="Times New Roman"/>
        </w:rPr>
        <w:t>Prokáže-li se žákovi jeho účast na poškození majetku školy, zajistí žák nebo jeho zákonný zástupce odstranění škody, případně finanční úhradu nákladů na odstranění tohoto poškození.</w:t>
      </w:r>
    </w:p>
    <w:p w14:paraId="0696E5FB" w14:textId="77777777" w:rsidR="00E335C0" w:rsidRPr="00D67F84" w:rsidRDefault="00DE36BE" w:rsidP="002B6473">
      <w:pPr>
        <w:pStyle w:val="Odstavecseseznamem"/>
        <w:numPr>
          <w:ilvl w:val="0"/>
          <w:numId w:val="31"/>
        </w:numPr>
        <w:rPr>
          <w:rFonts w:eastAsia="Symbol" w:cs="Symbol"/>
        </w:rPr>
      </w:pPr>
      <w:r w:rsidRPr="00591AAE">
        <w:rPr>
          <w:rFonts w:eastAsia="Times New Roman"/>
        </w:rPr>
        <w:t>Zapůjčený inventář, který je majetkem školy, odevzdají žáci pedagogickému</w:t>
      </w:r>
      <w:r w:rsidR="00D67F84">
        <w:rPr>
          <w:rFonts w:eastAsia="Times New Roman"/>
        </w:rPr>
        <w:t xml:space="preserve"> zaměstnanci ve stavu před zapůjčením. V případě poškození, ztráty apod. uhradí žák nebo jeho </w:t>
      </w:r>
      <w:r w:rsidRPr="00D67F84">
        <w:rPr>
          <w:rFonts w:eastAsia="Times New Roman"/>
        </w:rPr>
        <w:t>zákonný zástupce náhradu v plné výši nebo ve výši opravy.</w:t>
      </w:r>
    </w:p>
    <w:p w14:paraId="66016F73" w14:textId="77777777" w:rsidR="00E335C0" w:rsidRPr="00591AAE" w:rsidRDefault="00DE36BE" w:rsidP="002B6473">
      <w:pPr>
        <w:pStyle w:val="Odstavecseseznamem"/>
        <w:numPr>
          <w:ilvl w:val="0"/>
          <w:numId w:val="31"/>
        </w:numPr>
        <w:rPr>
          <w:rFonts w:eastAsia="Symbol" w:cs="Symbol"/>
        </w:rPr>
      </w:pPr>
      <w:r w:rsidRPr="00591AAE">
        <w:rPr>
          <w:rFonts w:eastAsia="Times New Roman"/>
        </w:rPr>
        <w:t>Manipulovat s okny a zatemněním (žaluzie) smí žák pouze pod dohledem učitele.</w:t>
      </w:r>
    </w:p>
    <w:p w14:paraId="66FD9C22" w14:textId="21EB9C20" w:rsidR="00B140B6" w:rsidRPr="00654EB0" w:rsidRDefault="00DE36BE" w:rsidP="00654EB0">
      <w:pPr>
        <w:pStyle w:val="Odstavecseseznamem"/>
        <w:numPr>
          <w:ilvl w:val="0"/>
          <w:numId w:val="31"/>
        </w:numPr>
        <w:rPr>
          <w:rFonts w:eastAsia="Symbol" w:cs="Symbol"/>
        </w:rPr>
      </w:pPr>
      <w:r w:rsidRPr="00591AAE">
        <w:rPr>
          <w:rFonts w:eastAsia="Times New Roman"/>
        </w:rPr>
        <w:t>Pokud žáci kmenových tříd zjistí poškození inventáře, nahlásí tuto skutečnost třídnímu učiteli, který o tom</w:t>
      </w:r>
      <w:r w:rsidR="00D56AA3">
        <w:rPr>
          <w:rFonts w:eastAsia="Times New Roman"/>
        </w:rPr>
        <w:t xml:space="preserve"> neprodleně</w:t>
      </w:r>
      <w:r w:rsidRPr="00591AAE">
        <w:rPr>
          <w:rFonts w:eastAsia="Times New Roman"/>
        </w:rPr>
        <w:t xml:space="preserve"> informuje </w:t>
      </w:r>
      <w:r w:rsidR="00D56AA3">
        <w:rPr>
          <w:rFonts w:eastAsia="Times New Roman"/>
        </w:rPr>
        <w:t>správce budov</w:t>
      </w:r>
      <w:r w:rsidRPr="00591AAE">
        <w:rPr>
          <w:rFonts w:eastAsia="Times New Roman"/>
        </w:rPr>
        <w:t>.</w:t>
      </w:r>
    </w:p>
    <w:p w14:paraId="2A5BAAA1" w14:textId="77777777" w:rsidR="00E335C0" w:rsidRPr="00654EB0" w:rsidRDefault="00E335C0" w:rsidP="00654EB0">
      <w:pPr>
        <w:rPr>
          <w:sz w:val="24"/>
          <w:szCs w:val="24"/>
        </w:rPr>
      </w:pPr>
    </w:p>
    <w:p w14:paraId="19ADBA02" w14:textId="42C3D365" w:rsidR="00E335C0" w:rsidRDefault="00DE36BE" w:rsidP="00654EB0">
      <w:pPr>
        <w:rPr>
          <w:rFonts w:eastAsia="Times New Roman"/>
          <w:b/>
          <w:bCs/>
          <w:sz w:val="24"/>
          <w:szCs w:val="24"/>
        </w:rPr>
      </w:pPr>
      <w:r w:rsidRPr="00654EB0">
        <w:rPr>
          <w:rFonts w:eastAsia="Times New Roman"/>
          <w:b/>
          <w:bCs/>
          <w:sz w:val="24"/>
          <w:szCs w:val="24"/>
        </w:rPr>
        <w:t>Ředitel školy řeší provinění záměrného poškození majetku kázeňským opatřením v souladu se zákonnou normou (školský zákon) a tímto školním řádem.</w:t>
      </w:r>
    </w:p>
    <w:p w14:paraId="6D919478" w14:textId="04F9A414" w:rsidR="00726805" w:rsidRDefault="00726805" w:rsidP="00654EB0">
      <w:pPr>
        <w:rPr>
          <w:rFonts w:eastAsia="Times New Roman"/>
          <w:b/>
          <w:bCs/>
          <w:sz w:val="24"/>
          <w:szCs w:val="24"/>
        </w:rPr>
      </w:pPr>
    </w:p>
    <w:p w14:paraId="781836B4" w14:textId="1ABA01EC" w:rsidR="00726805" w:rsidRDefault="00726805" w:rsidP="00654EB0">
      <w:pPr>
        <w:rPr>
          <w:rFonts w:eastAsia="Times New Roman"/>
          <w:b/>
          <w:bCs/>
          <w:sz w:val="24"/>
          <w:szCs w:val="24"/>
        </w:rPr>
      </w:pPr>
    </w:p>
    <w:p w14:paraId="6CE878D9" w14:textId="77777777" w:rsidR="00726805" w:rsidRDefault="00726805" w:rsidP="00654EB0">
      <w:pPr>
        <w:rPr>
          <w:rFonts w:eastAsia="Times New Roman"/>
          <w:b/>
          <w:bCs/>
          <w:sz w:val="24"/>
          <w:szCs w:val="24"/>
        </w:rPr>
      </w:pPr>
    </w:p>
    <w:p w14:paraId="38C59833" w14:textId="7926426A" w:rsidR="00B15B10" w:rsidRPr="00D93F48" w:rsidRDefault="00B15B10" w:rsidP="004011DF">
      <w:pPr>
        <w:pStyle w:val="Nadpis2"/>
      </w:pPr>
      <w:bookmarkStart w:id="60" w:name="_Toc176171410"/>
      <w:r w:rsidRPr="001B284D">
        <w:lastRenderedPageBreak/>
        <w:t>Podmínky pro stravování a ubytování žáků</w:t>
      </w:r>
      <w:bookmarkEnd w:id="60"/>
    </w:p>
    <w:p w14:paraId="0F6C9C38" w14:textId="5A05C3FC" w:rsidR="00B15B10" w:rsidRPr="00591AAE" w:rsidRDefault="00B15B10" w:rsidP="00E845FD">
      <w:pPr>
        <w:pStyle w:val="Nadpis3"/>
      </w:pPr>
      <w:r w:rsidRPr="00D93F48">
        <w:rPr>
          <w:rFonts w:eastAsia="Arial"/>
        </w:rPr>
        <w:t xml:space="preserve"> </w:t>
      </w:r>
      <w:bookmarkStart w:id="61" w:name="_Toc521932315"/>
      <w:bookmarkStart w:id="62" w:name="_Toc522183647"/>
      <w:bookmarkStart w:id="63" w:name="_Toc523668476"/>
      <w:bookmarkStart w:id="64" w:name="_Toc112778991"/>
      <w:r w:rsidRPr="00D93F48">
        <w:rPr>
          <w:rFonts w:eastAsia="Arial"/>
        </w:rPr>
        <w:t>Podmínky pro stravování žáků</w:t>
      </w:r>
      <w:bookmarkEnd w:id="61"/>
      <w:bookmarkEnd w:id="62"/>
      <w:bookmarkEnd w:id="63"/>
      <w:bookmarkEnd w:id="64"/>
    </w:p>
    <w:p w14:paraId="54B1D2F4" w14:textId="2662D08B" w:rsidR="00B15B10" w:rsidRPr="00591AAE" w:rsidRDefault="00B15B10" w:rsidP="002B6473">
      <w:pPr>
        <w:pStyle w:val="Odstavecseseznamem"/>
        <w:numPr>
          <w:ilvl w:val="0"/>
          <w:numId w:val="32"/>
        </w:numPr>
        <w:rPr>
          <w:rFonts w:eastAsia="Symbol" w:cs="Symbol"/>
        </w:rPr>
      </w:pPr>
      <w:r w:rsidRPr="00591AAE">
        <w:rPr>
          <w:rFonts w:eastAsia="Times New Roman"/>
        </w:rPr>
        <w:t>Žáci mají možnost stravovat</w:t>
      </w:r>
      <w:r w:rsidR="00EF4D1D">
        <w:rPr>
          <w:rFonts w:eastAsia="Times New Roman"/>
        </w:rPr>
        <w:t xml:space="preserve"> se</w:t>
      </w:r>
      <w:r w:rsidRPr="00591AAE">
        <w:rPr>
          <w:rFonts w:eastAsia="Times New Roman"/>
        </w:rPr>
        <w:t xml:space="preserve"> ve školní jídelně.</w:t>
      </w:r>
    </w:p>
    <w:p w14:paraId="44F6C6D6" w14:textId="77777777" w:rsidR="00B15B10" w:rsidRPr="00591AAE" w:rsidRDefault="00B15B10" w:rsidP="002B6473">
      <w:pPr>
        <w:pStyle w:val="Odstavecseseznamem"/>
        <w:numPr>
          <w:ilvl w:val="0"/>
          <w:numId w:val="32"/>
        </w:numPr>
        <w:rPr>
          <w:rFonts w:eastAsia="Symbol" w:cs="Symbol"/>
        </w:rPr>
      </w:pPr>
      <w:r w:rsidRPr="00591AAE">
        <w:rPr>
          <w:rFonts w:eastAsia="Times New Roman"/>
        </w:rPr>
        <w:t>Školní stravování je za úplatu. Žák hradí pouze náklady na nákup potravin, které jsou v rozsahu finančního normativu stanoveny na příslušný školní rok. Dle aktuálních cen potravin může ředitel školy rozhodnout o zvýšení úplaty v průběhu školního roku.</w:t>
      </w:r>
    </w:p>
    <w:p w14:paraId="4A36E4AC" w14:textId="77777777" w:rsidR="00B15B10" w:rsidRPr="00E357A9" w:rsidRDefault="00B15B10" w:rsidP="002B6473">
      <w:pPr>
        <w:pStyle w:val="Odstavecseseznamem"/>
        <w:numPr>
          <w:ilvl w:val="0"/>
          <w:numId w:val="32"/>
        </w:numPr>
        <w:rPr>
          <w:rFonts w:eastAsia="Symbol" w:cs="Symbol"/>
        </w:rPr>
      </w:pPr>
      <w:r w:rsidRPr="00591AAE">
        <w:rPr>
          <w:rFonts w:eastAsia="Times New Roman"/>
        </w:rPr>
        <w:t>Žák je na začátku studia nebo v jeho průběhu zaevidován do databáze strávníků na základě</w:t>
      </w:r>
      <w:r w:rsidR="000D79FB">
        <w:rPr>
          <w:rFonts w:eastAsia="Times New Roman"/>
        </w:rPr>
        <w:t xml:space="preserve"> </w:t>
      </w:r>
      <w:r w:rsidR="00EB0442" w:rsidRPr="00EB0442">
        <w:rPr>
          <w:rFonts w:eastAsia="Times New Roman"/>
        </w:rPr>
        <w:t>p</w:t>
      </w:r>
      <w:r w:rsidR="000D79FB" w:rsidRPr="00EB0442">
        <w:rPr>
          <w:rFonts w:eastAsia="Times New Roman"/>
        </w:rPr>
        <w:t>řihlášky ke stravování</w:t>
      </w:r>
      <w:r w:rsidR="00EB0442">
        <w:rPr>
          <w:rFonts w:eastAsia="Times New Roman"/>
        </w:rPr>
        <w:t>.</w:t>
      </w:r>
    </w:p>
    <w:p w14:paraId="36EF67A9" w14:textId="77777777" w:rsidR="00E357A9" w:rsidRPr="006D50D9" w:rsidRDefault="00E357A9" w:rsidP="002B6473">
      <w:pPr>
        <w:pStyle w:val="Odstavecseseznamem"/>
        <w:numPr>
          <w:ilvl w:val="0"/>
          <w:numId w:val="32"/>
        </w:numPr>
        <w:rPr>
          <w:rFonts w:eastAsia="Symbol" w:cs="Symbol"/>
        </w:rPr>
      </w:pPr>
      <w:r w:rsidRPr="006D50D9">
        <w:rPr>
          <w:rFonts w:eastAsia="Symbol" w:cs="Symbol"/>
        </w:rPr>
        <w:t>Po zavedení do systému stravného se žákovi aktivuje</w:t>
      </w:r>
      <w:r w:rsidR="00D6274F" w:rsidRPr="006D50D9">
        <w:rPr>
          <w:rFonts w:eastAsia="Symbol" w:cs="Symbol"/>
        </w:rPr>
        <w:t xml:space="preserve"> školní</w:t>
      </w:r>
      <w:r w:rsidRPr="006D50D9">
        <w:rPr>
          <w:rFonts w:eastAsia="Symbol" w:cs="Symbol"/>
        </w:rPr>
        <w:t xml:space="preserve"> čip a jsou mu předány přístupové údaje</w:t>
      </w:r>
      <w:r w:rsidR="00D6274F" w:rsidRPr="006D50D9">
        <w:rPr>
          <w:rFonts w:eastAsia="Symbol" w:cs="Symbol"/>
        </w:rPr>
        <w:t xml:space="preserve"> do webové aplikace </w:t>
      </w:r>
      <w:hyperlink r:id="rId10" w:history="1">
        <w:r w:rsidR="00D6274F" w:rsidRPr="006D50D9">
          <w:rPr>
            <w:rStyle w:val="Hypertextovodkaz"/>
            <w:rFonts w:eastAsia="Symbol" w:cs="Symbol"/>
          </w:rPr>
          <w:t>www.strava.cz</w:t>
        </w:r>
      </w:hyperlink>
      <w:r w:rsidR="00D6274F" w:rsidRPr="006D50D9">
        <w:rPr>
          <w:rFonts w:eastAsia="Symbol" w:cs="Symbol"/>
        </w:rPr>
        <w:t>. Zde si žák sám stravu přihlašuje, volí a odhlašuje. Přihlásit stravu je možné nejdříve 5 pracovních dní před zahájením nového měsíce, nejpozději však den předem do 10.00 hodin.</w:t>
      </w:r>
    </w:p>
    <w:p w14:paraId="19689BAF" w14:textId="77777777" w:rsidR="00B15B10" w:rsidRPr="00591AAE" w:rsidRDefault="00B15B10" w:rsidP="002B6473">
      <w:pPr>
        <w:pStyle w:val="Odstavecseseznamem"/>
        <w:numPr>
          <w:ilvl w:val="0"/>
          <w:numId w:val="32"/>
        </w:numPr>
        <w:rPr>
          <w:rFonts w:eastAsia="Symbol" w:cs="Symbol"/>
        </w:rPr>
      </w:pPr>
      <w:r w:rsidRPr="00591AAE">
        <w:rPr>
          <w:rFonts w:eastAsia="Times New Roman"/>
        </w:rPr>
        <w:t>Obědy se v</w:t>
      </w:r>
      <w:r w:rsidR="006A65D9">
        <w:rPr>
          <w:rFonts w:eastAsia="Times New Roman"/>
        </w:rPr>
        <w:t>ydávají v čase od 11.15</w:t>
      </w:r>
      <w:r w:rsidR="00E216AF">
        <w:rPr>
          <w:rFonts w:eastAsia="Times New Roman"/>
        </w:rPr>
        <w:t xml:space="preserve"> do 14.15</w:t>
      </w:r>
      <w:r w:rsidRPr="00591AAE">
        <w:rPr>
          <w:rFonts w:eastAsia="Times New Roman"/>
        </w:rPr>
        <w:t xml:space="preserve"> hodin.</w:t>
      </w:r>
    </w:p>
    <w:p w14:paraId="12C366F5" w14:textId="29C516EF" w:rsidR="00B15B10" w:rsidRPr="00654EB0" w:rsidRDefault="00B15B10" w:rsidP="00654EB0">
      <w:pPr>
        <w:pStyle w:val="Odstavecseseznamem"/>
        <w:numPr>
          <w:ilvl w:val="0"/>
          <w:numId w:val="32"/>
        </w:numPr>
        <w:rPr>
          <w:rFonts w:eastAsia="Symbol" w:cs="Symbol"/>
        </w:rPr>
      </w:pPr>
      <w:r w:rsidRPr="00591AAE">
        <w:rPr>
          <w:rFonts w:eastAsia="Times New Roman"/>
        </w:rPr>
        <w:t>Žák před vstupem do školní jídelny pomocí čipu a čtecího zařízení prokáže přihlášení stravy osobě, která zajišťuje do</w:t>
      </w:r>
      <w:r w:rsidR="00D56AA3">
        <w:rPr>
          <w:rFonts w:eastAsia="Times New Roman"/>
        </w:rPr>
        <w:t>hled</w:t>
      </w:r>
      <w:r w:rsidRPr="00591AAE">
        <w:rPr>
          <w:rFonts w:eastAsia="Times New Roman"/>
        </w:rPr>
        <w:t xml:space="preserve"> u vstupu.</w:t>
      </w:r>
    </w:p>
    <w:p w14:paraId="51FE64C5" w14:textId="6207779F" w:rsidR="00896C48" w:rsidRPr="00D67F84" w:rsidRDefault="000C0F6B" w:rsidP="002B6473">
      <w:pPr>
        <w:pStyle w:val="Odstavecseseznamem"/>
        <w:numPr>
          <w:ilvl w:val="0"/>
          <w:numId w:val="33"/>
        </w:numPr>
        <w:rPr>
          <w:rFonts w:eastAsia="Symbol" w:cs="Symbol"/>
        </w:rPr>
      </w:pPr>
      <w:r>
        <w:rPr>
          <w:rFonts w:eastAsia="Times New Roman"/>
        </w:rPr>
        <w:t xml:space="preserve">Před vstupem </w:t>
      </w:r>
      <w:r w:rsidR="001D6E58">
        <w:rPr>
          <w:rFonts w:eastAsia="Times New Roman"/>
        </w:rPr>
        <w:t>d</w:t>
      </w:r>
      <w:r>
        <w:rPr>
          <w:rFonts w:eastAsia="Times New Roman"/>
        </w:rPr>
        <w:t>o školní jídelny musí ž</w:t>
      </w:r>
      <w:r w:rsidR="001B430A" w:rsidRPr="00D67F84">
        <w:rPr>
          <w:rFonts w:eastAsia="Times New Roman"/>
        </w:rPr>
        <w:t xml:space="preserve">áci odkládat školní tašky do </w:t>
      </w:r>
      <w:r>
        <w:rPr>
          <w:rFonts w:eastAsia="Times New Roman"/>
        </w:rPr>
        <w:t>šatních kójí nebo skříněk.</w:t>
      </w:r>
      <w:r w:rsidR="006964FB" w:rsidRPr="00D67F84">
        <w:rPr>
          <w:rFonts w:eastAsia="Times New Roman"/>
        </w:rPr>
        <w:t xml:space="preserve"> </w:t>
      </w:r>
      <w:bookmarkStart w:id="65" w:name="page14"/>
      <w:bookmarkEnd w:id="65"/>
      <w:r w:rsidR="008E5B2A">
        <w:rPr>
          <w:rFonts w:eastAsia="Times New Roman"/>
        </w:rPr>
        <w:t>Vstup do školní jídelny se školní taškou je z bezpečnostních důvodů zakázán.</w:t>
      </w:r>
    </w:p>
    <w:p w14:paraId="276CC551" w14:textId="7E865A79" w:rsidR="00E335C0" w:rsidRPr="00D93F48" w:rsidRDefault="00841005" w:rsidP="00E845FD">
      <w:pPr>
        <w:pStyle w:val="Nadpis3"/>
      </w:pPr>
      <w:r w:rsidRPr="00D93F48">
        <w:t xml:space="preserve">  </w:t>
      </w:r>
      <w:bookmarkStart w:id="66" w:name="_Toc521932316"/>
      <w:bookmarkStart w:id="67" w:name="_Toc522183648"/>
      <w:bookmarkStart w:id="68" w:name="_Toc523668477"/>
      <w:bookmarkStart w:id="69" w:name="_Toc112778992"/>
      <w:r w:rsidR="00DE36BE" w:rsidRPr="00D93F48">
        <w:rPr>
          <w:rFonts w:eastAsia="Times New Roman"/>
        </w:rPr>
        <w:t>Podmínky pro ubytování žáků</w:t>
      </w:r>
      <w:bookmarkEnd w:id="66"/>
      <w:bookmarkEnd w:id="67"/>
      <w:bookmarkEnd w:id="68"/>
      <w:bookmarkEnd w:id="69"/>
    </w:p>
    <w:p w14:paraId="12DA6F8C" w14:textId="77777777" w:rsidR="00E335C0" w:rsidRPr="001B284D" w:rsidRDefault="00E335C0">
      <w:pPr>
        <w:spacing w:line="87" w:lineRule="exact"/>
        <w:rPr>
          <w:sz w:val="24"/>
          <w:szCs w:val="24"/>
        </w:rPr>
      </w:pPr>
    </w:p>
    <w:p w14:paraId="60F60D66" w14:textId="77777777" w:rsidR="00E335C0" w:rsidRPr="00591AAE" w:rsidRDefault="00E216AF" w:rsidP="002B6473">
      <w:pPr>
        <w:pStyle w:val="Odstavecseseznamem"/>
        <w:numPr>
          <w:ilvl w:val="0"/>
          <w:numId w:val="34"/>
        </w:numPr>
        <w:rPr>
          <w:rFonts w:eastAsia="Symbol" w:cs="Symbol"/>
        </w:rPr>
      </w:pPr>
      <w:r>
        <w:rPr>
          <w:rFonts w:eastAsia="Times New Roman"/>
        </w:rPr>
        <w:t xml:space="preserve">Žáci mají možnost ubytování s celodenním stravováním v domově mládeže, který je součástí </w:t>
      </w:r>
      <w:r w:rsidR="00DE36BE" w:rsidRPr="00591AAE">
        <w:rPr>
          <w:rFonts w:eastAsia="Times New Roman"/>
        </w:rPr>
        <w:t>areálu školy.</w:t>
      </w:r>
    </w:p>
    <w:p w14:paraId="5A6CDD17" w14:textId="77777777" w:rsidR="00D6274F" w:rsidRPr="00265E27" w:rsidRDefault="00DE36BE" w:rsidP="00265E27">
      <w:pPr>
        <w:pStyle w:val="Odstavecseseznamem"/>
        <w:numPr>
          <w:ilvl w:val="0"/>
          <w:numId w:val="34"/>
        </w:numPr>
        <w:rPr>
          <w:rFonts w:eastAsia="Symbol" w:cs="Symbol"/>
        </w:rPr>
      </w:pPr>
      <w:r w:rsidRPr="00591AAE">
        <w:rPr>
          <w:rFonts w:eastAsia="Times New Roman"/>
        </w:rPr>
        <w:t>Ubytování s celodenním stravováním je za úplatu v souladu s legislativou.</w:t>
      </w:r>
    </w:p>
    <w:p w14:paraId="1D6AAFCC" w14:textId="77777777" w:rsidR="00E335C0" w:rsidRPr="00265E27" w:rsidRDefault="00DE36BE" w:rsidP="002B6473">
      <w:pPr>
        <w:pStyle w:val="Odstavecseseznamem"/>
        <w:numPr>
          <w:ilvl w:val="0"/>
          <w:numId w:val="34"/>
        </w:numPr>
        <w:rPr>
          <w:rFonts w:eastAsia="Symbol" w:cs="Symbol"/>
        </w:rPr>
      </w:pPr>
      <w:r w:rsidRPr="00591AAE">
        <w:rPr>
          <w:rFonts w:eastAsia="Times New Roman"/>
        </w:rPr>
        <w:t>Žák je umístěn do domova na základě přihlášky.</w:t>
      </w:r>
      <w:r w:rsidR="00D67F84">
        <w:rPr>
          <w:rFonts w:eastAsia="Times New Roman"/>
        </w:rPr>
        <w:t xml:space="preserve"> O </w:t>
      </w:r>
      <w:r w:rsidRPr="00D67F84">
        <w:rPr>
          <w:rFonts w:eastAsia="Times New Roman"/>
        </w:rPr>
        <w:t>umístění žáka do domova rozhoduje ředitel školy. Při umístění přihlíží ředitel ke</w:t>
      </w:r>
      <w:r w:rsidR="00007533" w:rsidRPr="00D67F84">
        <w:rPr>
          <w:rFonts w:eastAsia="Times New Roman"/>
        </w:rPr>
        <w:t> </w:t>
      </w:r>
      <w:r w:rsidRPr="00D67F84">
        <w:rPr>
          <w:rFonts w:eastAsia="Times New Roman"/>
        </w:rPr>
        <w:t>vzdálenosti místa bydliště žáka, dopravní obslužnosti, sociálním poměrům a zdravotnímu stavu.</w:t>
      </w:r>
    </w:p>
    <w:p w14:paraId="20E6E2ED" w14:textId="77777777" w:rsidR="00265E27" w:rsidRPr="00265E27" w:rsidRDefault="00265E27" w:rsidP="00265E27">
      <w:pPr>
        <w:pStyle w:val="Odstavecseseznamem"/>
        <w:numPr>
          <w:ilvl w:val="0"/>
          <w:numId w:val="34"/>
        </w:numPr>
        <w:rPr>
          <w:rFonts w:eastAsia="Symbol" w:cs="Symbol"/>
        </w:rPr>
      </w:pPr>
      <w:r>
        <w:rPr>
          <w:rFonts w:eastAsia="Symbol" w:cs="Symbol"/>
        </w:rPr>
        <w:t>Ubytování žáci jsou automaticky přihlášeni k celodenní stravě.</w:t>
      </w:r>
    </w:p>
    <w:p w14:paraId="549C7251" w14:textId="77777777" w:rsidR="00E335C0" w:rsidRPr="00591AAE" w:rsidRDefault="00DE36BE" w:rsidP="002B6473">
      <w:pPr>
        <w:pStyle w:val="Odstavecseseznamem"/>
        <w:numPr>
          <w:ilvl w:val="0"/>
          <w:numId w:val="34"/>
        </w:numPr>
        <w:rPr>
          <w:rFonts w:eastAsia="Symbol" w:cs="Symbol"/>
        </w:rPr>
      </w:pPr>
      <w:r w:rsidRPr="00591AAE">
        <w:rPr>
          <w:rFonts w:eastAsia="Times New Roman"/>
        </w:rPr>
        <w:t>Ubytování a stravování žáků se řídí vnitřním řádem domova mládeže (Instrukce QI 75-01-01)</w:t>
      </w:r>
      <w:r w:rsidR="00E216AF">
        <w:rPr>
          <w:rFonts w:eastAsia="Times New Roman"/>
        </w:rPr>
        <w:t xml:space="preserve"> a vnitřním řádem školní jídelny (Instrukce QI 75-01-05).</w:t>
      </w:r>
    </w:p>
    <w:p w14:paraId="10DA6D90" w14:textId="77777777" w:rsidR="00591AAE" w:rsidRPr="00591AAE" w:rsidRDefault="00591AAE" w:rsidP="00AF64D7">
      <w:pPr>
        <w:pStyle w:val="Odstavecseseznamem"/>
        <w:rPr>
          <w:rFonts w:eastAsia="Symbol" w:cs="Symbol"/>
        </w:rPr>
      </w:pPr>
    </w:p>
    <w:p w14:paraId="26A9E283" w14:textId="718736D0" w:rsidR="003D2517" w:rsidRPr="00D93F48" w:rsidRDefault="00DE36BE" w:rsidP="004011DF">
      <w:pPr>
        <w:pStyle w:val="Nadpis2"/>
      </w:pPr>
      <w:bookmarkStart w:id="70" w:name="_Toc176171411"/>
      <w:r w:rsidRPr="001B284D">
        <w:t>Podmínky pro omlouvání neúčasti žáka ve vyučování a uvolňování žáka</w:t>
      </w:r>
      <w:r w:rsidR="00591AAE">
        <w:t xml:space="preserve"> z</w:t>
      </w:r>
      <w:r w:rsidR="003D2517" w:rsidRPr="001B284D">
        <w:t> </w:t>
      </w:r>
      <w:r w:rsidRPr="001B284D">
        <w:t>vyučování</w:t>
      </w:r>
      <w:bookmarkEnd w:id="70"/>
    </w:p>
    <w:p w14:paraId="5E639414" w14:textId="37E72875" w:rsidR="00E335C0" w:rsidRPr="00591AAE" w:rsidRDefault="00DE36BE" w:rsidP="002B6473">
      <w:pPr>
        <w:pStyle w:val="Odstavecseseznamem"/>
        <w:numPr>
          <w:ilvl w:val="0"/>
          <w:numId w:val="35"/>
        </w:numPr>
        <w:ind w:left="697" w:hanging="357"/>
        <w:rPr>
          <w:rFonts w:eastAsia="Symbol" w:cs="Symbol"/>
        </w:rPr>
      </w:pPr>
      <w:r w:rsidRPr="00591AAE">
        <w:rPr>
          <w:rFonts w:eastAsia="Times New Roman"/>
        </w:rPr>
        <w:t>Zletilý žák nebo zákonný zástupce nezletilého žáka oz</w:t>
      </w:r>
      <w:r w:rsidR="00265F36" w:rsidRPr="00591AAE">
        <w:rPr>
          <w:rFonts w:eastAsia="Times New Roman"/>
        </w:rPr>
        <w:t>námí</w:t>
      </w:r>
      <w:r w:rsidR="006135C2">
        <w:rPr>
          <w:rFonts w:eastAsia="Times New Roman"/>
        </w:rPr>
        <w:t xml:space="preserve"> škole</w:t>
      </w:r>
      <w:r w:rsidR="00265F36" w:rsidRPr="00591AAE">
        <w:rPr>
          <w:rFonts w:eastAsia="Times New Roman"/>
        </w:rPr>
        <w:t xml:space="preserve"> </w:t>
      </w:r>
      <w:r w:rsidR="00265F36" w:rsidRPr="00AF64D7">
        <w:rPr>
          <w:rFonts w:eastAsia="Times New Roman"/>
          <w:b/>
        </w:rPr>
        <w:t xml:space="preserve">nejpozději do 3 pracovních </w:t>
      </w:r>
      <w:r w:rsidRPr="00AF64D7">
        <w:rPr>
          <w:rFonts w:eastAsia="Times New Roman"/>
          <w:b/>
        </w:rPr>
        <w:t>dnů důvody nepřítomnosti žáka prokazatelným způsobem,</w:t>
      </w:r>
      <w:r w:rsidRPr="00591AAE">
        <w:rPr>
          <w:rFonts w:eastAsia="Times New Roman"/>
        </w:rPr>
        <w:t xml:space="preserve"> to znamená osobně na sekretariátu školy nebo elektronickou omluvenkou </w:t>
      </w:r>
      <w:r w:rsidR="000C0F6B">
        <w:rPr>
          <w:rFonts w:eastAsia="Times New Roman"/>
        </w:rPr>
        <w:t>v systému Bakalář</w:t>
      </w:r>
      <w:r w:rsidR="00EF4D1D">
        <w:rPr>
          <w:rFonts w:eastAsia="Times New Roman"/>
        </w:rPr>
        <w:t>i</w:t>
      </w:r>
      <w:r w:rsidR="000C0F6B">
        <w:rPr>
          <w:rFonts w:eastAsia="Times New Roman"/>
        </w:rPr>
        <w:t xml:space="preserve"> </w:t>
      </w:r>
      <w:r w:rsidRPr="00591AAE">
        <w:rPr>
          <w:rFonts w:eastAsia="Times New Roman"/>
        </w:rPr>
        <w:t>nebo SMS zprávou</w:t>
      </w:r>
      <w:r w:rsidR="00AF64D7">
        <w:rPr>
          <w:rFonts w:eastAsia="Times New Roman"/>
        </w:rPr>
        <w:t xml:space="preserve"> z</w:t>
      </w:r>
      <w:r w:rsidR="009C7C17">
        <w:rPr>
          <w:rFonts w:eastAsia="Times New Roman"/>
        </w:rPr>
        <w:t xml:space="preserve"> </w:t>
      </w:r>
      <w:r w:rsidRPr="00591AAE">
        <w:rPr>
          <w:rFonts w:eastAsia="Times New Roman"/>
        </w:rPr>
        <w:t>mobilního telefonu zletilého žáka, případně zákonného zástupce nezletilého žáka, jehož číslo je uvedeno v osobním spise žáka nebo ve školním rejstříku.</w:t>
      </w:r>
      <w:r w:rsidR="001E26E1">
        <w:rPr>
          <w:rFonts w:eastAsia="Times New Roman"/>
        </w:rPr>
        <w:t xml:space="preserve"> Současně je povinen informova</w:t>
      </w:r>
      <w:r w:rsidR="008D624E">
        <w:rPr>
          <w:rFonts w:eastAsia="Times New Roman"/>
        </w:rPr>
        <w:t>t odloučené pracoviště školy, na</w:t>
      </w:r>
      <w:r w:rsidR="001E26E1">
        <w:rPr>
          <w:rFonts w:eastAsia="Times New Roman"/>
        </w:rPr>
        <w:t xml:space="preserve"> kterém žák provádí </w:t>
      </w:r>
      <w:r w:rsidR="009218C8">
        <w:rPr>
          <w:rFonts w:eastAsia="Times New Roman"/>
        </w:rPr>
        <w:t>odborný</w:t>
      </w:r>
      <w:r w:rsidR="001E26E1">
        <w:rPr>
          <w:rFonts w:eastAsia="Times New Roman"/>
        </w:rPr>
        <w:t xml:space="preserve"> výcvik.</w:t>
      </w:r>
    </w:p>
    <w:p w14:paraId="2D34B0F6" w14:textId="77777777" w:rsidR="00B15B10" w:rsidRPr="00B15B10" w:rsidRDefault="00591AAE" w:rsidP="002B6473">
      <w:pPr>
        <w:pStyle w:val="Odstavecseseznamem"/>
        <w:numPr>
          <w:ilvl w:val="0"/>
          <w:numId w:val="35"/>
        </w:numPr>
        <w:ind w:left="697" w:hanging="357"/>
        <w:rPr>
          <w:rFonts w:eastAsia="Symbol" w:cs="Symbol"/>
        </w:rPr>
      </w:pPr>
      <w:r w:rsidRPr="00591AAE">
        <w:rPr>
          <w:rFonts w:eastAsia="Times New Roman"/>
        </w:rPr>
        <w:t>Jestliže se žák neú</w:t>
      </w:r>
      <w:r w:rsidR="00603F80">
        <w:rPr>
          <w:rFonts w:eastAsia="Times New Roman"/>
        </w:rPr>
        <w:t xml:space="preserve">častní vyučování po dobu </w:t>
      </w:r>
      <w:r w:rsidRPr="00591AAE">
        <w:rPr>
          <w:rFonts w:eastAsia="Times New Roman"/>
        </w:rPr>
        <w:t>5 vyučovacích dnů a jeho neúčast není prokazatelným způsobem omluvena, vyzve ředitel školy žáka nebo zákonného zástupce nezletilého žáka, aby neprodleně doložil důvody žákovy nepřítomnosti. Pokud do 10 dnů od</w:t>
      </w:r>
      <w:r w:rsidR="00007533">
        <w:rPr>
          <w:rFonts w:eastAsia="Times New Roman"/>
        </w:rPr>
        <w:t> </w:t>
      </w:r>
      <w:r w:rsidRPr="00591AAE">
        <w:rPr>
          <w:rFonts w:eastAsia="Times New Roman"/>
        </w:rPr>
        <w:t>doručení výzvy žák do školy nenastoupí nebo nedoloží důvod nepřítomnosti, posuzuje se, jako by vzdělávání zanechal posledním dnem této lhůty. Tímto dnem přestává být žákem školy.</w:t>
      </w:r>
      <w:r w:rsidR="00B15B10" w:rsidRPr="00B15B10">
        <w:rPr>
          <w:rFonts w:eastAsia="Times New Roman"/>
        </w:rPr>
        <w:t xml:space="preserve"> </w:t>
      </w:r>
    </w:p>
    <w:p w14:paraId="5975A435" w14:textId="68197665" w:rsidR="00B15B10" w:rsidRPr="00591AAE" w:rsidRDefault="00B15B10" w:rsidP="002B6473">
      <w:pPr>
        <w:pStyle w:val="Odstavecseseznamem"/>
        <w:numPr>
          <w:ilvl w:val="0"/>
          <w:numId w:val="35"/>
        </w:numPr>
        <w:ind w:left="697" w:hanging="357"/>
        <w:rPr>
          <w:rFonts w:eastAsia="Symbol" w:cs="Symbol"/>
        </w:rPr>
      </w:pPr>
      <w:r w:rsidRPr="00591AAE">
        <w:rPr>
          <w:rFonts w:eastAsia="Times New Roman"/>
        </w:rPr>
        <w:t>Třídní učitel nebo učitel odborného výcviku omluví nepřítomnost žáka na základě předložení omluvenky potvrzené zletilým žákem</w:t>
      </w:r>
      <w:r w:rsidR="000C0F6B">
        <w:rPr>
          <w:rFonts w:eastAsia="Times New Roman"/>
        </w:rPr>
        <w:t xml:space="preserve"> (za předpokladu udělení písemného souhlasu zákonného zástupce)</w:t>
      </w:r>
      <w:r w:rsidRPr="00591AAE">
        <w:rPr>
          <w:rFonts w:eastAsia="Times New Roman"/>
        </w:rPr>
        <w:t xml:space="preserve"> nebo zákonným zástupcem nezletilého žáka nebo lékařem. Žák je povinen předložit </w:t>
      </w:r>
      <w:r w:rsidRPr="00591AAE">
        <w:rPr>
          <w:rFonts w:eastAsia="Times New Roman"/>
        </w:rPr>
        <w:lastRenderedPageBreak/>
        <w:t xml:space="preserve">omluvenku nejpozději </w:t>
      </w:r>
      <w:r w:rsidRPr="00591AAE">
        <w:rPr>
          <w:rFonts w:eastAsia="Times New Roman"/>
          <w:b/>
        </w:rPr>
        <w:t>do</w:t>
      </w:r>
      <w:r w:rsidRPr="00591AAE">
        <w:rPr>
          <w:rFonts w:eastAsia="Times New Roman"/>
        </w:rPr>
        <w:t xml:space="preserve"> </w:t>
      </w:r>
      <w:r w:rsidRPr="00591AAE">
        <w:rPr>
          <w:rFonts w:eastAsia="Times New Roman"/>
          <w:b/>
        </w:rPr>
        <w:t>3 dnů po</w:t>
      </w:r>
      <w:r>
        <w:rPr>
          <w:rFonts w:eastAsia="Times New Roman"/>
          <w:b/>
        </w:rPr>
        <w:t> </w:t>
      </w:r>
      <w:r w:rsidRPr="00591AAE">
        <w:rPr>
          <w:rFonts w:eastAsia="Times New Roman"/>
          <w:b/>
        </w:rPr>
        <w:t>příchodu do školy</w:t>
      </w:r>
      <w:r w:rsidRPr="00591AAE">
        <w:rPr>
          <w:rFonts w:eastAsia="Times New Roman"/>
        </w:rPr>
        <w:t>. Při nedodržení tohoto postupu bude neúčast posuzována jako neomluvená absence.</w:t>
      </w:r>
    </w:p>
    <w:p w14:paraId="1129731A" w14:textId="70E0C5FB" w:rsidR="00B15B10" w:rsidRPr="00591AAE" w:rsidRDefault="00B15B10" w:rsidP="002B6473">
      <w:pPr>
        <w:pStyle w:val="Odstavecseseznamem"/>
        <w:numPr>
          <w:ilvl w:val="0"/>
          <w:numId w:val="36"/>
        </w:numPr>
        <w:rPr>
          <w:rFonts w:eastAsia="Symbol" w:cs="Symbol"/>
          <w:b/>
        </w:rPr>
      </w:pPr>
      <w:r>
        <w:rPr>
          <w:rFonts w:eastAsia="Times New Roman"/>
        </w:rPr>
        <w:t>Návštěvu</w:t>
      </w:r>
      <w:r w:rsidRPr="00591AAE">
        <w:rPr>
          <w:rFonts w:eastAsia="Times New Roman"/>
        </w:rPr>
        <w:t xml:space="preserve"> lékař</w:t>
      </w:r>
      <w:r>
        <w:rPr>
          <w:rFonts w:eastAsia="Times New Roman"/>
        </w:rPr>
        <w:t>e v místě sídla školy</w:t>
      </w:r>
      <w:r w:rsidRPr="00591AAE">
        <w:rPr>
          <w:rFonts w:eastAsia="Times New Roman"/>
        </w:rPr>
        <w:t xml:space="preserve"> není možno omlouvat</w:t>
      </w:r>
      <w:r>
        <w:rPr>
          <w:rFonts w:eastAsia="Times New Roman"/>
        </w:rPr>
        <w:t xml:space="preserve"> na</w:t>
      </w:r>
      <w:r w:rsidRPr="00591AAE">
        <w:rPr>
          <w:rFonts w:eastAsia="Times New Roman"/>
        </w:rPr>
        <w:t xml:space="preserve"> celý den. </w:t>
      </w:r>
      <w:r w:rsidRPr="00591AAE">
        <w:rPr>
          <w:rFonts w:eastAsia="Times New Roman"/>
          <w:b/>
        </w:rPr>
        <w:t xml:space="preserve">S výjimkou akutních stavů navštěvuje žák lékaře přednostně mimo vyučování.   </w:t>
      </w:r>
    </w:p>
    <w:p w14:paraId="7E316ADB" w14:textId="77777777" w:rsidR="00B15B10" w:rsidRPr="00917A48" w:rsidRDefault="00B15B10" w:rsidP="002B6473">
      <w:pPr>
        <w:pStyle w:val="Odstavecseseznamem"/>
        <w:numPr>
          <w:ilvl w:val="0"/>
          <w:numId w:val="36"/>
        </w:numPr>
        <w:rPr>
          <w:rFonts w:eastAsia="Symbol" w:cs="Symbol"/>
        </w:rPr>
      </w:pPr>
      <w:r w:rsidRPr="00591AAE">
        <w:rPr>
          <w:rFonts w:eastAsia="Times New Roman"/>
        </w:rPr>
        <w:t xml:space="preserve">Žák může být uvolněn (omluven) z rodinných či osobních důvodů pouze 1x za pololetí. </w:t>
      </w:r>
    </w:p>
    <w:p w14:paraId="48DD5F86" w14:textId="77777777" w:rsidR="00B15B10" w:rsidRPr="00591AAE" w:rsidRDefault="00B15B10" w:rsidP="002B6473">
      <w:pPr>
        <w:pStyle w:val="Odstavecseseznamem"/>
        <w:numPr>
          <w:ilvl w:val="0"/>
          <w:numId w:val="36"/>
        </w:numPr>
        <w:rPr>
          <w:rFonts w:eastAsia="Symbol" w:cs="Symbol"/>
        </w:rPr>
      </w:pPr>
      <w:r>
        <w:rPr>
          <w:rFonts w:eastAsia="Times New Roman"/>
        </w:rPr>
        <w:t>V rámci každého pololetí jsou tolerovány pouze dva pozdní příchody například z důvodu zaspání.</w:t>
      </w:r>
    </w:p>
    <w:p w14:paraId="6FA67D34" w14:textId="2DA13070" w:rsidR="00734F99" w:rsidRPr="00591AAE" w:rsidRDefault="00734F99" w:rsidP="002B6473">
      <w:pPr>
        <w:pStyle w:val="Odstavecseseznamem"/>
        <w:numPr>
          <w:ilvl w:val="0"/>
          <w:numId w:val="36"/>
        </w:numPr>
        <w:rPr>
          <w:rFonts w:eastAsia="Symbol" w:cs="Symbol"/>
          <w:b/>
        </w:rPr>
      </w:pPr>
      <w:r w:rsidRPr="00591AAE">
        <w:rPr>
          <w:rFonts w:eastAsia="Times New Roman"/>
        </w:rPr>
        <w:t>V odůvodněných případech (například při časté absenci žáka) může třídní učitel nebo učitel odborného výcviku vyžadovat doložení důvodu nepřítomnosti žáka úředním dokladem nebo</w:t>
      </w:r>
      <w:r>
        <w:rPr>
          <w:rFonts w:eastAsia="Times New Roman"/>
        </w:rPr>
        <w:t> </w:t>
      </w:r>
      <w:r w:rsidRPr="00591AAE">
        <w:rPr>
          <w:rFonts w:eastAsia="Times New Roman"/>
        </w:rPr>
        <w:t xml:space="preserve">lékařským potvrzením. </w:t>
      </w:r>
      <w:r w:rsidR="00F80DDC" w:rsidRPr="00F80DDC">
        <w:rPr>
          <w:rFonts w:eastAsia="Times New Roman"/>
          <w:b/>
        </w:rPr>
        <w:t>V těchto případech musí být</w:t>
      </w:r>
      <w:r w:rsidR="00F80DDC">
        <w:rPr>
          <w:rFonts w:eastAsia="Times New Roman"/>
        </w:rPr>
        <w:t xml:space="preserve"> </w:t>
      </w:r>
      <w:r w:rsidR="00F80DDC">
        <w:rPr>
          <w:rFonts w:eastAsia="Times New Roman"/>
          <w:b/>
        </w:rPr>
        <w:t>v</w:t>
      </w:r>
      <w:r w:rsidRPr="00591AAE">
        <w:rPr>
          <w:rFonts w:eastAsia="Times New Roman"/>
          <w:b/>
        </w:rPr>
        <w:t xml:space="preserve">eškerá absence </w:t>
      </w:r>
      <w:r w:rsidR="00F80DDC">
        <w:rPr>
          <w:rFonts w:eastAsia="Times New Roman"/>
          <w:b/>
        </w:rPr>
        <w:t>evidována v systému Bakaláři.</w:t>
      </w:r>
    </w:p>
    <w:p w14:paraId="611E38D0" w14:textId="77777777" w:rsidR="00734F99" w:rsidRPr="001B284D" w:rsidRDefault="00734F99" w:rsidP="00734F99">
      <w:pPr>
        <w:rPr>
          <w:rFonts w:eastAsia="Symbol" w:cs="Symbol"/>
        </w:rPr>
      </w:pPr>
    </w:p>
    <w:p w14:paraId="5C42FA92" w14:textId="5903D03B" w:rsidR="00591AAE" w:rsidRPr="00654EB0" w:rsidRDefault="00734F99" w:rsidP="00654EB0">
      <w:pPr>
        <w:rPr>
          <w:b/>
          <w:bCs/>
          <w:sz w:val="24"/>
          <w:szCs w:val="24"/>
        </w:rPr>
      </w:pPr>
      <w:r w:rsidRPr="00654EB0">
        <w:rPr>
          <w:rFonts w:eastAsia="Times New Roman"/>
          <w:b/>
          <w:bCs/>
          <w:sz w:val="24"/>
          <w:szCs w:val="24"/>
        </w:rPr>
        <w:t xml:space="preserve">Není-li absence prokazatelným způsobem omluvena, je hodnocena jako neomluvená a řeší ji výchovná komise dle zásad stanovených </w:t>
      </w:r>
      <w:r w:rsidR="00DE0A85">
        <w:rPr>
          <w:rFonts w:eastAsia="Times New Roman"/>
          <w:b/>
          <w:bCs/>
          <w:sz w:val="24"/>
          <w:szCs w:val="24"/>
        </w:rPr>
        <w:t>Metodickým doporučením MŠMT k prevenci a postihu záškoláctví a omlouvání žáků z vyučování ze dne 5. 2. 2024.</w:t>
      </w:r>
    </w:p>
    <w:p w14:paraId="109390A1" w14:textId="77777777" w:rsidR="00591AAE" w:rsidRPr="00D93F48" w:rsidRDefault="00591AAE" w:rsidP="00591AAE">
      <w:pPr>
        <w:tabs>
          <w:tab w:val="left" w:pos="660"/>
        </w:tabs>
        <w:spacing w:line="230" w:lineRule="auto"/>
        <w:ind w:left="360" w:right="20"/>
        <w:rPr>
          <w:rFonts w:eastAsia="Symbol" w:cs="Symbol"/>
          <w:sz w:val="24"/>
          <w:szCs w:val="24"/>
        </w:rPr>
      </w:pPr>
    </w:p>
    <w:p w14:paraId="551217D2" w14:textId="46A9EF2A" w:rsidR="00261386" w:rsidRPr="00591AAE" w:rsidRDefault="00261386" w:rsidP="002B6473">
      <w:pPr>
        <w:pStyle w:val="Odstavecseseznamem"/>
        <w:numPr>
          <w:ilvl w:val="0"/>
          <w:numId w:val="37"/>
        </w:numPr>
        <w:rPr>
          <w:rFonts w:eastAsia="Symbol" w:cs="Symbol"/>
        </w:rPr>
      </w:pPr>
      <w:bookmarkStart w:id="71" w:name="page15"/>
      <w:bookmarkEnd w:id="71"/>
      <w:r w:rsidRPr="00591AAE">
        <w:rPr>
          <w:rFonts w:eastAsia="Times New Roman"/>
        </w:rPr>
        <w:t>Zná-li zletilý žák nebo zákonný zástupce nezletilého žáka předem důvod nepřítomnosti ve</w:t>
      </w:r>
      <w:r w:rsidR="00007533">
        <w:rPr>
          <w:rFonts w:eastAsia="Times New Roman"/>
        </w:rPr>
        <w:t> </w:t>
      </w:r>
      <w:r w:rsidRPr="00591AAE">
        <w:rPr>
          <w:rFonts w:eastAsia="Times New Roman"/>
        </w:rPr>
        <w:t xml:space="preserve">vyučování nebo na odborném výcviku, </w:t>
      </w:r>
      <w:r w:rsidR="00F80DDC">
        <w:rPr>
          <w:rFonts w:eastAsia="Times New Roman"/>
        </w:rPr>
        <w:t>informuje</w:t>
      </w:r>
      <w:r w:rsidR="008E5B2A">
        <w:rPr>
          <w:rFonts w:eastAsia="Times New Roman"/>
        </w:rPr>
        <w:t xml:space="preserve"> v dostatečném časovém předstihu</w:t>
      </w:r>
      <w:r w:rsidR="00F80DDC">
        <w:rPr>
          <w:rFonts w:eastAsia="Times New Roman"/>
        </w:rPr>
        <w:t xml:space="preserve"> třídního učitele nebo učitele odborného výcviku elektronickou omluvenkou v systému Bakaláři</w:t>
      </w:r>
      <w:r w:rsidRPr="00591AAE">
        <w:rPr>
          <w:rFonts w:eastAsia="Times New Roman"/>
        </w:rPr>
        <w:t>, jedná-li se o uvolnění na 1 den. Při vícedenní absenci ve vyučování nebo na odborném výcviku požádá zletilý žák nebo zákonný zástupce nezletilého žáka</w:t>
      </w:r>
      <w:r w:rsidR="00C47031">
        <w:rPr>
          <w:rFonts w:eastAsia="Times New Roman"/>
        </w:rPr>
        <w:t xml:space="preserve"> nejméně 5 pracovních dní předem</w:t>
      </w:r>
      <w:r w:rsidRPr="00591AAE">
        <w:rPr>
          <w:rFonts w:eastAsia="Times New Roman"/>
        </w:rPr>
        <w:t xml:space="preserve"> o uvolnění ředitele</w:t>
      </w:r>
      <w:r w:rsidR="00777760" w:rsidRPr="00591AAE">
        <w:rPr>
          <w:rFonts w:eastAsia="Times New Roman"/>
        </w:rPr>
        <w:t xml:space="preserve"> školy formou tiskopisu,</w:t>
      </w:r>
      <w:r w:rsidR="00D93F48" w:rsidRPr="00591AAE">
        <w:rPr>
          <w:rFonts w:eastAsia="Symbol" w:cs="Symbol"/>
        </w:rPr>
        <w:t xml:space="preserve"> </w:t>
      </w:r>
      <w:r w:rsidRPr="00591AAE">
        <w:rPr>
          <w:rFonts w:eastAsia="Times New Roman"/>
        </w:rPr>
        <w:t>který si vyzvedne na sekretariátu školy nebo vytiskne z webových stránek školy.</w:t>
      </w:r>
    </w:p>
    <w:p w14:paraId="3228A650" w14:textId="77777777" w:rsidR="00AA0C56" w:rsidRPr="00734F99" w:rsidRDefault="00777760" w:rsidP="002B6473">
      <w:pPr>
        <w:pStyle w:val="Odstavecseseznamem"/>
        <w:numPr>
          <w:ilvl w:val="0"/>
          <w:numId w:val="37"/>
        </w:numPr>
        <w:rPr>
          <w:rFonts w:eastAsia="Symbol" w:cs="Symbol"/>
        </w:rPr>
      </w:pPr>
      <w:r w:rsidRPr="00591AAE">
        <w:rPr>
          <w:rFonts w:eastAsia="Times New Roman"/>
        </w:rPr>
        <w:t>Škola neodpovídá za důsledky v případě újmy na zdraví uvolněného žáka.</w:t>
      </w:r>
    </w:p>
    <w:p w14:paraId="5C81086D" w14:textId="77777777" w:rsidR="00734F99" w:rsidRPr="00734F99" w:rsidRDefault="00734F99" w:rsidP="00734F99">
      <w:pPr>
        <w:rPr>
          <w:rFonts w:eastAsia="Symbol" w:cs="Symbol"/>
        </w:rPr>
      </w:pPr>
    </w:p>
    <w:p w14:paraId="5D2D34BB" w14:textId="019017D1" w:rsidR="00CE3655" w:rsidRDefault="003C7E98" w:rsidP="004011DF">
      <w:pPr>
        <w:pStyle w:val="Nadpis2"/>
      </w:pPr>
      <w:bookmarkStart w:id="72" w:name="_Toc176171412"/>
      <w:r w:rsidRPr="001B284D">
        <w:t>Pravidla pro hodnocení výsledků vzdělávání žáků</w:t>
      </w:r>
      <w:bookmarkEnd w:id="72"/>
    </w:p>
    <w:p w14:paraId="14F1824B" w14:textId="77777777" w:rsidR="002A2D13" w:rsidRPr="002A2D13" w:rsidRDefault="002A2D13" w:rsidP="002A2D13"/>
    <w:p w14:paraId="2A4CE2CB" w14:textId="5B5BDD1D" w:rsidR="003C7E98" w:rsidRDefault="00CE3655" w:rsidP="00E845FD">
      <w:pPr>
        <w:pStyle w:val="Nadpis3"/>
      </w:pPr>
      <w:bookmarkStart w:id="73" w:name="_Toc521932320"/>
      <w:bookmarkStart w:id="74" w:name="_Toc522183651"/>
      <w:bookmarkStart w:id="75" w:name="_Toc523668480"/>
      <w:bookmarkStart w:id="76" w:name="_Toc112778995"/>
      <w:r w:rsidRPr="00D93F48">
        <w:t>Podmínky pro hodnocení žáka</w:t>
      </w:r>
      <w:bookmarkEnd w:id="73"/>
      <w:bookmarkEnd w:id="74"/>
      <w:bookmarkEnd w:id="75"/>
      <w:bookmarkEnd w:id="76"/>
    </w:p>
    <w:p w14:paraId="41359D4A" w14:textId="77777777" w:rsidR="002A2D13" w:rsidRPr="002A2D13" w:rsidRDefault="002A2D13" w:rsidP="002A2D13"/>
    <w:p w14:paraId="62A55F0F" w14:textId="77777777" w:rsidR="00CE3655" w:rsidRPr="00591AAE" w:rsidRDefault="00CE3655" w:rsidP="002B6473">
      <w:pPr>
        <w:pStyle w:val="Odstavecseseznamem"/>
        <w:numPr>
          <w:ilvl w:val="0"/>
          <w:numId w:val="38"/>
        </w:numPr>
        <w:rPr>
          <w:rFonts w:eastAsia="Symbol" w:cs="Symbol"/>
        </w:rPr>
      </w:pPr>
      <w:r w:rsidRPr="00591AAE">
        <w:rPr>
          <w:rFonts w:eastAsia="Times New Roman"/>
        </w:rPr>
        <w:t>Žáci jsou průběžně hodnoceni na základě prokázání výsledků svých vědomostí, dovedností, komunikativních schopností, aktivity a přístupu k vyučování nebo odbornému výcviku. Hodnocení žáka musí být obje</w:t>
      </w:r>
      <w:r w:rsidR="00797D32" w:rsidRPr="00591AAE">
        <w:rPr>
          <w:rFonts w:eastAsia="Times New Roman"/>
        </w:rPr>
        <w:t>ktivní, spravedlivé a nestranné</w:t>
      </w:r>
      <w:r w:rsidRPr="00591AAE">
        <w:rPr>
          <w:rFonts w:eastAsia="Times New Roman"/>
        </w:rPr>
        <w:t>.</w:t>
      </w:r>
    </w:p>
    <w:p w14:paraId="7D3CB011" w14:textId="77777777" w:rsidR="00797D32" w:rsidRPr="00E31C75" w:rsidRDefault="00CE3655" w:rsidP="002B6473">
      <w:pPr>
        <w:pStyle w:val="Odstavecseseznamem"/>
        <w:numPr>
          <w:ilvl w:val="0"/>
          <w:numId w:val="38"/>
        </w:numPr>
        <w:rPr>
          <w:rFonts w:eastAsia="Symbol" w:cs="Symbol"/>
        </w:rPr>
      </w:pPr>
      <w:r w:rsidRPr="00591AAE">
        <w:rPr>
          <w:rFonts w:eastAsia="Times New Roman"/>
        </w:rPr>
        <w:t>Hodnocení výsledků vzdělávání žáků je plně v kompetenci</w:t>
      </w:r>
      <w:r w:rsidR="00797D32" w:rsidRPr="00591AAE">
        <w:rPr>
          <w:rFonts w:eastAsia="Times New Roman"/>
        </w:rPr>
        <w:t xml:space="preserve"> učitelů jednotlivých vyučovacích</w:t>
      </w:r>
      <w:r w:rsidRPr="00591AAE">
        <w:rPr>
          <w:rFonts w:eastAsia="Times New Roman"/>
        </w:rPr>
        <w:t xml:space="preserve"> předmětů a učitelů odborného výcviku. Na jeho počátku vyučující s</w:t>
      </w:r>
      <w:r w:rsidR="00797D32" w:rsidRPr="00591AAE">
        <w:rPr>
          <w:rFonts w:eastAsia="Times New Roman"/>
        </w:rPr>
        <w:t>eznámí žáky se z</w:t>
      </w:r>
      <w:r w:rsidRPr="00591AAE">
        <w:rPr>
          <w:rFonts w:eastAsia="Times New Roman"/>
        </w:rPr>
        <w:t xml:space="preserve">působy a kritérii hodnocení. Během hodnocení uplatňuje vyučující přiměřenou náročnost a pedagogický takt, kombinuje různé formy hodnocení, přihlíží k věkovým </w:t>
      </w:r>
      <w:r w:rsidR="00797D32" w:rsidRPr="00591AAE">
        <w:rPr>
          <w:rFonts w:eastAsia="Times New Roman"/>
        </w:rPr>
        <w:t>mož</w:t>
      </w:r>
      <w:r w:rsidRPr="00591AAE">
        <w:rPr>
          <w:rFonts w:eastAsia="Times New Roman"/>
        </w:rPr>
        <w:t>no</w:t>
      </w:r>
      <w:r w:rsidR="00797D32" w:rsidRPr="00591AAE">
        <w:rPr>
          <w:rFonts w:eastAsia="Times New Roman"/>
        </w:rPr>
        <w:t>s</w:t>
      </w:r>
      <w:r w:rsidRPr="00591AAE">
        <w:rPr>
          <w:rFonts w:eastAsia="Times New Roman"/>
        </w:rPr>
        <w:t>tem žáka</w:t>
      </w:r>
      <w:r w:rsidR="00797D32" w:rsidRPr="00591AAE">
        <w:rPr>
          <w:rFonts w:eastAsia="Times New Roman"/>
        </w:rPr>
        <w:t>, jeho schopnostem</w:t>
      </w:r>
      <w:r w:rsidRPr="00591AAE">
        <w:rPr>
          <w:rFonts w:eastAsia="Times New Roman"/>
        </w:rPr>
        <w:t xml:space="preserve"> </w:t>
      </w:r>
      <w:r w:rsidRPr="00E31C75">
        <w:rPr>
          <w:rFonts w:eastAsia="Times New Roman"/>
        </w:rPr>
        <w:t>a ke specifickým poruchám učení.</w:t>
      </w:r>
    </w:p>
    <w:p w14:paraId="522C8E51" w14:textId="0E28EA9B" w:rsidR="005054F9" w:rsidRPr="006D50D9" w:rsidRDefault="001863E5" w:rsidP="00654EB0">
      <w:pPr>
        <w:pStyle w:val="Odstavecseseznamem"/>
        <w:numPr>
          <w:ilvl w:val="0"/>
          <w:numId w:val="38"/>
        </w:numPr>
        <w:rPr>
          <w:rFonts w:eastAsia="Symbol" w:cs="Symbol"/>
        </w:rPr>
      </w:pPr>
      <w:r w:rsidRPr="006D50D9">
        <w:rPr>
          <w:rFonts w:eastAsia="Symbol" w:cs="Symbol"/>
        </w:rPr>
        <w:t xml:space="preserve">Vždy se bere v úvahu situace a podmínky žáka pro vzdělávání. Individuální přístup je důležitou součástí hodnocení. </w:t>
      </w:r>
    </w:p>
    <w:p w14:paraId="671D416E" w14:textId="08A29D8E" w:rsidR="00C47031" w:rsidRPr="008E5B2A" w:rsidRDefault="004B6F80" w:rsidP="008E5B2A">
      <w:pPr>
        <w:pStyle w:val="Odstavecseseznamem"/>
        <w:numPr>
          <w:ilvl w:val="0"/>
          <w:numId w:val="39"/>
        </w:numPr>
        <w:rPr>
          <w:rFonts w:eastAsia="Symbol" w:cs="Symbol"/>
          <w:b/>
        </w:rPr>
      </w:pPr>
      <w:r w:rsidRPr="006D50D9">
        <w:rPr>
          <w:rFonts w:eastAsia="Times New Roman"/>
          <w:b/>
        </w:rPr>
        <w:t xml:space="preserve">Základním </w:t>
      </w:r>
      <w:r w:rsidR="008E5B2A">
        <w:rPr>
          <w:rFonts w:eastAsia="Times New Roman"/>
          <w:b/>
        </w:rPr>
        <w:t>předpokladem</w:t>
      </w:r>
      <w:r w:rsidRPr="006D50D9">
        <w:rPr>
          <w:rFonts w:eastAsia="Times New Roman"/>
          <w:b/>
        </w:rPr>
        <w:t xml:space="preserve"> pro hodnocení žáka </w:t>
      </w:r>
      <w:r w:rsidR="008E5B2A">
        <w:rPr>
          <w:rFonts w:eastAsia="Times New Roman"/>
          <w:b/>
        </w:rPr>
        <w:t>je procentuální splnění docházky</w:t>
      </w:r>
      <w:r w:rsidR="009108BA">
        <w:rPr>
          <w:rFonts w:eastAsia="Times New Roman"/>
          <w:b/>
        </w:rPr>
        <w:t>.</w:t>
      </w:r>
    </w:p>
    <w:p w14:paraId="14CE8355" w14:textId="2049FAE0" w:rsidR="00C47031" w:rsidRDefault="00C47031" w:rsidP="00654EB0">
      <w:pPr>
        <w:pStyle w:val="Odstavecseseznamem"/>
        <w:numPr>
          <w:ilvl w:val="2"/>
          <w:numId w:val="5"/>
        </w:numPr>
        <w:ind w:left="993" w:hanging="284"/>
        <w:rPr>
          <w:rFonts w:eastAsia="Symbol" w:cs="Symbol"/>
        </w:rPr>
      </w:pPr>
      <w:r>
        <w:rPr>
          <w:rFonts w:eastAsia="Symbol" w:cs="Symbol"/>
        </w:rPr>
        <w:t>Žák je klasifikován v každém pololetí za následujícího předpokladu:</w:t>
      </w:r>
    </w:p>
    <w:p w14:paraId="512A162D" w14:textId="0559985B" w:rsidR="00C47031" w:rsidRDefault="00C47031" w:rsidP="00C47031">
      <w:pPr>
        <w:pStyle w:val="Odstavecseseznamem"/>
        <w:numPr>
          <w:ilvl w:val="0"/>
          <w:numId w:val="63"/>
        </w:numPr>
        <w:rPr>
          <w:rFonts w:eastAsia="Symbol" w:cs="Symbol"/>
        </w:rPr>
      </w:pPr>
      <w:r>
        <w:rPr>
          <w:rFonts w:eastAsia="Symbol" w:cs="Symbol"/>
        </w:rPr>
        <w:t xml:space="preserve">V teoretickém vyučování v oborech vzdělávání s maturitní zkouškou je maximální </w:t>
      </w:r>
      <w:r w:rsidR="008E5B2A">
        <w:rPr>
          <w:rFonts w:eastAsia="Symbol" w:cs="Symbol"/>
        </w:rPr>
        <w:t xml:space="preserve">povolená </w:t>
      </w:r>
      <w:r>
        <w:rPr>
          <w:rFonts w:eastAsia="Symbol" w:cs="Symbol"/>
        </w:rPr>
        <w:t>absence 25</w:t>
      </w:r>
      <w:r w:rsidR="004110E5">
        <w:rPr>
          <w:rFonts w:eastAsia="Symbol" w:cs="Symbol"/>
        </w:rPr>
        <w:t xml:space="preserve"> </w:t>
      </w:r>
      <w:r>
        <w:rPr>
          <w:rFonts w:eastAsia="Symbol" w:cs="Symbol"/>
        </w:rPr>
        <w:t>% v každém jednotlivém předmětu</w:t>
      </w:r>
      <w:r w:rsidR="00F37FEF">
        <w:rPr>
          <w:rFonts w:eastAsia="Symbol" w:cs="Symbol"/>
        </w:rPr>
        <w:t>.</w:t>
      </w:r>
    </w:p>
    <w:p w14:paraId="37AFEA74" w14:textId="0EFB62D3" w:rsidR="00F37FEF" w:rsidRDefault="00F37FEF" w:rsidP="00C47031">
      <w:pPr>
        <w:pStyle w:val="Odstavecseseznamem"/>
        <w:numPr>
          <w:ilvl w:val="0"/>
          <w:numId w:val="63"/>
        </w:numPr>
        <w:rPr>
          <w:rFonts w:eastAsia="Symbol" w:cs="Symbol"/>
        </w:rPr>
      </w:pPr>
      <w:r>
        <w:rPr>
          <w:rFonts w:eastAsia="Symbol" w:cs="Symbol"/>
        </w:rPr>
        <w:t xml:space="preserve">V teoretickém vyučování v oborech vzdělávání </w:t>
      </w:r>
      <w:r w:rsidR="009C38BB">
        <w:rPr>
          <w:rFonts w:eastAsia="Symbol" w:cs="Symbol"/>
        </w:rPr>
        <w:t>s výučním listem je maximální</w:t>
      </w:r>
      <w:r w:rsidR="008E5B2A">
        <w:rPr>
          <w:rFonts w:eastAsia="Symbol" w:cs="Symbol"/>
        </w:rPr>
        <w:t xml:space="preserve"> povolená</w:t>
      </w:r>
      <w:r w:rsidR="009C38BB">
        <w:rPr>
          <w:rFonts w:eastAsia="Symbol" w:cs="Symbol"/>
        </w:rPr>
        <w:t xml:space="preserve"> absence 30</w:t>
      </w:r>
      <w:r w:rsidR="004110E5">
        <w:rPr>
          <w:rFonts w:eastAsia="Symbol" w:cs="Symbol"/>
        </w:rPr>
        <w:t xml:space="preserve"> </w:t>
      </w:r>
      <w:r w:rsidR="009C38BB">
        <w:rPr>
          <w:rFonts w:eastAsia="Symbol" w:cs="Symbol"/>
        </w:rPr>
        <w:t>% v každém jednotlivém předmětu.</w:t>
      </w:r>
    </w:p>
    <w:p w14:paraId="6094783A" w14:textId="5D071353" w:rsidR="009C38BB" w:rsidRPr="00C47031" w:rsidRDefault="009C38BB" w:rsidP="00C47031">
      <w:pPr>
        <w:pStyle w:val="Odstavecseseznamem"/>
        <w:numPr>
          <w:ilvl w:val="0"/>
          <w:numId w:val="63"/>
        </w:numPr>
        <w:rPr>
          <w:rFonts w:eastAsia="Symbol" w:cs="Symbol"/>
        </w:rPr>
      </w:pPr>
      <w:r>
        <w:rPr>
          <w:rFonts w:eastAsia="Symbol" w:cs="Symbol"/>
        </w:rPr>
        <w:t>Na odborném výcviku je maximální</w:t>
      </w:r>
      <w:r w:rsidR="008E5B2A">
        <w:rPr>
          <w:rFonts w:eastAsia="Symbol" w:cs="Symbol"/>
        </w:rPr>
        <w:t xml:space="preserve"> povolená</w:t>
      </w:r>
      <w:r>
        <w:rPr>
          <w:rFonts w:eastAsia="Symbol" w:cs="Symbol"/>
        </w:rPr>
        <w:t xml:space="preserve"> absence 25</w:t>
      </w:r>
      <w:r w:rsidR="004110E5">
        <w:rPr>
          <w:rFonts w:eastAsia="Symbol" w:cs="Symbol"/>
        </w:rPr>
        <w:t xml:space="preserve"> </w:t>
      </w:r>
      <w:r>
        <w:rPr>
          <w:rFonts w:eastAsia="Symbol" w:cs="Symbol"/>
        </w:rPr>
        <w:t>%.</w:t>
      </w:r>
    </w:p>
    <w:p w14:paraId="4AD442FD" w14:textId="1FFD1E85" w:rsidR="004B6F80" w:rsidRPr="006D50D9" w:rsidRDefault="004B6F80" w:rsidP="00654EB0">
      <w:pPr>
        <w:pStyle w:val="Odstavecseseznamem"/>
        <w:numPr>
          <w:ilvl w:val="2"/>
          <w:numId w:val="5"/>
        </w:numPr>
        <w:ind w:left="993" w:hanging="284"/>
        <w:rPr>
          <w:rFonts w:eastAsia="Symbol" w:cs="Symbol"/>
        </w:rPr>
      </w:pPr>
      <w:r w:rsidRPr="006D50D9">
        <w:rPr>
          <w:rFonts w:eastAsia="Times New Roman"/>
        </w:rPr>
        <w:lastRenderedPageBreak/>
        <w:t>V případě absence v</w:t>
      </w:r>
      <w:r w:rsidR="00EF4D1D">
        <w:rPr>
          <w:rFonts w:eastAsia="Times New Roman"/>
        </w:rPr>
        <w:t> každém jednotlivém</w:t>
      </w:r>
      <w:r w:rsidR="005054F9" w:rsidRPr="006D50D9">
        <w:rPr>
          <w:rFonts w:eastAsia="Times New Roman"/>
        </w:rPr>
        <w:t> </w:t>
      </w:r>
      <w:r w:rsidRPr="006D50D9">
        <w:rPr>
          <w:rFonts w:eastAsia="Times New Roman"/>
        </w:rPr>
        <w:t>předmětu</w:t>
      </w:r>
      <w:r w:rsidR="005054F9" w:rsidRPr="006D50D9">
        <w:rPr>
          <w:rFonts w:eastAsia="Times New Roman"/>
        </w:rPr>
        <w:t xml:space="preserve"> v teoretickém vyučování</w:t>
      </w:r>
      <w:r w:rsidRPr="006D50D9">
        <w:rPr>
          <w:rFonts w:eastAsia="Times New Roman"/>
        </w:rPr>
        <w:t xml:space="preserve"> nad </w:t>
      </w:r>
      <w:r w:rsidR="005054F9" w:rsidRPr="006D50D9">
        <w:rPr>
          <w:rFonts w:eastAsia="Times New Roman"/>
          <w:b/>
        </w:rPr>
        <w:t>2</w:t>
      </w:r>
      <w:r w:rsidRPr="006D50D9">
        <w:rPr>
          <w:rFonts w:eastAsia="Times New Roman"/>
          <w:b/>
        </w:rPr>
        <w:t>5</w:t>
      </w:r>
      <w:r w:rsidR="00E31C75" w:rsidRPr="006D50D9">
        <w:rPr>
          <w:rFonts w:eastAsia="Times New Roman"/>
          <w:b/>
        </w:rPr>
        <w:t xml:space="preserve"> </w:t>
      </w:r>
      <w:r w:rsidRPr="006D50D9">
        <w:rPr>
          <w:rFonts w:eastAsia="Times New Roman"/>
          <w:b/>
        </w:rPr>
        <w:t>%</w:t>
      </w:r>
      <w:r w:rsidR="009C38BB">
        <w:rPr>
          <w:rFonts w:eastAsia="Times New Roman"/>
          <w:b/>
        </w:rPr>
        <w:t xml:space="preserve"> </w:t>
      </w:r>
      <w:r w:rsidR="009C38BB">
        <w:rPr>
          <w:rFonts w:eastAsia="Symbol" w:cs="Symbol"/>
        </w:rPr>
        <w:t>v oborech vzdělávání s maturitní zkouškou</w:t>
      </w:r>
      <w:r w:rsidR="009C38BB">
        <w:rPr>
          <w:rFonts w:eastAsia="Times New Roman"/>
          <w:b/>
        </w:rPr>
        <w:t xml:space="preserve"> </w:t>
      </w:r>
      <w:r w:rsidR="009C38BB" w:rsidRPr="009C38BB">
        <w:rPr>
          <w:rFonts w:eastAsia="Times New Roman"/>
        </w:rPr>
        <w:t>(</w:t>
      </w:r>
      <w:r w:rsidR="009C38BB">
        <w:rPr>
          <w:rFonts w:eastAsia="Times New Roman"/>
          <w:b/>
        </w:rPr>
        <w:t>nad 30</w:t>
      </w:r>
      <w:r w:rsidR="004110E5">
        <w:rPr>
          <w:rFonts w:eastAsia="Times New Roman"/>
          <w:b/>
        </w:rPr>
        <w:t xml:space="preserve"> </w:t>
      </w:r>
      <w:r w:rsidR="009C38BB">
        <w:rPr>
          <w:rFonts w:eastAsia="Times New Roman"/>
          <w:b/>
        </w:rPr>
        <w:t xml:space="preserve">% </w:t>
      </w:r>
      <w:r w:rsidR="009C38BB">
        <w:rPr>
          <w:rFonts w:eastAsia="Symbol" w:cs="Symbol"/>
        </w:rPr>
        <w:t xml:space="preserve">v oborech vzdělávání s výučním listem) lze ve výjimečných případech a na základě souhlasného stanoviska třídního učitele podat ve stanoveném termínu k rukám ředitele </w:t>
      </w:r>
      <w:r w:rsidR="009C38BB" w:rsidRPr="001D6E58">
        <w:rPr>
          <w:rFonts w:eastAsia="Symbol" w:cs="Symbol"/>
        </w:rPr>
        <w:t xml:space="preserve">školy </w:t>
      </w:r>
      <w:r w:rsidR="001D6E58" w:rsidRPr="006F3A76">
        <w:rPr>
          <w:rFonts w:eastAsia="Symbol" w:cs="Symbol"/>
          <w:u w:val="single"/>
        </w:rPr>
        <w:t>Ž</w:t>
      </w:r>
      <w:r w:rsidR="009C38BB" w:rsidRPr="006F3A76">
        <w:rPr>
          <w:rFonts w:eastAsia="Symbol" w:cs="Symbol"/>
          <w:u w:val="single"/>
        </w:rPr>
        <w:t xml:space="preserve">ádost o </w:t>
      </w:r>
      <w:r w:rsidR="00121B97" w:rsidRPr="006F3A76">
        <w:rPr>
          <w:rFonts w:eastAsia="Symbol" w:cs="Symbol"/>
          <w:u w:val="single"/>
        </w:rPr>
        <w:t>hodnocení žáka</w:t>
      </w:r>
      <w:r w:rsidR="009C38BB">
        <w:rPr>
          <w:rFonts w:eastAsia="Times New Roman"/>
        </w:rPr>
        <w:t xml:space="preserve">. Žádost na předepsaném formuláři podává třídní učitel. </w:t>
      </w:r>
      <w:r w:rsidR="00EF4D1D">
        <w:rPr>
          <w:rFonts w:eastAsia="Times New Roman"/>
        </w:rPr>
        <w:t xml:space="preserve">Žádost posuzuje </w:t>
      </w:r>
      <w:r w:rsidR="009C38BB">
        <w:rPr>
          <w:rFonts w:eastAsia="Times New Roman"/>
        </w:rPr>
        <w:t>ředitel školy</w:t>
      </w:r>
      <w:r w:rsidR="00EF4D1D">
        <w:rPr>
          <w:rFonts w:eastAsia="Times New Roman"/>
        </w:rPr>
        <w:t xml:space="preserve"> a</w:t>
      </w:r>
      <w:r w:rsidR="009C38BB">
        <w:rPr>
          <w:rFonts w:eastAsia="Times New Roman"/>
        </w:rPr>
        <w:t xml:space="preserve"> v</w:t>
      </w:r>
      <w:r w:rsidR="00EF4D1D">
        <w:rPr>
          <w:rFonts w:eastAsia="Times New Roman"/>
        </w:rPr>
        <w:t> </w:t>
      </w:r>
      <w:r w:rsidR="009C38BB">
        <w:rPr>
          <w:rFonts w:eastAsia="Times New Roman"/>
        </w:rPr>
        <w:t>úvahu</w:t>
      </w:r>
      <w:r w:rsidR="00EF4D1D">
        <w:rPr>
          <w:rFonts w:eastAsia="Times New Roman"/>
        </w:rPr>
        <w:t xml:space="preserve"> bere především</w:t>
      </w:r>
      <w:r w:rsidR="006F3A76">
        <w:rPr>
          <w:rFonts w:eastAsia="Times New Roman"/>
        </w:rPr>
        <w:t xml:space="preserve"> výši </w:t>
      </w:r>
      <w:r w:rsidR="00EF4D1D">
        <w:rPr>
          <w:rFonts w:eastAsia="Times New Roman"/>
        </w:rPr>
        <w:t>i</w:t>
      </w:r>
      <w:r w:rsidR="009C38BB">
        <w:rPr>
          <w:rFonts w:eastAsia="Times New Roman"/>
        </w:rPr>
        <w:t xml:space="preserve"> důvody absence žáka, počet známek v daném předmětu a jeho prospěch.</w:t>
      </w:r>
    </w:p>
    <w:p w14:paraId="4AFACC2A" w14:textId="4E61C402" w:rsidR="00FD7857" w:rsidRPr="006D50D9" w:rsidRDefault="005054F9" w:rsidP="00654EB0">
      <w:pPr>
        <w:pStyle w:val="Odstavecseseznamem"/>
        <w:numPr>
          <w:ilvl w:val="2"/>
          <w:numId w:val="5"/>
        </w:numPr>
        <w:ind w:left="993" w:hanging="284"/>
        <w:rPr>
          <w:rFonts w:eastAsia="Symbol" w:cs="Symbol"/>
        </w:rPr>
      </w:pPr>
      <w:r w:rsidRPr="006D50D9">
        <w:rPr>
          <w:rFonts w:eastAsia="Symbol" w:cs="Symbol"/>
        </w:rPr>
        <w:t>V případě absence na </w:t>
      </w:r>
      <w:r w:rsidR="00A64F82" w:rsidRPr="006D50D9">
        <w:rPr>
          <w:rFonts w:eastAsia="Symbol" w:cs="Symbol"/>
        </w:rPr>
        <w:t>odborném výcviku</w:t>
      </w:r>
      <w:r w:rsidRPr="006D50D9">
        <w:rPr>
          <w:rFonts w:eastAsia="Symbol" w:cs="Symbol"/>
        </w:rPr>
        <w:t xml:space="preserve"> nad </w:t>
      </w:r>
      <w:r w:rsidRPr="006D50D9">
        <w:rPr>
          <w:rFonts w:eastAsia="Symbol" w:cs="Symbol"/>
          <w:b/>
        </w:rPr>
        <w:t>25 %</w:t>
      </w:r>
      <w:r w:rsidRPr="006D50D9">
        <w:rPr>
          <w:rFonts w:eastAsia="Symbol" w:cs="Symbol"/>
        </w:rPr>
        <w:t xml:space="preserve"> koná žák hodnocení v náhradním termínu vždy.</w:t>
      </w:r>
    </w:p>
    <w:p w14:paraId="48FB05D4" w14:textId="70E45F68" w:rsidR="00BF02B1" w:rsidRPr="00BF02B1" w:rsidRDefault="00AA611E" w:rsidP="002B6473">
      <w:pPr>
        <w:pStyle w:val="Odstavecseseznamem"/>
        <w:numPr>
          <w:ilvl w:val="0"/>
          <w:numId w:val="40"/>
        </w:numPr>
        <w:rPr>
          <w:rFonts w:eastAsia="Symbol" w:cs="Symbol"/>
        </w:rPr>
      </w:pPr>
      <w:r>
        <w:rPr>
          <w:rFonts w:eastAsia="Symbol" w:cs="Symbol"/>
        </w:rPr>
        <w:t>Podmínkou pro postup do posledního ročníku studia</w:t>
      </w:r>
      <w:r w:rsidR="001D6E58">
        <w:rPr>
          <w:rFonts w:eastAsia="Symbol" w:cs="Symbol"/>
        </w:rPr>
        <w:t xml:space="preserve"> maturitních oborů</w:t>
      </w:r>
      <w:r>
        <w:rPr>
          <w:rFonts w:eastAsia="Symbol" w:cs="Symbol"/>
        </w:rPr>
        <w:t xml:space="preserve"> je ú</w:t>
      </w:r>
      <w:r w:rsidR="00BF02B1">
        <w:rPr>
          <w:rFonts w:eastAsia="Symbol" w:cs="Symbol"/>
        </w:rPr>
        <w:t>spěšn</w:t>
      </w:r>
      <w:r>
        <w:rPr>
          <w:rFonts w:eastAsia="Symbol" w:cs="Symbol"/>
        </w:rPr>
        <w:t xml:space="preserve">é </w:t>
      </w:r>
      <w:r w:rsidR="00BF02B1">
        <w:rPr>
          <w:rFonts w:eastAsia="Symbol" w:cs="Symbol"/>
        </w:rPr>
        <w:t xml:space="preserve">splnění </w:t>
      </w:r>
      <w:r>
        <w:rPr>
          <w:rFonts w:eastAsia="Symbol" w:cs="Symbol"/>
        </w:rPr>
        <w:t>didaktického testu</w:t>
      </w:r>
      <w:r w:rsidR="00BF02B1">
        <w:rPr>
          <w:rFonts w:eastAsia="Symbol" w:cs="Symbol"/>
        </w:rPr>
        <w:t xml:space="preserve"> upraveného dle znalostí žáků</w:t>
      </w:r>
      <w:r>
        <w:rPr>
          <w:rFonts w:eastAsia="Symbol" w:cs="Symbol"/>
        </w:rPr>
        <w:t xml:space="preserve"> </w:t>
      </w:r>
      <w:r w:rsidR="00BF02B1">
        <w:rPr>
          <w:rFonts w:eastAsia="Symbol" w:cs="Symbol"/>
        </w:rPr>
        <w:t>(3. ročník OA, KOS a 1. ročník POD) z maturitních předmětů (CJL, CJA</w:t>
      </w:r>
      <w:r w:rsidR="009108BA">
        <w:rPr>
          <w:rFonts w:eastAsia="Symbol" w:cs="Symbol"/>
        </w:rPr>
        <w:t>/MAT</w:t>
      </w:r>
      <w:r w:rsidR="00BF02B1">
        <w:rPr>
          <w:rFonts w:eastAsia="Symbol" w:cs="Symbol"/>
        </w:rPr>
        <w:t>). V případě neúspěchu bude žák hodnocen v náhradním termínu.</w:t>
      </w:r>
    </w:p>
    <w:p w14:paraId="12773869" w14:textId="4E9D3686" w:rsidR="00591AAE" w:rsidRPr="002A2D13" w:rsidRDefault="00591AAE" w:rsidP="002B6473">
      <w:pPr>
        <w:pStyle w:val="Odstavecseseznamem"/>
        <w:numPr>
          <w:ilvl w:val="0"/>
          <w:numId w:val="40"/>
        </w:numPr>
        <w:rPr>
          <w:rFonts w:eastAsia="Symbol" w:cs="Symbol"/>
        </w:rPr>
      </w:pPr>
      <w:r w:rsidRPr="00591AAE">
        <w:rPr>
          <w:rFonts w:eastAsia="Times New Roman"/>
          <w:bCs/>
        </w:rPr>
        <w:t>Závěrečné hodnocení výsledků vzdělávání</w:t>
      </w:r>
      <w:r w:rsidRPr="00591AAE">
        <w:rPr>
          <w:rFonts w:eastAsia="Symbol" w:cs="Symbol"/>
        </w:rPr>
        <w:t xml:space="preserve"> </w:t>
      </w:r>
      <w:r w:rsidRPr="00591AAE">
        <w:rPr>
          <w:rFonts w:eastAsia="Times New Roman"/>
        </w:rPr>
        <w:t>žáka je uzavřeno na konci každého pololetí daného školního roku k datu stanovenému ředitelem školy. Žákovi je vydáno ročníkové vysvědčení. Za</w:t>
      </w:r>
      <w:r w:rsidR="00007533">
        <w:rPr>
          <w:rFonts w:eastAsia="Times New Roman"/>
        </w:rPr>
        <w:t> </w:t>
      </w:r>
      <w:r w:rsidRPr="00591AAE">
        <w:rPr>
          <w:rFonts w:eastAsia="Times New Roman"/>
        </w:rPr>
        <w:t>první pololetí školního roku lze místo ročníkového vysvědčení vydat žákovi výpis z vysvědčení.</w:t>
      </w:r>
    </w:p>
    <w:p w14:paraId="00418BD9" w14:textId="77777777" w:rsidR="002A2D13" w:rsidRPr="002A2D13" w:rsidRDefault="002A2D13" w:rsidP="002A2D13">
      <w:pPr>
        <w:ind w:left="360"/>
        <w:rPr>
          <w:rFonts w:eastAsia="Symbol" w:cs="Symbol"/>
        </w:rPr>
      </w:pPr>
    </w:p>
    <w:p w14:paraId="685CE3D4" w14:textId="6F208298" w:rsidR="002A2D13" w:rsidRPr="002A2D13" w:rsidRDefault="00734F99" w:rsidP="002A2D13">
      <w:pPr>
        <w:pStyle w:val="Nadpis3"/>
        <w:rPr>
          <w:rFonts w:eastAsia="Times New Roman"/>
        </w:rPr>
      </w:pPr>
      <w:bookmarkStart w:id="77" w:name="_Toc521932321"/>
      <w:bookmarkStart w:id="78" w:name="_Toc522183652"/>
      <w:bookmarkStart w:id="79" w:name="_Toc523668481"/>
      <w:bookmarkStart w:id="80" w:name="_Toc112778996"/>
      <w:r w:rsidRPr="00D93F48">
        <w:rPr>
          <w:rFonts w:eastAsia="Times New Roman"/>
        </w:rPr>
        <w:t>Podklady pro hodnocení žáka</w:t>
      </w:r>
      <w:bookmarkEnd w:id="77"/>
      <w:bookmarkEnd w:id="78"/>
      <w:bookmarkEnd w:id="79"/>
      <w:bookmarkEnd w:id="80"/>
    </w:p>
    <w:p w14:paraId="7745232F" w14:textId="73C667D4" w:rsidR="00734F99" w:rsidRPr="00D67F84" w:rsidRDefault="00734F99" w:rsidP="002B6473">
      <w:pPr>
        <w:pStyle w:val="Odstavecseseznamem"/>
        <w:numPr>
          <w:ilvl w:val="0"/>
          <w:numId w:val="41"/>
        </w:numPr>
      </w:pPr>
      <w:r>
        <w:t>Zí</w:t>
      </w:r>
      <w:r w:rsidRPr="00D67F84">
        <w:rPr>
          <w:rFonts w:eastAsia="Times New Roman"/>
        </w:rPr>
        <w:t>skávají učitelé nebo učitelé odborného výcviku soustavným sledováním práce žáků, jejich výkonů a připravenosti na vyučování nebo odborný výcvik. Znalosti a dovednosti žáků lze prověřovat ústním zkoušením, různými formami písemného zkoušení, hodnocením grafických prací, hodnocením praktických dovedností, hodnocením úloh praktického cvičení a podobně</w:t>
      </w:r>
      <w:r w:rsidRPr="006D50D9">
        <w:rPr>
          <w:rFonts w:eastAsia="Times New Roman"/>
        </w:rPr>
        <w:t xml:space="preserve">. V každém předmětu musí být žák za každé pololetí hodnocen minimálně </w:t>
      </w:r>
      <w:r w:rsidR="00E277CE" w:rsidRPr="006D50D9">
        <w:rPr>
          <w:rFonts w:eastAsia="Times New Roman"/>
        </w:rPr>
        <w:t>třemi</w:t>
      </w:r>
      <w:r w:rsidRPr="006D50D9">
        <w:rPr>
          <w:rFonts w:eastAsia="Times New Roman"/>
        </w:rPr>
        <w:t xml:space="preserve"> známkami u předmětu s 1 hodinovou týdenní dotací, minimálně </w:t>
      </w:r>
      <w:r w:rsidR="00E277CE" w:rsidRPr="006D50D9">
        <w:rPr>
          <w:rFonts w:eastAsia="Times New Roman"/>
        </w:rPr>
        <w:t>čtyřmi</w:t>
      </w:r>
      <w:r w:rsidRPr="006D50D9">
        <w:rPr>
          <w:rFonts w:eastAsia="Times New Roman"/>
        </w:rPr>
        <w:t xml:space="preserve"> známkami u předmětu s 2</w:t>
      </w:r>
      <w:r w:rsidRPr="006D50D9">
        <w:t xml:space="preserve"> </w:t>
      </w:r>
      <w:r w:rsidRPr="006D50D9">
        <w:rPr>
          <w:rFonts w:eastAsia="Times New Roman"/>
        </w:rPr>
        <w:t xml:space="preserve">hodinovou týdenní dotací, minimálně </w:t>
      </w:r>
      <w:r w:rsidR="00E277CE" w:rsidRPr="006D50D9">
        <w:rPr>
          <w:rFonts w:eastAsia="Times New Roman"/>
        </w:rPr>
        <w:t>pěti</w:t>
      </w:r>
      <w:r w:rsidRPr="006D50D9">
        <w:rPr>
          <w:rFonts w:eastAsia="Times New Roman"/>
        </w:rPr>
        <w:t xml:space="preserve"> známkami u předmětu s 3 hodinovou týdenní dotací.</w:t>
      </w:r>
      <w:r w:rsidR="0022495D">
        <w:rPr>
          <w:rFonts w:eastAsia="Times New Roman"/>
        </w:rPr>
        <w:t xml:space="preserve"> Minimální počet známek na odborném výcviku je 8 za každé pololetí</w:t>
      </w:r>
      <w:r w:rsidR="00FD1DAF">
        <w:rPr>
          <w:rFonts w:eastAsia="Times New Roman"/>
        </w:rPr>
        <w:t>.</w:t>
      </w:r>
      <w:r w:rsidRPr="006D50D9">
        <w:t xml:space="preserve"> </w:t>
      </w:r>
      <w:r w:rsidRPr="00726EE8">
        <w:rPr>
          <w:rFonts w:eastAsia="Times New Roman"/>
        </w:rPr>
        <w:t>Pro</w:t>
      </w:r>
      <w:r w:rsidRPr="00E31C75">
        <w:rPr>
          <w:rFonts w:eastAsia="Times New Roman"/>
        </w:rPr>
        <w:t xml:space="preserve"> </w:t>
      </w:r>
      <w:r w:rsidRPr="00D67F84">
        <w:rPr>
          <w:rFonts w:eastAsia="Times New Roman"/>
        </w:rPr>
        <w:t>hodnocení žáka s diagnostikovanou poruchou učení je toto zohledněno na základě platného doporučení pedagogicko-psychologické poradny, které je součástí dokumentace výchovného poradce.</w:t>
      </w:r>
    </w:p>
    <w:p w14:paraId="0452BA7B" w14:textId="3C8CA2F6" w:rsidR="00FD7857" w:rsidRPr="006D50D9" w:rsidRDefault="00734F99" w:rsidP="00654EB0">
      <w:pPr>
        <w:pStyle w:val="Odstavecseseznamem"/>
        <w:numPr>
          <w:ilvl w:val="0"/>
          <w:numId w:val="41"/>
        </w:numPr>
      </w:pPr>
      <w:r w:rsidRPr="00AB1032">
        <w:t>Z</w:t>
      </w:r>
      <w:r w:rsidRPr="00AB1032">
        <w:rPr>
          <w:rFonts w:eastAsia="Times New Roman"/>
        </w:rPr>
        <w:t>a</w:t>
      </w:r>
      <w:r w:rsidRPr="00D67F84">
        <w:rPr>
          <w:rFonts w:eastAsia="Times New Roman"/>
        </w:rPr>
        <w:t xml:space="preserve"> hodnocení žáka zodpovídá učitel daného předmětu a učitel odborného výcviku. Při určování prospěchu na konci klasifikačního období se hodnotí dosažené studijní výsledky žáka za celé klasifikační období, jeho aktivita i celkový přístup žáka </w:t>
      </w:r>
      <w:r w:rsidRPr="00755A7F">
        <w:rPr>
          <w:rFonts w:eastAsia="Times New Roman"/>
        </w:rPr>
        <w:t xml:space="preserve">ke studiu, výsledná známka proto nemusí být průměrem dílčích známek za hodnocené období. </w:t>
      </w:r>
      <w:r w:rsidRPr="006D50D9">
        <w:rPr>
          <w:rFonts w:eastAsia="Times New Roman"/>
        </w:rPr>
        <w:t xml:space="preserve">Pokud </w:t>
      </w:r>
      <w:r w:rsidR="00A64F82" w:rsidRPr="006D50D9">
        <w:rPr>
          <w:rFonts w:eastAsia="Times New Roman"/>
        </w:rPr>
        <w:t>v některém předmětu</w:t>
      </w:r>
      <w:r w:rsidRPr="006D50D9">
        <w:rPr>
          <w:rFonts w:eastAsia="Times New Roman"/>
        </w:rPr>
        <w:t xml:space="preserve"> nebo na odborném výcviku v daném klasifikačním období vyučuje</w:t>
      </w:r>
      <w:r w:rsidR="00A64F82" w:rsidRPr="006D50D9">
        <w:rPr>
          <w:rFonts w:eastAsia="Times New Roman"/>
        </w:rPr>
        <w:t xml:space="preserve"> souběžně</w:t>
      </w:r>
      <w:r w:rsidRPr="006D50D9">
        <w:rPr>
          <w:rFonts w:eastAsia="Times New Roman"/>
        </w:rPr>
        <w:t xml:space="preserve"> více učitelů nebo učitelů odborného výcviku, hodnocení je stanoveno na základě</w:t>
      </w:r>
      <w:r w:rsidR="00E31C75" w:rsidRPr="006D50D9">
        <w:rPr>
          <w:rFonts w:eastAsia="Times New Roman"/>
        </w:rPr>
        <w:t xml:space="preserve"> jejich</w:t>
      </w:r>
      <w:r w:rsidRPr="006D50D9">
        <w:rPr>
          <w:rFonts w:eastAsia="Times New Roman"/>
        </w:rPr>
        <w:t xml:space="preserve"> vzájemné dohody.</w:t>
      </w:r>
      <w:r w:rsidR="00AB1032" w:rsidRPr="006D50D9">
        <w:rPr>
          <w:rFonts w:eastAsia="Times New Roman"/>
        </w:rPr>
        <w:t xml:space="preserve"> Váha hodnocení každého pedagoga je závislá na počtu odučených hodin v rámci týdenní hodinové dotace</w:t>
      </w:r>
      <w:r w:rsidR="009C49F0" w:rsidRPr="006D50D9">
        <w:rPr>
          <w:rFonts w:eastAsia="Times New Roman"/>
        </w:rPr>
        <w:t>, v případě shody počtu hodin je hodnocení stanoveno na základě</w:t>
      </w:r>
      <w:r w:rsidR="00E31C75" w:rsidRPr="006D50D9">
        <w:rPr>
          <w:rFonts w:eastAsia="Times New Roman"/>
        </w:rPr>
        <w:t xml:space="preserve"> jejich</w:t>
      </w:r>
      <w:r w:rsidR="009C49F0" w:rsidRPr="006D50D9">
        <w:rPr>
          <w:rFonts w:eastAsia="Times New Roman"/>
        </w:rPr>
        <w:t xml:space="preserve"> vzájemné dohody</w:t>
      </w:r>
      <w:r w:rsidR="00AB1032" w:rsidRPr="006D50D9">
        <w:rPr>
          <w:rFonts w:eastAsia="Times New Roman"/>
        </w:rPr>
        <w:t xml:space="preserve">. </w:t>
      </w:r>
    </w:p>
    <w:p w14:paraId="74C8B50E" w14:textId="4FA4C214" w:rsidR="00E80DFA" w:rsidRPr="006D50D9" w:rsidRDefault="00E80DFA" w:rsidP="002B6473">
      <w:pPr>
        <w:pStyle w:val="Odstavecseseznamem"/>
        <w:numPr>
          <w:ilvl w:val="0"/>
          <w:numId w:val="42"/>
        </w:numPr>
      </w:pPr>
      <w:r w:rsidRPr="006D50D9">
        <w:rPr>
          <w:b/>
        </w:rPr>
        <w:t>S</w:t>
      </w:r>
      <w:r w:rsidR="00755A7F" w:rsidRPr="006D50D9">
        <w:rPr>
          <w:b/>
        </w:rPr>
        <w:t>ebehodnocení</w:t>
      </w:r>
      <w:r w:rsidR="009C49F0" w:rsidRPr="006D50D9">
        <w:t xml:space="preserve"> je důležitou součástí hodnocení žáka. </w:t>
      </w:r>
      <w:r w:rsidR="00A64F82" w:rsidRPr="006D50D9">
        <w:t xml:space="preserve">Posiluje sebeúctu a sebevědomí žáků. </w:t>
      </w:r>
      <w:r w:rsidR="009C49F0" w:rsidRPr="006D50D9">
        <w:t>Chybu je třeba chápat jako přirozenou věc v procesu učení. Žák dovede popsat</w:t>
      </w:r>
      <w:r w:rsidR="00C32AC9">
        <w:t>,</w:t>
      </w:r>
      <w:r w:rsidR="009C49F0" w:rsidRPr="006D50D9">
        <w:t xml:space="preserve"> co se mu daří, v čem se musí zlepšit a navrhne, jak bude dál pokračovat. </w:t>
      </w:r>
    </w:p>
    <w:p w14:paraId="52D6D903" w14:textId="77777777" w:rsidR="006B60CA" w:rsidRPr="006B60CA" w:rsidRDefault="006B60CA" w:rsidP="002B6473">
      <w:pPr>
        <w:pStyle w:val="Odstavecseseznamem"/>
        <w:numPr>
          <w:ilvl w:val="0"/>
          <w:numId w:val="42"/>
        </w:numPr>
      </w:pPr>
      <w:r>
        <w:rPr>
          <w:rFonts w:eastAsia="Times New Roman"/>
        </w:rPr>
        <w:t>V rámci závěrečného hodnocení se na konci klasifikačního období vychází z </w:t>
      </w:r>
      <w:r w:rsidRPr="006B60CA">
        <w:rPr>
          <w:rFonts w:eastAsia="Times New Roman"/>
          <w:b/>
        </w:rPr>
        <w:t>následujících stupňů</w:t>
      </w:r>
      <w:r>
        <w:rPr>
          <w:rFonts w:eastAsia="Times New Roman"/>
        </w:rPr>
        <w:t>:</w:t>
      </w:r>
      <w:r w:rsidRPr="006B60CA">
        <w:rPr>
          <w:rFonts w:eastAsia="Times New Roman"/>
          <w:b/>
        </w:rPr>
        <w:t xml:space="preserve">        </w:t>
      </w:r>
    </w:p>
    <w:p w14:paraId="17503CE8" w14:textId="77777777" w:rsidR="006B60CA" w:rsidRPr="00FD7857" w:rsidRDefault="006B60CA" w:rsidP="00654EB0">
      <w:pPr>
        <w:pStyle w:val="Odstavecseseznamem"/>
        <w:numPr>
          <w:ilvl w:val="0"/>
          <w:numId w:val="6"/>
        </w:numPr>
        <w:ind w:left="993" w:hanging="284"/>
        <w:rPr>
          <w:rFonts w:eastAsia="Symbol" w:cs="Symbol"/>
        </w:rPr>
      </w:pPr>
      <w:r w:rsidRPr="00FD7857">
        <w:rPr>
          <w:rFonts w:eastAsia="Times New Roman"/>
        </w:rPr>
        <w:t>výborný</w:t>
      </w:r>
    </w:p>
    <w:p w14:paraId="7C3D4A92" w14:textId="77777777" w:rsidR="006B60CA" w:rsidRPr="00FD7857" w:rsidRDefault="00A0660E" w:rsidP="00654EB0">
      <w:pPr>
        <w:pStyle w:val="Odstavecseseznamem"/>
        <w:numPr>
          <w:ilvl w:val="0"/>
          <w:numId w:val="6"/>
        </w:numPr>
        <w:ind w:left="993" w:hanging="284"/>
        <w:rPr>
          <w:rFonts w:eastAsia="Symbol" w:cs="Symbol"/>
        </w:rPr>
      </w:pPr>
      <w:r>
        <w:rPr>
          <w:rFonts w:eastAsia="Times New Roman"/>
        </w:rPr>
        <w:t>chvalitebný</w:t>
      </w:r>
    </w:p>
    <w:p w14:paraId="5662CF61" w14:textId="77777777" w:rsidR="006B60CA" w:rsidRPr="00FD7857" w:rsidRDefault="006B60CA" w:rsidP="00654EB0">
      <w:pPr>
        <w:pStyle w:val="Odstavecseseznamem"/>
        <w:numPr>
          <w:ilvl w:val="0"/>
          <w:numId w:val="6"/>
        </w:numPr>
        <w:ind w:left="993" w:hanging="284"/>
        <w:rPr>
          <w:rFonts w:eastAsia="Symbol" w:cs="Symbol"/>
        </w:rPr>
      </w:pPr>
      <w:r w:rsidRPr="00FD7857">
        <w:rPr>
          <w:rFonts w:eastAsia="Times New Roman"/>
        </w:rPr>
        <w:t>dobrý</w:t>
      </w:r>
    </w:p>
    <w:p w14:paraId="27BA9E52" w14:textId="77777777" w:rsidR="006B60CA" w:rsidRPr="006B60CA" w:rsidRDefault="006B60CA" w:rsidP="00654EB0">
      <w:pPr>
        <w:pStyle w:val="Odstavecseseznamem"/>
        <w:numPr>
          <w:ilvl w:val="0"/>
          <w:numId w:val="6"/>
        </w:numPr>
        <w:ind w:left="993" w:hanging="284"/>
        <w:rPr>
          <w:rFonts w:eastAsia="Symbol" w:cs="Symbol"/>
        </w:rPr>
      </w:pPr>
      <w:r w:rsidRPr="00FD7857">
        <w:rPr>
          <w:rFonts w:eastAsia="Times New Roman"/>
        </w:rPr>
        <w:t>dostatečný</w:t>
      </w:r>
    </w:p>
    <w:p w14:paraId="3D5880B6" w14:textId="32ABA2FA" w:rsidR="002A2D13" w:rsidRDefault="006B60CA" w:rsidP="00654EB0">
      <w:pPr>
        <w:pStyle w:val="Odstavecseseznamem"/>
        <w:numPr>
          <w:ilvl w:val="0"/>
          <w:numId w:val="6"/>
        </w:numPr>
        <w:ind w:left="993" w:hanging="284"/>
        <w:rPr>
          <w:rFonts w:eastAsia="Times New Roman"/>
        </w:rPr>
      </w:pPr>
      <w:r>
        <w:rPr>
          <w:rFonts w:eastAsia="Times New Roman"/>
        </w:rPr>
        <w:t>n</w:t>
      </w:r>
      <w:r w:rsidRPr="006B60CA">
        <w:rPr>
          <w:rFonts w:eastAsia="Times New Roman"/>
        </w:rPr>
        <w:t>edostatečný</w:t>
      </w:r>
    </w:p>
    <w:p w14:paraId="43F89652" w14:textId="60201E99" w:rsidR="006B60CA" w:rsidRPr="002A2D13" w:rsidRDefault="002A2D13" w:rsidP="002A2D13">
      <w:pPr>
        <w:ind w:left="0"/>
        <w:jc w:val="left"/>
        <w:rPr>
          <w:rFonts w:eastAsia="Times New Roman"/>
        </w:rPr>
      </w:pPr>
      <w:r>
        <w:rPr>
          <w:rFonts w:eastAsia="Times New Roman"/>
        </w:rPr>
        <w:br w:type="page"/>
      </w:r>
    </w:p>
    <w:p w14:paraId="27A76B9E" w14:textId="590D49E6" w:rsidR="00734F99" w:rsidRPr="00D93F48" w:rsidRDefault="00734F99" w:rsidP="00E845FD">
      <w:pPr>
        <w:pStyle w:val="Nadpis3"/>
      </w:pPr>
      <w:bookmarkStart w:id="81" w:name="_Toc521932322"/>
      <w:bookmarkStart w:id="82" w:name="_Toc522183653"/>
      <w:bookmarkStart w:id="83" w:name="_Toc523668482"/>
      <w:bookmarkStart w:id="84" w:name="_Toc112778997"/>
      <w:r w:rsidRPr="00D93F48">
        <w:rPr>
          <w:rFonts w:eastAsia="Times New Roman"/>
        </w:rPr>
        <w:lastRenderedPageBreak/>
        <w:t>Rámce hodnocení vzdělávání žáka v předmětech teoretického vyučování:</w:t>
      </w:r>
      <w:bookmarkEnd w:id="81"/>
      <w:bookmarkEnd w:id="82"/>
      <w:bookmarkEnd w:id="83"/>
      <w:bookmarkEnd w:id="84"/>
    </w:p>
    <w:p w14:paraId="1F2277E2" w14:textId="77777777" w:rsidR="00CD5811" w:rsidRDefault="00CD5811" w:rsidP="00734F99">
      <w:pPr>
        <w:rPr>
          <w:rFonts w:eastAsia="Times New Roman"/>
          <w:b/>
        </w:rPr>
      </w:pPr>
    </w:p>
    <w:p w14:paraId="5CD8554D" w14:textId="544967DD" w:rsidR="00734F99" w:rsidRPr="00FD7857" w:rsidRDefault="00734F99" w:rsidP="00734F99">
      <w:pPr>
        <w:rPr>
          <w:rFonts w:eastAsia="Symbol" w:cs="Symbol"/>
          <w:b/>
        </w:rPr>
      </w:pPr>
      <w:r w:rsidRPr="00FD7857">
        <w:rPr>
          <w:rFonts w:eastAsia="Times New Roman"/>
          <w:b/>
        </w:rPr>
        <w:t>Stupeň 1 (výborný)</w:t>
      </w:r>
    </w:p>
    <w:p w14:paraId="724D610F" w14:textId="77777777" w:rsidR="00734F99" w:rsidRPr="001B284D" w:rsidRDefault="00734F99" w:rsidP="00734F99">
      <w:r w:rsidRPr="001B284D">
        <w:rPr>
          <w:rFonts w:eastAsia="Times New Roman"/>
        </w:rPr>
        <w:t>Žák ovládá požadované učivo v celém rozsahu, samostatně a tvořivě, používá získané vědomosti při</w:t>
      </w:r>
      <w:r>
        <w:rPr>
          <w:rFonts w:eastAsia="Times New Roman"/>
        </w:rPr>
        <w:t> </w:t>
      </w:r>
      <w:r w:rsidRPr="001B284D">
        <w:rPr>
          <w:rFonts w:eastAsia="Times New Roman"/>
        </w:rPr>
        <w:t>řešení teoretických a praktických úkolů. Jeho ústní a písemný projev je přesný, správný, výstižný. Grafický projev je přesný s odpovídající estetickou úrovní zpracování. Žák je schopen samostatně studovat přiměřené texty s pochopením souvislostí a s odpovídajícím písemným zpracováním. Žák se aktivně zapojuje do vyučování, případně rozvíjí své vědomosti s využitím informačních technologií, které prokazatelně ve vyučování využívá.</w:t>
      </w:r>
    </w:p>
    <w:p w14:paraId="1D91607B" w14:textId="77777777" w:rsidR="00734F99" w:rsidRPr="00FD7857" w:rsidRDefault="00734F99" w:rsidP="00734F99">
      <w:pPr>
        <w:rPr>
          <w:rFonts w:eastAsia="Symbol" w:cs="Symbol"/>
          <w:b/>
        </w:rPr>
      </w:pPr>
      <w:r w:rsidRPr="00FD7857">
        <w:rPr>
          <w:rFonts w:eastAsia="Times New Roman"/>
          <w:b/>
        </w:rPr>
        <w:t>Stupeň 2 (chvalitebný)</w:t>
      </w:r>
    </w:p>
    <w:p w14:paraId="6D2F150A" w14:textId="77777777" w:rsidR="00734F99" w:rsidRPr="001B284D" w:rsidRDefault="00734F99" w:rsidP="00734F99">
      <w:pPr>
        <w:rPr>
          <w:rFonts w:eastAsia="Times New Roman"/>
        </w:rPr>
      </w:pPr>
      <w:r w:rsidRPr="001B284D">
        <w:rPr>
          <w:rFonts w:eastAsia="Times New Roman"/>
        </w:rPr>
        <w:t>Žák ovládá požadované učivo v podstatě v celém rozsahu, samostatně, případně podle menších podnětů vyučujícího používá získané vědomosti při řešení teoretických a praktických úkolů. Jeho ústní a písemný projev může mít menší nedostatky v přesnosti, správnosti a výstižnosti. Grafický projev je bez větších nepřesností s odpovídající estetickou úrovní zpracování. Žák je schopen samostatně nebo s menší pomocí studovat přiměřené texty s pochopením souvislostí a s odpovídajícím písemným zpracováním. Jeho aktivita odpovídá daným schopnostem.</w:t>
      </w:r>
    </w:p>
    <w:p w14:paraId="42470FFA" w14:textId="77777777" w:rsidR="00734F99" w:rsidRPr="00FD7857" w:rsidRDefault="00734F99" w:rsidP="00734F99">
      <w:pPr>
        <w:rPr>
          <w:rFonts w:eastAsia="Symbol" w:cs="Symbol"/>
          <w:b/>
        </w:rPr>
      </w:pPr>
      <w:r w:rsidRPr="00FD7857">
        <w:rPr>
          <w:rFonts w:eastAsia="Times New Roman"/>
          <w:b/>
        </w:rPr>
        <w:t>Stupeň 3 (dobrý)</w:t>
      </w:r>
    </w:p>
    <w:p w14:paraId="3B3CC0AA" w14:textId="77777777" w:rsidR="00734F99" w:rsidRPr="001B284D" w:rsidRDefault="00734F99" w:rsidP="00734F99">
      <w:pPr>
        <w:rPr>
          <w:rFonts w:eastAsia="Times New Roman"/>
        </w:rPr>
      </w:pPr>
      <w:r w:rsidRPr="001B284D">
        <w:rPr>
          <w:rFonts w:eastAsia="Times New Roman"/>
        </w:rPr>
        <w:t>Žák má v ovládání požadovaného učiva nepodstatné mezery, při řešení teoretických a praktických úkolů se dopouští chyb. Závažnější chyby a nedostatky dovede za pomoci vyučujícího opravovat. V ústním a písemném projevu jsou nedostatky v přesnosti, správnosti a výstižnosti. Grafický projev je méně estetický a má určité nedostatky. Žák je schopen si samostatně osvojit dílčí témata dle návodu vyučujícího.</w:t>
      </w:r>
    </w:p>
    <w:p w14:paraId="24B8013E" w14:textId="59E3D846" w:rsidR="00734F99" w:rsidRPr="00507124" w:rsidRDefault="00507124" w:rsidP="00507124">
      <w:pPr>
        <w:ind w:left="0"/>
        <w:jc w:val="left"/>
        <w:rPr>
          <w:rFonts w:eastAsia="Times New Roman"/>
          <w:b/>
        </w:rPr>
      </w:pPr>
      <w:r>
        <w:rPr>
          <w:rFonts w:eastAsia="Times New Roman"/>
          <w:b/>
        </w:rPr>
        <w:t xml:space="preserve">        </w:t>
      </w:r>
      <w:r w:rsidR="00734F99" w:rsidRPr="00FD7857">
        <w:rPr>
          <w:rFonts w:eastAsia="Times New Roman"/>
          <w:b/>
        </w:rPr>
        <w:t>Stupeň 4 (dostatečný)</w:t>
      </w:r>
    </w:p>
    <w:p w14:paraId="421465F0" w14:textId="77777777" w:rsidR="00734F99" w:rsidRPr="001B284D" w:rsidRDefault="00734F99" w:rsidP="00734F99">
      <w:r w:rsidRPr="001B284D">
        <w:rPr>
          <w:rFonts w:eastAsia="Times New Roman"/>
        </w:rPr>
        <w:t>Žák má v ovládání učiva vážné mezery, při řešení teoretických a praktických úkolů je málo pohotový a má větší nedostatky. V ústním a písemném projevu jsou vážné nedostatky v přesnosti, správnosti a výstižnosti. V logice myšlení jsou závažné chyby, při aplikacích chybí samostatnost. Grafický projev je málo estetický s vážnými nedostatky. Při samostatném studiu má žák velké těžkosti.</w:t>
      </w:r>
    </w:p>
    <w:p w14:paraId="23978DCB" w14:textId="77777777" w:rsidR="00734F99" w:rsidRPr="00FD7857" w:rsidRDefault="00734F99" w:rsidP="00734F99">
      <w:pPr>
        <w:rPr>
          <w:rFonts w:eastAsia="Symbol" w:cs="Symbol"/>
          <w:b/>
        </w:rPr>
      </w:pPr>
      <w:r w:rsidRPr="00FD7857">
        <w:rPr>
          <w:rFonts w:eastAsia="Times New Roman"/>
          <w:b/>
        </w:rPr>
        <w:t>Stupeň 5 (nedostatečný)</w:t>
      </w:r>
    </w:p>
    <w:p w14:paraId="082763EA" w14:textId="53174357" w:rsidR="00734F99" w:rsidRDefault="00734F99" w:rsidP="00734F99">
      <w:pPr>
        <w:rPr>
          <w:rFonts w:eastAsia="Times New Roman"/>
        </w:rPr>
      </w:pPr>
      <w:r w:rsidRPr="001B284D">
        <w:rPr>
          <w:rFonts w:eastAsia="Times New Roman"/>
        </w:rPr>
        <w:t>Žák má v ovládání učiva závažné a značné nedostatky, při řešení teoretických a praktických problémů má velmi podstatné nedostatky. V ústním a písemném projevu jsou velmi závažné nedostatky v přesnosti, správnosti a výstižnosti. Úroveň výsledků činnosti žáka má velmi závažné nedostatky a chyby, které se nedaří opravit ani s pomocí vyučujícího.</w:t>
      </w:r>
    </w:p>
    <w:p w14:paraId="2CA660BC" w14:textId="77777777" w:rsidR="0064568B" w:rsidRPr="00734F99" w:rsidRDefault="00264CEC" w:rsidP="00734F99">
      <w:pPr>
        <w:spacing w:line="243" w:lineRule="exact"/>
        <w:rPr>
          <w:sz w:val="24"/>
          <w:szCs w:val="24"/>
        </w:rPr>
      </w:pPr>
      <w:bookmarkStart w:id="85" w:name="page21"/>
      <w:bookmarkEnd w:id="85"/>
      <w:r w:rsidRPr="001B284D">
        <w:rPr>
          <w:sz w:val="24"/>
          <w:szCs w:val="24"/>
        </w:rPr>
        <w:tab/>
      </w:r>
      <w:bookmarkStart w:id="86" w:name="page20"/>
      <w:bookmarkEnd w:id="86"/>
    </w:p>
    <w:p w14:paraId="05D9DAAD" w14:textId="455F319F" w:rsidR="0064568B" w:rsidRPr="00D93F48" w:rsidRDefault="00156C7A" w:rsidP="00E845FD">
      <w:pPr>
        <w:pStyle w:val="Nadpis3"/>
      </w:pPr>
      <w:bookmarkStart w:id="87" w:name="_Toc521932323"/>
      <w:bookmarkStart w:id="88" w:name="_Toc522183654"/>
      <w:bookmarkStart w:id="89" w:name="_Toc523668483"/>
      <w:bookmarkStart w:id="90" w:name="_Toc112778998"/>
      <w:r w:rsidRPr="00D93F48">
        <w:rPr>
          <w:rFonts w:eastAsia="Times New Roman"/>
        </w:rPr>
        <w:t>Rámce h</w:t>
      </w:r>
      <w:r w:rsidR="0064568B" w:rsidRPr="00D93F48">
        <w:rPr>
          <w:rFonts w:eastAsia="Times New Roman"/>
        </w:rPr>
        <w:t xml:space="preserve">odnocení vzdělávání žáka </w:t>
      </w:r>
      <w:r w:rsidR="00804676">
        <w:rPr>
          <w:rFonts w:eastAsia="Times New Roman"/>
        </w:rPr>
        <w:t>na</w:t>
      </w:r>
      <w:r w:rsidR="0064568B" w:rsidRPr="00D93F48">
        <w:rPr>
          <w:rFonts w:eastAsia="Times New Roman"/>
        </w:rPr>
        <w:t xml:space="preserve"> odborném výcviku:</w:t>
      </w:r>
      <w:bookmarkEnd w:id="87"/>
      <w:bookmarkEnd w:id="88"/>
      <w:bookmarkEnd w:id="89"/>
      <w:bookmarkEnd w:id="90"/>
    </w:p>
    <w:p w14:paraId="11A6D22D" w14:textId="77777777" w:rsidR="0064568B" w:rsidRPr="00FD7857" w:rsidRDefault="0064568B" w:rsidP="00FD7857">
      <w:pPr>
        <w:rPr>
          <w:rFonts w:eastAsia="Symbol" w:cs="Symbol"/>
          <w:b/>
        </w:rPr>
      </w:pPr>
      <w:r w:rsidRPr="00FD7857">
        <w:rPr>
          <w:rFonts w:eastAsia="Times New Roman"/>
          <w:b/>
        </w:rPr>
        <w:t>Stupeň 1 (výborný)</w:t>
      </w:r>
    </w:p>
    <w:p w14:paraId="47D9CC15" w14:textId="77777777" w:rsidR="0064568B" w:rsidRPr="001B284D" w:rsidRDefault="0064568B" w:rsidP="00FD7857">
      <w:r w:rsidRPr="001B284D">
        <w:rPr>
          <w:rFonts w:eastAsia="Times New Roman"/>
        </w:rPr>
        <w:t>Žák ovládá požadované praktické dovednosti s vhodným využitím získaných teoretických vědomostí. Pracuje samostatně a správně, volí vhodné pracovní postupy, vhodné nástroje a pomůcky k prováděným činnostem. Aktivně přistupuje ke svěřenému úkolu, který splní v daném časovém limitu. Dodržuje bezpečnostní předpisy. Kvalita práce je na vysoké úrovni.</w:t>
      </w:r>
    </w:p>
    <w:p w14:paraId="09772344" w14:textId="77777777" w:rsidR="0064568B" w:rsidRPr="00FD7857" w:rsidRDefault="0064568B" w:rsidP="00FD7857">
      <w:pPr>
        <w:rPr>
          <w:rFonts w:eastAsia="Symbol" w:cs="Symbol"/>
          <w:b/>
        </w:rPr>
      </w:pPr>
      <w:r w:rsidRPr="00FD7857">
        <w:rPr>
          <w:rFonts w:eastAsia="Times New Roman"/>
          <w:b/>
        </w:rPr>
        <w:t>Stupeň 2 (chvalitebný)</w:t>
      </w:r>
    </w:p>
    <w:p w14:paraId="3A908ED1" w14:textId="77777777" w:rsidR="0064568B" w:rsidRDefault="0064568B" w:rsidP="00FD7857">
      <w:pPr>
        <w:rPr>
          <w:rFonts w:eastAsia="Times New Roman"/>
        </w:rPr>
      </w:pPr>
      <w:r w:rsidRPr="001B284D">
        <w:rPr>
          <w:rFonts w:eastAsia="Times New Roman"/>
        </w:rPr>
        <w:t>Žák má v ovládání požadovaných praktických dovedností a ve vhodném využití získaných teoretických vědomostí menší potíže. Pracuje samostatně s menší pomocí vyučujícího. Dodržuje bezpečnostní předpisy. Kvalita práce je bez větších nedostatků a je splněna v časovém limitu.</w:t>
      </w:r>
    </w:p>
    <w:p w14:paraId="56C3BAB8" w14:textId="77777777" w:rsidR="00FD7857" w:rsidRPr="00FD7857" w:rsidRDefault="00FD7857" w:rsidP="00FD7857">
      <w:pPr>
        <w:rPr>
          <w:rFonts w:eastAsia="Symbol" w:cs="Symbol"/>
          <w:b/>
        </w:rPr>
      </w:pPr>
      <w:r w:rsidRPr="00FD7857">
        <w:rPr>
          <w:rFonts w:eastAsia="Times New Roman"/>
          <w:b/>
        </w:rPr>
        <w:t>Stupeň 3 (dobrý)</w:t>
      </w:r>
    </w:p>
    <w:p w14:paraId="2DDF1A08" w14:textId="77777777" w:rsidR="00FD7857" w:rsidRPr="001B284D" w:rsidRDefault="00FD7857" w:rsidP="00FD7857">
      <w:r w:rsidRPr="001B284D">
        <w:rPr>
          <w:rFonts w:eastAsia="Times New Roman"/>
        </w:rPr>
        <w:t>Žák vyžaduje často pomoc a radu, má potíže s praktickou aplikací teoretických poznatků do praxe. Nepracuje samostatně, pracovní projev je nejistý, pomalý, často se vyskytují nepřesnosti a nedodržení stanoveného časového limitu. Chybí aktivní přístup k výuce. Dodržuje bezpečnostní předpisy.</w:t>
      </w:r>
    </w:p>
    <w:p w14:paraId="62F6820A" w14:textId="77777777" w:rsidR="00734F99" w:rsidRPr="00FD7857" w:rsidRDefault="00734F99" w:rsidP="00734F99">
      <w:pPr>
        <w:rPr>
          <w:rFonts w:eastAsia="Symbol" w:cs="Symbol"/>
          <w:b/>
        </w:rPr>
      </w:pPr>
      <w:r w:rsidRPr="00FD7857">
        <w:rPr>
          <w:rFonts w:eastAsia="Times New Roman"/>
          <w:b/>
        </w:rPr>
        <w:lastRenderedPageBreak/>
        <w:t>Stupeň 4 (dostatečný)</w:t>
      </w:r>
    </w:p>
    <w:p w14:paraId="25E7B15F" w14:textId="77777777" w:rsidR="00734F99" w:rsidRPr="001B284D" w:rsidRDefault="00734F99" w:rsidP="00734F99">
      <w:r w:rsidRPr="00FD7857">
        <w:rPr>
          <w:rFonts w:eastAsia="Times New Roman"/>
        </w:rPr>
        <w:t>Žák je při výuce pasivní, vyžaduje trvalý dohled a kontrolu vyučujícího. Obtížně aplikuje získané teoretické vědomosti do praxe. Výsledky práce jsou nepřesné, často nefunkční, žák nejeví zájem o</w:t>
      </w:r>
      <w:r>
        <w:rPr>
          <w:rFonts w:eastAsia="Times New Roman"/>
        </w:rPr>
        <w:t> </w:t>
      </w:r>
      <w:r w:rsidRPr="00FD7857">
        <w:rPr>
          <w:rFonts w:eastAsia="Times New Roman"/>
        </w:rPr>
        <w:t>zlepšení, porušuje pracovní kázeň a v plné míře nedodržuje pravidla BOZP.</w:t>
      </w:r>
    </w:p>
    <w:p w14:paraId="448C4707" w14:textId="77777777" w:rsidR="00734F99" w:rsidRPr="00FD7857" w:rsidRDefault="00734F99" w:rsidP="00734F99">
      <w:pPr>
        <w:rPr>
          <w:rFonts w:eastAsia="Symbol" w:cs="Symbol"/>
          <w:b/>
        </w:rPr>
      </w:pPr>
      <w:r w:rsidRPr="00FD7857">
        <w:rPr>
          <w:rFonts w:eastAsia="Times New Roman"/>
          <w:b/>
        </w:rPr>
        <w:t>Stupeň 5 (nedostatečný)</w:t>
      </w:r>
    </w:p>
    <w:p w14:paraId="548DB640" w14:textId="77777777" w:rsidR="00734F99" w:rsidRDefault="00734F99" w:rsidP="00734F99">
      <w:pPr>
        <w:rPr>
          <w:rFonts w:eastAsia="Times New Roman"/>
        </w:rPr>
      </w:pPr>
      <w:r w:rsidRPr="00FD7857">
        <w:rPr>
          <w:rFonts w:eastAsia="Times New Roman"/>
        </w:rPr>
        <w:t>Žák velmi špatně ovládá praktické dovednosti, má také velmi špatné teoretické znalosti a nedokáže je aplikovat do praxe. Není schopen pracovat ani s pomocí vyučujícího. Nemá dostatečný zájem o odborný výcvik, zjevně se vyhýbá stanoveným činnostem. Výsledky práce vykazují vážné praktické i teoretické nedostatky. Porušuje bezpečnostní předpisy.</w:t>
      </w:r>
    </w:p>
    <w:p w14:paraId="5B95A5DE" w14:textId="77777777" w:rsidR="00734F99" w:rsidRPr="001B284D" w:rsidRDefault="00734F99" w:rsidP="00734F99"/>
    <w:p w14:paraId="17090FB7" w14:textId="77777777" w:rsidR="00734F99" w:rsidRPr="00747EC0" w:rsidRDefault="00734F99" w:rsidP="00747EC0">
      <w:pPr>
        <w:pStyle w:val="Odstavecseseznamem"/>
        <w:numPr>
          <w:ilvl w:val="0"/>
          <w:numId w:val="44"/>
        </w:numPr>
        <w:ind w:left="709" w:hanging="283"/>
        <w:rPr>
          <w:rFonts w:eastAsia="Times New Roman"/>
          <w:u w:val="single"/>
        </w:rPr>
      </w:pPr>
      <w:r w:rsidRPr="00747EC0">
        <w:rPr>
          <w:rFonts w:eastAsia="Times New Roman"/>
          <w:u w:val="single"/>
        </w:rPr>
        <w:t>Celkové hodnocení na vysvědčení se vyjadřuje stupni</w:t>
      </w:r>
    </w:p>
    <w:p w14:paraId="51AC9FB1" w14:textId="77777777" w:rsidR="00734F99" w:rsidRPr="00FD7857" w:rsidRDefault="00734F99" w:rsidP="00747EC0">
      <w:pPr>
        <w:pStyle w:val="Odstavecseseznamem"/>
        <w:numPr>
          <w:ilvl w:val="0"/>
          <w:numId w:val="7"/>
        </w:numPr>
        <w:ind w:left="993" w:hanging="284"/>
        <w:rPr>
          <w:rFonts w:eastAsia="Symbol" w:cs="Symbol"/>
        </w:rPr>
      </w:pPr>
      <w:r w:rsidRPr="00FD7857">
        <w:rPr>
          <w:rFonts w:eastAsia="Times New Roman"/>
        </w:rPr>
        <w:t>Prospěl s vyznamenáním</w:t>
      </w:r>
    </w:p>
    <w:p w14:paraId="66773CB0" w14:textId="77777777" w:rsidR="00734F99" w:rsidRPr="00FD7857" w:rsidRDefault="00734F99" w:rsidP="00747EC0">
      <w:pPr>
        <w:pStyle w:val="Odstavecseseznamem"/>
        <w:numPr>
          <w:ilvl w:val="0"/>
          <w:numId w:val="7"/>
        </w:numPr>
        <w:ind w:left="993" w:hanging="284"/>
        <w:rPr>
          <w:rFonts w:eastAsia="Symbol" w:cs="Symbol"/>
        </w:rPr>
      </w:pPr>
      <w:r w:rsidRPr="00FD7857">
        <w:rPr>
          <w:rFonts w:eastAsia="Times New Roman"/>
        </w:rPr>
        <w:t>Prospěl</w:t>
      </w:r>
    </w:p>
    <w:p w14:paraId="076021A7" w14:textId="77777777" w:rsidR="00734F99" w:rsidRPr="00FD7857" w:rsidRDefault="00734F99" w:rsidP="00747EC0">
      <w:pPr>
        <w:pStyle w:val="Odstavecseseznamem"/>
        <w:numPr>
          <w:ilvl w:val="0"/>
          <w:numId w:val="7"/>
        </w:numPr>
        <w:ind w:left="993" w:hanging="284"/>
        <w:rPr>
          <w:rFonts w:eastAsia="Symbol" w:cs="Symbol"/>
        </w:rPr>
      </w:pPr>
      <w:r w:rsidRPr="00FD7857">
        <w:rPr>
          <w:rFonts w:eastAsia="Times New Roman"/>
        </w:rPr>
        <w:t>Neprospěl</w:t>
      </w:r>
    </w:p>
    <w:p w14:paraId="0DF7C4DC" w14:textId="77777777" w:rsidR="00734F99" w:rsidRPr="00FD7857" w:rsidRDefault="00734F99" w:rsidP="00747EC0">
      <w:pPr>
        <w:pStyle w:val="Odstavecseseznamem"/>
        <w:numPr>
          <w:ilvl w:val="0"/>
          <w:numId w:val="7"/>
        </w:numPr>
        <w:ind w:left="993" w:hanging="284"/>
        <w:rPr>
          <w:rFonts w:eastAsia="Symbol" w:cs="Symbol"/>
        </w:rPr>
      </w:pPr>
      <w:r w:rsidRPr="00FD7857">
        <w:rPr>
          <w:rFonts w:eastAsia="Times New Roman"/>
        </w:rPr>
        <w:t>Nehodnocen (pouze za 1. pololetí)</w:t>
      </w:r>
    </w:p>
    <w:p w14:paraId="7547E072" w14:textId="77777777" w:rsidR="00734F99" w:rsidRDefault="00734F99" w:rsidP="002B6473">
      <w:pPr>
        <w:ind w:left="680"/>
        <w:rPr>
          <w:b/>
        </w:rPr>
      </w:pPr>
    </w:p>
    <w:p w14:paraId="617A5BEA" w14:textId="77777777" w:rsidR="00734F99" w:rsidRPr="00FD7857" w:rsidRDefault="00734F99" w:rsidP="00734F99">
      <w:pPr>
        <w:rPr>
          <w:b/>
        </w:rPr>
      </w:pPr>
      <w:r w:rsidRPr="00FD7857">
        <w:rPr>
          <w:b/>
        </w:rPr>
        <w:t>Prospěl s vyznamenáním</w:t>
      </w:r>
    </w:p>
    <w:p w14:paraId="2E250C6E" w14:textId="77777777" w:rsidR="00734F99" w:rsidRPr="001B284D" w:rsidRDefault="00734F99" w:rsidP="00734F99">
      <w:r w:rsidRPr="001B284D">
        <w:t>Žák prospěl s vyznamenáním, není-li klasifikace v žádném z povinných předmětů stanovených školním vzdělávacím programem horší než 2 (chvalitebný), průměrný prospěch ze všech povinných předmětů stanovených školním vzdělávacím programem není horší než 1,5 a jeho chování je hodnoceno stupněm 1 (velmi dobré)</w:t>
      </w:r>
    </w:p>
    <w:p w14:paraId="5E5AAB6E" w14:textId="3947C7A8" w:rsidR="00734F99" w:rsidRPr="00FD7857" w:rsidRDefault="00507124" w:rsidP="00507124">
      <w:pPr>
        <w:ind w:left="0"/>
        <w:jc w:val="left"/>
        <w:rPr>
          <w:b/>
        </w:rPr>
      </w:pPr>
      <w:r>
        <w:rPr>
          <w:b/>
        </w:rPr>
        <w:t xml:space="preserve">        </w:t>
      </w:r>
      <w:r w:rsidR="00734F99" w:rsidRPr="00FD7857">
        <w:rPr>
          <w:b/>
        </w:rPr>
        <w:t>Prospěl</w:t>
      </w:r>
    </w:p>
    <w:p w14:paraId="576F8223" w14:textId="77777777" w:rsidR="00734F99" w:rsidRPr="001B284D" w:rsidRDefault="00734F99" w:rsidP="00734F99">
      <w:r w:rsidRPr="001B284D">
        <w:t>Žák prospěl, není-li klasifikace v některém z povinných předmětů stanovených školním vzdělávacím programem hodnocena stupněm 5 (nedostatečný).</w:t>
      </w:r>
    </w:p>
    <w:p w14:paraId="6BE0571F" w14:textId="77777777" w:rsidR="00734F99" w:rsidRPr="006B60CA" w:rsidRDefault="00734F99" w:rsidP="00734F99">
      <w:pPr>
        <w:rPr>
          <w:b/>
        </w:rPr>
      </w:pPr>
      <w:r w:rsidRPr="006B60CA">
        <w:rPr>
          <w:b/>
        </w:rPr>
        <w:t>Neprospěl</w:t>
      </w:r>
    </w:p>
    <w:p w14:paraId="187B3B5F" w14:textId="5602BB99" w:rsidR="00734F99" w:rsidRDefault="00734F99" w:rsidP="00734F99">
      <w:r w:rsidRPr="001B284D">
        <w:t>Žák neprospěl, je</w:t>
      </w:r>
      <w:r>
        <w:t>-</w:t>
      </w:r>
      <w:r w:rsidRPr="001B284D">
        <w:t>li klasifikace v některém z povinných předmětů stanovených školním vzdělávacím programem hodnocena stupněm 5 (nedostatečný)</w:t>
      </w:r>
      <w:r w:rsidR="00795D79">
        <w:t xml:space="preserve"> nebo není-li žák hodnocen z některého předmětu na konci druhého pololetí</w:t>
      </w:r>
      <w:r w:rsidRPr="001B284D">
        <w:t>.</w:t>
      </w:r>
    </w:p>
    <w:p w14:paraId="4AA16FC5" w14:textId="77777777" w:rsidR="00734F99" w:rsidRPr="006B60CA" w:rsidRDefault="00734F99" w:rsidP="00734F99">
      <w:pPr>
        <w:rPr>
          <w:b/>
        </w:rPr>
      </w:pPr>
      <w:r w:rsidRPr="006B60CA">
        <w:rPr>
          <w:b/>
        </w:rPr>
        <w:t>Nehodnocen</w:t>
      </w:r>
    </w:p>
    <w:p w14:paraId="2E49C49D" w14:textId="149818F5" w:rsidR="00734F99" w:rsidRDefault="00734F99" w:rsidP="00734F99">
      <w:pPr>
        <w:tabs>
          <w:tab w:val="left" w:pos="780"/>
        </w:tabs>
      </w:pPr>
      <w:r w:rsidRPr="006B60CA">
        <w:t>Žák je nehodnocen</w:t>
      </w:r>
      <w:r>
        <w:t xml:space="preserve">, </w:t>
      </w:r>
      <w:r w:rsidR="000F17F2">
        <w:t>pokud ho není možné hodnotit z některého předmětu na konci prvního pololetí ani v náhradním termínu.</w:t>
      </w:r>
    </w:p>
    <w:p w14:paraId="31BC2FA5" w14:textId="77777777" w:rsidR="00EF4D1D" w:rsidRPr="001B284D" w:rsidRDefault="00EF4D1D" w:rsidP="00747EC0">
      <w:pPr>
        <w:spacing w:line="284" w:lineRule="exact"/>
        <w:ind w:left="0"/>
        <w:rPr>
          <w:sz w:val="24"/>
          <w:szCs w:val="24"/>
        </w:rPr>
      </w:pPr>
    </w:p>
    <w:p w14:paraId="36FCF5D3" w14:textId="5F1FA129" w:rsidR="00AB4429" w:rsidRDefault="00156C7A" w:rsidP="004011DF">
      <w:pPr>
        <w:pStyle w:val="Nadpis2"/>
      </w:pPr>
      <w:bookmarkStart w:id="91" w:name="_Toc176171413"/>
      <w:r w:rsidRPr="001B284D">
        <w:t>Doplnění či oprava</w:t>
      </w:r>
      <w:r w:rsidR="00E2666E" w:rsidRPr="001B284D">
        <w:t xml:space="preserve"> klasifikace</w:t>
      </w:r>
      <w:r w:rsidR="00AB4429" w:rsidRPr="001B284D">
        <w:t xml:space="preserve"> žáka</w:t>
      </w:r>
      <w:bookmarkEnd w:id="91"/>
      <w:r w:rsidR="001D6E58">
        <w:t xml:space="preserve"> </w:t>
      </w:r>
    </w:p>
    <w:p w14:paraId="58180477" w14:textId="77777777" w:rsidR="002A2D13" w:rsidRPr="002A2D13" w:rsidRDefault="002A2D13" w:rsidP="002A2D13"/>
    <w:p w14:paraId="216F5E72" w14:textId="3B66B21C" w:rsidR="00AB4429" w:rsidRPr="00D93F48" w:rsidRDefault="00A106C4" w:rsidP="00E845FD">
      <w:pPr>
        <w:pStyle w:val="Nadpis3"/>
        <w:rPr>
          <w:rFonts w:eastAsia="Times New Roman"/>
        </w:rPr>
      </w:pPr>
      <w:r w:rsidRPr="00D93F48">
        <w:rPr>
          <w:rFonts w:eastAsia="Times New Roman"/>
        </w:rPr>
        <w:t xml:space="preserve"> </w:t>
      </w:r>
      <w:bookmarkStart w:id="92" w:name="_Toc521932325"/>
      <w:bookmarkStart w:id="93" w:name="_Toc522183656"/>
      <w:bookmarkStart w:id="94" w:name="_Toc523668485"/>
      <w:bookmarkStart w:id="95" w:name="_Toc112779000"/>
      <w:r w:rsidR="00156C7A" w:rsidRPr="00D93F48">
        <w:rPr>
          <w:rFonts w:eastAsia="Times New Roman"/>
        </w:rPr>
        <w:t>Klasifikace žáka v náhradním termínu</w:t>
      </w:r>
      <w:bookmarkEnd w:id="92"/>
      <w:bookmarkEnd w:id="93"/>
      <w:bookmarkEnd w:id="94"/>
      <w:bookmarkEnd w:id="95"/>
    </w:p>
    <w:p w14:paraId="4886F722" w14:textId="77777777" w:rsidR="00AB4429" w:rsidRPr="001B284D" w:rsidRDefault="00AB4429" w:rsidP="00AB4429">
      <w:pPr>
        <w:spacing w:line="34" w:lineRule="exact"/>
        <w:rPr>
          <w:rFonts w:eastAsia="Symbol" w:cs="Symbol"/>
          <w:sz w:val="24"/>
          <w:szCs w:val="24"/>
        </w:rPr>
      </w:pPr>
    </w:p>
    <w:p w14:paraId="7EB938DC" w14:textId="77777777" w:rsidR="00765B39" w:rsidRPr="009108BA" w:rsidRDefault="00765B39" w:rsidP="00765B39">
      <w:pPr>
        <w:pStyle w:val="Odstavecseseznamem"/>
        <w:numPr>
          <w:ilvl w:val="0"/>
          <w:numId w:val="43"/>
        </w:numPr>
      </w:pPr>
      <w:bookmarkStart w:id="96" w:name="page18"/>
      <w:bookmarkEnd w:id="96"/>
      <w:r>
        <w:rPr>
          <w:rFonts w:eastAsia="Times New Roman"/>
        </w:rPr>
        <w:t>N</w:t>
      </w:r>
      <w:r w:rsidRPr="00D67F84">
        <w:rPr>
          <w:rFonts w:eastAsia="Times New Roman"/>
        </w:rPr>
        <w:t>elze-li žáka</w:t>
      </w:r>
      <w:r>
        <w:rPr>
          <w:rFonts w:eastAsia="Times New Roman"/>
        </w:rPr>
        <w:t xml:space="preserve"> hodnotit v daném předmětu nebo na odborném výcviku</w:t>
      </w:r>
      <w:r w:rsidRPr="00D67F84">
        <w:rPr>
          <w:rFonts w:eastAsia="Times New Roman"/>
        </w:rPr>
        <w:t xml:space="preserve"> na konci </w:t>
      </w:r>
      <w:r>
        <w:rPr>
          <w:rFonts w:eastAsia="Times New Roman"/>
        </w:rPr>
        <w:t>1.</w:t>
      </w:r>
      <w:r w:rsidRPr="00D67F84">
        <w:rPr>
          <w:rFonts w:eastAsia="Times New Roman"/>
        </w:rPr>
        <w:t xml:space="preserve"> pololetí z důvodu vysoké absence či z</w:t>
      </w:r>
      <w:r>
        <w:rPr>
          <w:rFonts w:eastAsia="Times New Roman"/>
        </w:rPr>
        <w:t> </w:t>
      </w:r>
      <w:r w:rsidRPr="00D67F84">
        <w:rPr>
          <w:rFonts w:eastAsia="Times New Roman"/>
        </w:rPr>
        <w:t>jiných</w:t>
      </w:r>
      <w:r>
        <w:rPr>
          <w:rFonts w:eastAsia="Times New Roman"/>
        </w:rPr>
        <w:t xml:space="preserve"> objektivních</w:t>
      </w:r>
      <w:r w:rsidRPr="00D67F84">
        <w:rPr>
          <w:rFonts w:eastAsia="Times New Roman"/>
        </w:rPr>
        <w:t xml:space="preserve"> důvodů (například nedostatečné množství známek), má vyučující možnost žáka nehodnotit. Ředitelem školy mu</w:t>
      </w:r>
      <w:r>
        <w:rPr>
          <w:rFonts w:eastAsia="Times New Roman"/>
        </w:rPr>
        <w:t xml:space="preserve"> je</w:t>
      </w:r>
      <w:r w:rsidRPr="00D67F84">
        <w:rPr>
          <w:rFonts w:eastAsia="Times New Roman"/>
        </w:rPr>
        <w:t xml:space="preserve"> stanoven náhradní termín k doplnění klasifikace</w:t>
      </w:r>
      <w:r w:rsidRPr="00765B39">
        <w:rPr>
          <w:rFonts w:eastAsia="Times New Roman"/>
        </w:rPr>
        <w:t xml:space="preserve"> a to tak, aby hodnocení za první pololetí bylo provedeno nejpozději do konce června.</w:t>
      </w:r>
      <w:r w:rsidRPr="00D67F84">
        <w:rPr>
          <w:rFonts w:eastAsia="Times New Roman"/>
        </w:rPr>
        <w:t xml:space="preserve"> </w:t>
      </w:r>
      <w:r>
        <w:rPr>
          <w:rFonts w:eastAsia="Times New Roman"/>
        </w:rPr>
        <w:t>Třídní učitel</w:t>
      </w:r>
      <w:r w:rsidRPr="00D67F84">
        <w:rPr>
          <w:rFonts w:eastAsia="Times New Roman"/>
        </w:rPr>
        <w:t xml:space="preserve"> průkazným </w:t>
      </w:r>
      <w:r w:rsidRPr="009C49F0">
        <w:rPr>
          <w:rFonts w:eastAsia="Times New Roman"/>
        </w:rPr>
        <w:t>způsobem informuje zletilého žáka nebo zákonného zástupce nezletilého žáka o termínu doplňující zkoušky. Nedostaví-li se žák v tomto termínu</w:t>
      </w:r>
      <w:r>
        <w:rPr>
          <w:rFonts w:eastAsia="Times New Roman"/>
        </w:rPr>
        <w:t>, je mu stanoven náhradní termín. Pokud se nedostaví žák k náhradnímu termínu, další termín doplňující zkoušky mu je stanoven rozhodnutím ředitele školy pouze na základě písemné žádosti podané do 3 pracovních dnů od data konání náhradního termínu doplňující zkoušky podloženého lékařským potvrzením, a to zletilým žákem nebo zákonným zástupcem nezletilého žáka. V opačném případě je žák v 1. pololetí nehodnocen.</w:t>
      </w:r>
      <w:r w:rsidRPr="009C49F0">
        <w:rPr>
          <w:rFonts w:eastAsia="Times New Roman"/>
          <w:color w:val="FF0000"/>
        </w:rPr>
        <w:t xml:space="preserve"> </w:t>
      </w:r>
    </w:p>
    <w:p w14:paraId="22C73D18" w14:textId="1B7CA044" w:rsidR="00765B39" w:rsidRPr="00FD7857" w:rsidRDefault="00765B39" w:rsidP="00765B39">
      <w:pPr>
        <w:pStyle w:val="Odstavecseseznamem"/>
        <w:numPr>
          <w:ilvl w:val="0"/>
          <w:numId w:val="45"/>
        </w:numPr>
        <w:rPr>
          <w:rFonts w:eastAsia="Symbol" w:cs="Symbol"/>
        </w:rPr>
      </w:pPr>
      <w:r w:rsidRPr="00FD7857">
        <w:rPr>
          <w:rFonts w:eastAsia="Times New Roman"/>
        </w:rPr>
        <w:lastRenderedPageBreak/>
        <w:t xml:space="preserve">Nelze-li žáka hodnotit v daném předmětu nebo na odborném výcviku na konci </w:t>
      </w:r>
      <w:r>
        <w:rPr>
          <w:rFonts w:eastAsia="Times New Roman"/>
        </w:rPr>
        <w:t>2.</w:t>
      </w:r>
      <w:r w:rsidRPr="00FD7857">
        <w:rPr>
          <w:rFonts w:eastAsia="Times New Roman"/>
        </w:rPr>
        <w:t xml:space="preserve"> </w:t>
      </w:r>
      <w:r>
        <w:rPr>
          <w:rFonts w:eastAsia="Times New Roman"/>
        </w:rPr>
        <w:t xml:space="preserve">pololetí </w:t>
      </w:r>
      <w:r w:rsidRPr="00D67F84">
        <w:rPr>
          <w:rFonts w:eastAsia="Times New Roman"/>
        </w:rPr>
        <w:t>z důvodu vysoké absence či z</w:t>
      </w:r>
      <w:r>
        <w:rPr>
          <w:rFonts w:eastAsia="Times New Roman"/>
        </w:rPr>
        <w:t> </w:t>
      </w:r>
      <w:r w:rsidRPr="00D67F84">
        <w:rPr>
          <w:rFonts w:eastAsia="Times New Roman"/>
        </w:rPr>
        <w:t>jiných</w:t>
      </w:r>
      <w:r>
        <w:rPr>
          <w:rFonts w:eastAsia="Times New Roman"/>
        </w:rPr>
        <w:t xml:space="preserve"> objektivních</w:t>
      </w:r>
      <w:r w:rsidRPr="00D67F84">
        <w:rPr>
          <w:rFonts w:eastAsia="Times New Roman"/>
        </w:rPr>
        <w:t xml:space="preserve"> důvodů (například nedostatečné množství známek</w:t>
      </w:r>
      <w:r>
        <w:rPr>
          <w:rFonts w:eastAsia="Times New Roman"/>
        </w:rPr>
        <w:t>)</w:t>
      </w:r>
      <w:r w:rsidRPr="00D67F84">
        <w:rPr>
          <w:rFonts w:eastAsia="Times New Roman"/>
        </w:rPr>
        <w:t>,</w:t>
      </w:r>
      <w:r w:rsidR="00EF4D1D">
        <w:rPr>
          <w:rFonts w:eastAsia="Times New Roman"/>
        </w:rPr>
        <w:t xml:space="preserve"> </w:t>
      </w:r>
      <w:r>
        <w:rPr>
          <w:rFonts w:eastAsia="Times New Roman"/>
        </w:rPr>
        <w:t>má vyučují možnost žáka nehodnotit. Ř</w:t>
      </w:r>
      <w:r w:rsidRPr="00FD7857">
        <w:rPr>
          <w:rFonts w:eastAsia="Times New Roman"/>
        </w:rPr>
        <w:t>editel</w:t>
      </w:r>
      <w:r>
        <w:rPr>
          <w:rFonts w:eastAsia="Times New Roman"/>
        </w:rPr>
        <w:t>em</w:t>
      </w:r>
      <w:r w:rsidRPr="00FD7857">
        <w:rPr>
          <w:rFonts w:eastAsia="Times New Roman"/>
        </w:rPr>
        <w:t xml:space="preserve"> školy</w:t>
      </w:r>
      <w:r>
        <w:rPr>
          <w:rFonts w:eastAsia="Times New Roman"/>
        </w:rPr>
        <w:t xml:space="preserve"> mu je stanoven</w:t>
      </w:r>
      <w:r w:rsidRPr="00FD7857">
        <w:rPr>
          <w:rFonts w:eastAsia="Times New Roman"/>
        </w:rPr>
        <w:t xml:space="preserve"> náhradní termín</w:t>
      </w:r>
      <w:r>
        <w:rPr>
          <w:rFonts w:eastAsia="Times New Roman"/>
        </w:rPr>
        <w:t xml:space="preserve"> k doplnění klasifikace</w:t>
      </w:r>
      <w:r w:rsidRPr="00FD7857">
        <w:rPr>
          <w:rFonts w:eastAsia="Times New Roman"/>
        </w:rPr>
        <w:t xml:space="preserve"> v</w:t>
      </w:r>
      <w:r>
        <w:rPr>
          <w:rFonts w:eastAsia="Times New Roman"/>
        </w:rPr>
        <w:t> </w:t>
      </w:r>
      <w:r w:rsidRPr="00FD7857">
        <w:rPr>
          <w:rFonts w:eastAsia="Times New Roman"/>
        </w:rPr>
        <w:t xml:space="preserve">posledním týdnu v srpnu. </w:t>
      </w:r>
      <w:r>
        <w:rPr>
          <w:rFonts w:eastAsia="Times New Roman"/>
        </w:rPr>
        <w:t>Třídní učitel</w:t>
      </w:r>
      <w:r w:rsidRPr="00D67F84">
        <w:rPr>
          <w:rFonts w:eastAsia="Times New Roman"/>
        </w:rPr>
        <w:t xml:space="preserve"> průkazným </w:t>
      </w:r>
      <w:r w:rsidRPr="009C49F0">
        <w:rPr>
          <w:rFonts w:eastAsia="Times New Roman"/>
        </w:rPr>
        <w:t xml:space="preserve">způsobem informuje zletilého žáka nebo zákonného zástupce nezletilého žáka o termínu doplňující zkoušky. </w:t>
      </w:r>
      <w:r w:rsidRPr="009218C8">
        <w:rPr>
          <w:rFonts w:eastAsia="Times New Roman"/>
        </w:rPr>
        <w:t xml:space="preserve">Ve výjimečných případech u </w:t>
      </w:r>
      <w:r w:rsidRPr="003C50A6">
        <w:rPr>
          <w:rFonts w:eastAsia="Times New Roman"/>
        </w:rPr>
        <w:t>žáků končících ročníků</w:t>
      </w:r>
      <w:r w:rsidRPr="009218C8">
        <w:rPr>
          <w:rFonts w:eastAsia="Times New Roman"/>
        </w:rPr>
        <w:t xml:space="preserve"> a na základě písemné žádosti</w:t>
      </w:r>
      <w:r>
        <w:rPr>
          <w:rFonts w:eastAsia="Times New Roman"/>
        </w:rPr>
        <w:t xml:space="preserve"> podané zletilým</w:t>
      </w:r>
      <w:r w:rsidRPr="009218C8">
        <w:rPr>
          <w:rFonts w:eastAsia="Times New Roman"/>
        </w:rPr>
        <w:t xml:space="preserve"> žák</w:t>
      </w:r>
      <w:r>
        <w:rPr>
          <w:rFonts w:eastAsia="Times New Roman"/>
        </w:rPr>
        <w:t>em případné zákonným zástupcem nezletilého žáka</w:t>
      </w:r>
      <w:r w:rsidRPr="009218C8">
        <w:rPr>
          <w:rFonts w:eastAsia="Times New Roman"/>
        </w:rPr>
        <w:t>, může ředitel školy rozhodnout o povolení vykonat náhradní zkoušku v</w:t>
      </w:r>
      <w:r>
        <w:rPr>
          <w:rFonts w:eastAsia="Times New Roman"/>
        </w:rPr>
        <w:t> dřívějším termínu</w:t>
      </w:r>
      <w:r w:rsidRPr="009218C8">
        <w:rPr>
          <w:rFonts w:eastAsia="Times New Roman"/>
        </w:rPr>
        <w:t xml:space="preserve">. Ze závažných důvodů může ředitel školy povolit náhradní termín hodnocení nejpozději do konce měsíce září v příštím školním roce. Do této doby žák navštěvuje podmíněně nejbližší vyšší ročník. Není-li možné žáka </w:t>
      </w:r>
      <w:r w:rsidRPr="00FD7857">
        <w:rPr>
          <w:rFonts w:eastAsia="Times New Roman"/>
        </w:rPr>
        <w:t>hodnotit ani v tomto termínu, žák neprospěl.</w:t>
      </w:r>
    </w:p>
    <w:p w14:paraId="507F8E38" w14:textId="4CD936C9" w:rsidR="00765B39" w:rsidRPr="00FF35A2" w:rsidRDefault="00765B39" w:rsidP="00765B39">
      <w:pPr>
        <w:pStyle w:val="Odstavecseseznamem"/>
        <w:numPr>
          <w:ilvl w:val="0"/>
          <w:numId w:val="45"/>
        </w:numPr>
        <w:rPr>
          <w:rFonts w:eastAsia="Symbol" w:cs="Symbol"/>
        </w:rPr>
      </w:pPr>
      <w:r w:rsidRPr="00F867B0">
        <w:rPr>
          <w:rFonts w:eastAsia="Times New Roman"/>
          <w:b/>
        </w:rPr>
        <w:t xml:space="preserve">Doplňující zkouška se koná zásadně v době mimo vyučování. </w:t>
      </w:r>
      <w:r w:rsidRPr="00F867B0">
        <w:rPr>
          <w:rFonts w:eastAsia="Times New Roman"/>
        </w:rPr>
        <w:t>Na odborném výcviku lze ve výjimečných případech konat tuto zkoušku i v době vyučování.</w:t>
      </w:r>
    </w:p>
    <w:p w14:paraId="4417A180" w14:textId="0D17F723" w:rsidR="00FF35A2" w:rsidRPr="00FF35A2" w:rsidRDefault="00FF35A2" w:rsidP="00765B39">
      <w:pPr>
        <w:pStyle w:val="Odstavecseseznamem"/>
        <w:numPr>
          <w:ilvl w:val="0"/>
          <w:numId w:val="45"/>
        </w:numPr>
        <w:rPr>
          <w:rFonts w:eastAsia="Symbol" w:cs="Symbol"/>
        </w:rPr>
      </w:pPr>
      <w:r w:rsidRPr="00FF35A2">
        <w:rPr>
          <w:rFonts w:eastAsia="Times New Roman"/>
        </w:rPr>
        <w:t>Při</w:t>
      </w:r>
      <w:r>
        <w:rPr>
          <w:rFonts w:eastAsia="Times New Roman"/>
        </w:rPr>
        <w:t xml:space="preserve"> výsledném hodnocení doplňující zkoušky se posuzuje míra znalostí a dovedností, které žák při zkoušce prokázal. </w:t>
      </w:r>
      <w:r w:rsidR="007421CB">
        <w:rPr>
          <w:rFonts w:eastAsia="Times New Roman"/>
        </w:rPr>
        <w:t>K případné dosavadní průběžné klasifikaci předcházejícího pololetí se nepřihlíží.</w:t>
      </w:r>
    </w:p>
    <w:p w14:paraId="040AE799" w14:textId="77777777" w:rsidR="00734F99" w:rsidRPr="001B284D" w:rsidRDefault="00734F99" w:rsidP="00507124">
      <w:pPr>
        <w:spacing w:line="236" w:lineRule="auto"/>
        <w:ind w:left="0" w:right="20"/>
        <w:rPr>
          <w:sz w:val="24"/>
          <w:szCs w:val="24"/>
        </w:rPr>
      </w:pPr>
    </w:p>
    <w:p w14:paraId="31639739" w14:textId="6D083C9B" w:rsidR="00734F99" w:rsidRPr="00D93F48" w:rsidRDefault="00734F99" w:rsidP="00E845FD">
      <w:pPr>
        <w:pStyle w:val="Nadpis3"/>
        <w:rPr>
          <w:rFonts w:eastAsia="Times New Roman"/>
        </w:rPr>
      </w:pPr>
      <w:r w:rsidRPr="00D93F48">
        <w:rPr>
          <w:rFonts w:eastAsia="Times New Roman"/>
        </w:rPr>
        <w:t xml:space="preserve">  </w:t>
      </w:r>
      <w:bookmarkStart w:id="97" w:name="_Toc521932326"/>
      <w:bookmarkStart w:id="98" w:name="_Toc522183657"/>
      <w:bookmarkStart w:id="99" w:name="_Toc523668486"/>
      <w:bookmarkStart w:id="100" w:name="_Toc112779001"/>
      <w:r w:rsidRPr="00D93F48">
        <w:rPr>
          <w:rFonts w:eastAsia="Times New Roman"/>
        </w:rPr>
        <w:t>Opravný termín a přezkoumání správnosti hodnocení</w:t>
      </w:r>
      <w:bookmarkEnd w:id="97"/>
      <w:bookmarkEnd w:id="98"/>
      <w:bookmarkEnd w:id="99"/>
      <w:bookmarkEnd w:id="100"/>
    </w:p>
    <w:p w14:paraId="54AD39DA" w14:textId="77777777" w:rsidR="00734F99" w:rsidRPr="001415BD" w:rsidRDefault="00734F99" w:rsidP="002B6473">
      <w:pPr>
        <w:pStyle w:val="Odstavecseseznamem"/>
        <w:numPr>
          <w:ilvl w:val="0"/>
          <w:numId w:val="46"/>
        </w:numPr>
        <w:rPr>
          <w:rFonts w:eastAsia="Symbol" w:cs="Symbol"/>
        </w:rPr>
      </w:pPr>
      <w:r w:rsidRPr="001415BD">
        <w:rPr>
          <w:rFonts w:eastAsia="Times New Roman"/>
        </w:rPr>
        <w:t>Žák, který neprospěl na konci druhého pololetí nejvýše ze dvou předmětů, koná z těchto předmětů opravnou zkoušku. Zkouška je komisionální. Komise pro komisionální zkoušku je nejméně tříčlenná. Termín zkoušky stanoví ř</w:t>
      </w:r>
      <w:r>
        <w:rPr>
          <w:rFonts w:eastAsia="Times New Roman"/>
        </w:rPr>
        <w:t>editel školy v posledním týdnu v srpnu</w:t>
      </w:r>
      <w:r w:rsidRPr="001415BD">
        <w:rPr>
          <w:rFonts w:eastAsia="Times New Roman"/>
        </w:rPr>
        <w:t>. Ředitel školy dále stanoví na základě podkladů předložených zkoušejícím učitelem podrobnosti týkající se obsahu učiva a podmínky pro hodnocení žáka, složení komise i způsob vyrozumění o</w:t>
      </w:r>
      <w:r>
        <w:rPr>
          <w:rFonts w:eastAsia="Times New Roman"/>
        </w:rPr>
        <w:t> </w:t>
      </w:r>
      <w:r w:rsidRPr="001415BD">
        <w:rPr>
          <w:rFonts w:eastAsia="Times New Roman"/>
        </w:rPr>
        <w:t xml:space="preserve">výsledcích zkoušky. </w:t>
      </w:r>
    </w:p>
    <w:p w14:paraId="6EA01152" w14:textId="1D6265AD" w:rsidR="00B159E0" w:rsidRPr="00B159E0" w:rsidRDefault="00734F99" w:rsidP="00B159E0">
      <w:pPr>
        <w:pStyle w:val="Odstavecseseznamem"/>
        <w:numPr>
          <w:ilvl w:val="0"/>
          <w:numId w:val="46"/>
        </w:numPr>
        <w:rPr>
          <w:rFonts w:eastAsia="Symbol" w:cs="Symbol"/>
        </w:rPr>
      </w:pPr>
      <w:r w:rsidRPr="001415BD">
        <w:rPr>
          <w:rFonts w:eastAsia="Times New Roman"/>
        </w:rPr>
        <w:t>Žák, který nevykoná opravnou zkoušku úspěšně, nebo se ke zkoušce nedostaví, neprospěl. Ze</w:t>
      </w:r>
      <w:r>
        <w:rPr>
          <w:rFonts w:eastAsia="Times New Roman"/>
        </w:rPr>
        <w:t> </w:t>
      </w:r>
      <w:r w:rsidRPr="001415BD">
        <w:rPr>
          <w:rFonts w:eastAsia="Times New Roman"/>
        </w:rPr>
        <w:t>závažných důvodů může ředitel školy určit náhradní termín zkoušky nejpozději do konce měsíce září následujícího školního roku. Do této doby žák navštěvuje podmíněně nejbližší vyšší ročník.</w:t>
      </w:r>
    </w:p>
    <w:p w14:paraId="2C1B41BC" w14:textId="77777777" w:rsidR="00734F99" w:rsidRPr="001415BD" w:rsidRDefault="00734F99" w:rsidP="00B159E0">
      <w:pPr>
        <w:pStyle w:val="Odstavecseseznamem"/>
        <w:numPr>
          <w:ilvl w:val="0"/>
          <w:numId w:val="47"/>
        </w:numPr>
        <w:rPr>
          <w:rFonts w:eastAsia="Symbol" w:cs="Symbol"/>
        </w:rPr>
      </w:pPr>
      <w:r w:rsidRPr="001415BD">
        <w:rPr>
          <w:rFonts w:eastAsia="Times New Roman"/>
        </w:rPr>
        <w:t>Má-li zletilý žák nebo zákonný zástupce nezletilého žáka pochybnosti o správnosti hodnocení na</w:t>
      </w:r>
      <w:r>
        <w:rPr>
          <w:rFonts w:eastAsia="Times New Roman"/>
        </w:rPr>
        <w:t> </w:t>
      </w:r>
      <w:r w:rsidRPr="001415BD">
        <w:rPr>
          <w:rFonts w:eastAsia="Times New Roman"/>
        </w:rPr>
        <w:t>konci prvního nebo druhého pololetí, může nejpozději do tří pracovních dnů ode dne, kdy se prokazatelně o hodnocení dozvěděl, nejpozději však do tří pracovních dnů od vydání vysvědčení (výpisu) požádat ředitele školy o komisionální přezkoušení. Komisionální přezkoušení se koná nejpozději do 14 dnů od doručení žádosti. Ředitel školy v tomto případě stanoví termín konání zkoušky a složení komise.</w:t>
      </w:r>
    </w:p>
    <w:p w14:paraId="4F34C7E7" w14:textId="2C70241F" w:rsidR="00734F99" w:rsidRPr="002A2D13" w:rsidRDefault="00734F99" w:rsidP="00B159E0">
      <w:pPr>
        <w:pStyle w:val="Odstavecseseznamem"/>
        <w:numPr>
          <w:ilvl w:val="0"/>
          <w:numId w:val="47"/>
        </w:numPr>
        <w:rPr>
          <w:rFonts w:eastAsia="Symbol" w:cs="Symbol"/>
        </w:rPr>
      </w:pPr>
      <w:r w:rsidRPr="001415BD">
        <w:rPr>
          <w:rFonts w:eastAsia="Times New Roman"/>
        </w:rPr>
        <w:t>Výsledek přezkoušení, který je konečný, sdělí předseda komise prokazatelným způsobem zletilému žákovi nebo zákonnému zástupci nezletilého žáka.</w:t>
      </w:r>
    </w:p>
    <w:p w14:paraId="65267966" w14:textId="77777777" w:rsidR="002A2D13" w:rsidRPr="002A2D13" w:rsidRDefault="002A2D13" w:rsidP="002A2D13">
      <w:pPr>
        <w:ind w:left="360"/>
        <w:rPr>
          <w:rFonts w:eastAsia="Symbol" w:cs="Symbol"/>
        </w:rPr>
      </w:pPr>
    </w:p>
    <w:p w14:paraId="03848B38" w14:textId="65054863" w:rsidR="002356D4" w:rsidRDefault="009C7C17" w:rsidP="00E845FD">
      <w:pPr>
        <w:pStyle w:val="Nadpis3"/>
        <w:rPr>
          <w:rFonts w:eastAsia="Times New Roman"/>
        </w:rPr>
      </w:pPr>
      <w:bookmarkStart w:id="101" w:name="_Toc521932327"/>
      <w:bookmarkStart w:id="102" w:name="_Toc522183658"/>
      <w:r>
        <w:t xml:space="preserve"> </w:t>
      </w:r>
      <w:r w:rsidR="00B159E0">
        <w:t>Náhradní a</w:t>
      </w:r>
      <w:r w:rsidR="008D6432" w:rsidRPr="00D93F48">
        <w:rPr>
          <w:rFonts w:eastAsia="Times New Roman"/>
        </w:rPr>
        <w:t xml:space="preserve"> </w:t>
      </w:r>
      <w:bookmarkStart w:id="103" w:name="_Toc523668487"/>
      <w:bookmarkStart w:id="104" w:name="_Toc112779002"/>
      <w:r w:rsidR="00B159E0">
        <w:rPr>
          <w:rFonts w:eastAsia="Times New Roman"/>
        </w:rPr>
        <w:t>o</w:t>
      </w:r>
      <w:r w:rsidR="008D6432" w:rsidRPr="00D93F48">
        <w:rPr>
          <w:rFonts w:eastAsia="Times New Roman"/>
        </w:rPr>
        <w:t>pravné termíny při</w:t>
      </w:r>
      <w:r w:rsidR="00E2666E" w:rsidRPr="00D93F48">
        <w:rPr>
          <w:rFonts w:eastAsia="Times New Roman"/>
        </w:rPr>
        <w:t xml:space="preserve"> ukončování studia</w:t>
      </w:r>
      <w:bookmarkEnd w:id="101"/>
      <w:bookmarkEnd w:id="102"/>
      <w:bookmarkEnd w:id="103"/>
      <w:bookmarkEnd w:id="104"/>
    </w:p>
    <w:p w14:paraId="12749C37" w14:textId="786ED0FD" w:rsidR="00B159E0" w:rsidRDefault="00B159E0" w:rsidP="00840A57">
      <w:pPr>
        <w:pStyle w:val="Odstavecseseznamem"/>
        <w:numPr>
          <w:ilvl w:val="0"/>
          <w:numId w:val="48"/>
        </w:numPr>
        <w:ind w:left="714" w:hanging="357"/>
      </w:pPr>
      <w:r>
        <w:t>Pokud žák nebyl rozhodnutím pedagogické rady připuštěn k</w:t>
      </w:r>
      <w:r w:rsidR="00C229AC">
        <w:t xml:space="preserve"> </w:t>
      </w:r>
      <w:r>
        <w:t>maturitní či závěrečné zkouš</w:t>
      </w:r>
      <w:r w:rsidR="00C229AC">
        <w:t>ce</w:t>
      </w:r>
      <w:r>
        <w:t xml:space="preserve"> v řádném termínu</w:t>
      </w:r>
      <w:r w:rsidR="00C229AC">
        <w:t>, koná tuto zkoušku v náhradním termínu, ke kterému podá přihlášku prostřednictvím ředitele školy (v případě maturitní zkoušky) nebo ke kterému se písemně přihlásí k řediteli školy (v případě závěrečné zkoušky)</w:t>
      </w:r>
    </w:p>
    <w:p w14:paraId="0EDD9998" w14:textId="5ADE050D" w:rsidR="002356D4" w:rsidRPr="001415BD" w:rsidRDefault="00FF1062" w:rsidP="002B6473">
      <w:pPr>
        <w:pStyle w:val="Odstavecseseznamem"/>
        <w:numPr>
          <w:ilvl w:val="0"/>
          <w:numId w:val="48"/>
        </w:numPr>
      </w:pPr>
      <w:r>
        <w:t>Pokud</w:t>
      </w:r>
      <w:r w:rsidR="002356D4" w:rsidRPr="00FF1062">
        <w:rPr>
          <w:rFonts w:eastAsia="Times New Roman"/>
        </w:rPr>
        <w:t xml:space="preserve"> byl žák u praktické, profilové nebo ústní zkoušky společné části maturitní zkoušky v jarním termínu klasifikován stupněm 5 – nedostatečný, koná opravnou zkoušku v termínu maturitní zkoušky, ke</w:t>
      </w:r>
      <w:r w:rsidR="00007533" w:rsidRPr="00FF1062">
        <w:rPr>
          <w:rFonts w:eastAsia="Times New Roman"/>
        </w:rPr>
        <w:t> </w:t>
      </w:r>
      <w:r w:rsidR="002356D4" w:rsidRPr="00FF1062">
        <w:rPr>
          <w:rFonts w:eastAsia="Times New Roman"/>
        </w:rPr>
        <w:t>kterému podá přihlášku prostřednictvím ředitele školy.</w:t>
      </w:r>
    </w:p>
    <w:p w14:paraId="2B044FB6" w14:textId="77777777" w:rsidR="001415BD" w:rsidRPr="000E7238" w:rsidRDefault="00FF1062" w:rsidP="002B6473">
      <w:pPr>
        <w:pStyle w:val="Odstavecseseznamem"/>
        <w:numPr>
          <w:ilvl w:val="0"/>
          <w:numId w:val="49"/>
        </w:numPr>
        <w:rPr>
          <w:rFonts w:eastAsia="Times New Roman"/>
          <w:b/>
        </w:rPr>
      </w:pPr>
      <w:r w:rsidRPr="000E7238">
        <w:rPr>
          <w:rFonts w:eastAsia="Times New Roman"/>
        </w:rPr>
        <w:lastRenderedPageBreak/>
        <w:t>Po</w:t>
      </w:r>
      <w:r w:rsidR="000E7238">
        <w:rPr>
          <w:rFonts w:eastAsia="Times New Roman"/>
        </w:rPr>
        <w:t>kud</w:t>
      </w:r>
      <w:r w:rsidR="001415BD" w:rsidRPr="000E7238">
        <w:rPr>
          <w:rFonts w:eastAsia="Times New Roman"/>
        </w:rPr>
        <w:t xml:space="preserve"> byl žák u písemné, praktické nebo ústní závěrečné zkoušky klasifikován stupněm 5 – nedostatečný, koná opravnou zkoušku v termínu závěrečné zkoušky, ke kterému se písemně přihlásí k</w:t>
      </w:r>
      <w:r w:rsidR="00007533" w:rsidRPr="000E7238">
        <w:rPr>
          <w:rFonts w:eastAsia="Times New Roman"/>
        </w:rPr>
        <w:t> </w:t>
      </w:r>
      <w:r w:rsidR="001415BD" w:rsidRPr="000E7238">
        <w:rPr>
          <w:rFonts w:eastAsia="Times New Roman"/>
        </w:rPr>
        <w:t>řediteli školy.</w:t>
      </w:r>
    </w:p>
    <w:p w14:paraId="536A0ECC" w14:textId="77777777" w:rsidR="001415BD" w:rsidRPr="001B284D" w:rsidRDefault="001415BD" w:rsidP="001415BD">
      <w:pPr>
        <w:spacing w:line="200" w:lineRule="exact"/>
        <w:rPr>
          <w:sz w:val="24"/>
          <w:szCs w:val="24"/>
        </w:rPr>
      </w:pPr>
    </w:p>
    <w:p w14:paraId="327E93EA" w14:textId="3A95D284" w:rsidR="002A2D13" w:rsidRPr="002A2D13" w:rsidRDefault="00734F99" w:rsidP="002A2D13">
      <w:pPr>
        <w:pStyle w:val="Nadpis2"/>
      </w:pPr>
      <w:bookmarkStart w:id="105" w:name="page19"/>
      <w:bookmarkStart w:id="106" w:name="_Toc176171414"/>
      <w:bookmarkEnd w:id="105"/>
      <w:r w:rsidRPr="001B284D">
        <w:t>Pravidla pro hodnocení chování a neomluvené absence žáků</w:t>
      </w:r>
      <w:bookmarkEnd w:id="106"/>
    </w:p>
    <w:p w14:paraId="271B2878" w14:textId="0EA89703" w:rsidR="00734F99" w:rsidRDefault="00734F99" w:rsidP="00E845FD">
      <w:pPr>
        <w:pStyle w:val="Nadpis3"/>
        <w:rPr>
          <w:rFonts w:eastAsia="Times New Roman"/>
        </w:rPr>
      </w:pPr>
      <w:bookmarkStart w:id="107" w:name="_Toc521932329"/>
      <w:bookmarkStart w:id="108" w:name="_Toc522183660"/>
      <w:bookmarkStart w:id="109" w:name="_Toc523668489"/>
      <w:bookmarkStart w:id="110" w:name="_Toc112779004"/>
      <w:r w:rsidRPr="00D93F48">
        <w:t xml:space="preserve">Formy </w:t>
      </w:r>
      <w:r w:rsidRPr="00D93F48">
        <w:rPr>
          <w:rFonts w:eastAsia="Times New Roman"/>
        </w:rPr>
        <w:t>hodnocení chování žáků</w:t>
      </w:r>
      <w:bookmarkEnd w:id="107"/>
      <w:bookmarkEnd w:id="108"/>
      <w:bookmarkEnd w:id="109"/>
      <w:bookmarkEnd w:id="110"/>
    </w:p>
    <w:p w14:paraId="57EC58C9" w14:textId="77777777" w:rsidR="00CC3DEB" w:rsidRPr="00702184" w:rsidRDefault="00702184" w:rsidP="00CC3DEB">
      <w:r>
        <w:rPr>
          <w:rFonts w:eastAsiaTheme="majorEastAsia" w:cstheme="majorBidi"/>
          <w:bCs/>
        </w:rPr>
        <w:t>Výchovná opatření formou pochval či jiných ocenění a kázeňská opatření</w:t>
      </w:r>
    </w:p>
    <w:p w14:paraId="21170504" w14:textId="77777777" w:rsidR="00734F99" w:rsidRPr="00747EC0" w:rsidRDefault="00734F99" w:rsidP="00734F99">
      <w:pPr>
        <w:rPr>
          <w:rFonts w:eastAsia="Symbol" w:cs="Symbol"/>
          <w:b/>
          <w:u w:val="single"/>
        </w:rPr>
      </w:pPr>
      <w:r w:rsidRPr="00747EC0">
        <w:rPr>
          <w:rFonts w:eastAsia="Times New Roman"/>
          <w:b/>
          <w:u w:val="single"/>
        </w:rPr>
        <w:t>Pochvaly</w:t>
      </w:r>
    </w:p>
    <w:p w14:paraId="20CB5A33" w14:textId="366EF184" w:rsidR="00EB0442" w:rsidRDefault="00734F99" w:rsidP="00747EC0">
      <w:pPr>
        <w:rPr>
          <w:rFonts w:eastAsia="Times New Roman"/>
          <w:b/>
        </w:rPr>
      </w:pPr>
      <w:r w:rsidRPr="001B284D">
        <w:rPr>
          <w:rFonts w:eastAsia="Times New Roman"/>
        </w:rPr>
        <w:t>Na základě rozhodnutí</w:t>
      </w:r>
      <w:r w:rsidR="00507124">
        <w:rPr>
          <w:rFonts w:eastAsia="Times New Roman"/>
        </w:rPr>
        <w:t xml:space="preserve"> třídního učitele</w:t>
      </w:r>
      <w:r w:rsidRPr="001B284D">
        <w:rPr>
          <w:rFonts w:eastAsia="Times New Roman"/>
        </w:rPr>
        <w:t xml:space="preserve"> nebo z podnětu ostatních vyučujících za úspěšnou práci či iniciativu, účast na prezentačních akcích školy, reprezentaci v soutěžích, olympiádách atd. může být udělena</w:t>
      </w:r>
      <w:r w:rsidR="00EB0442">
        <w:t xml:space="preserve"> </w:t>
      </w:r>
      <w:r w:rsidRPr="00EB0442">
        <w:rPr>
          <w:rFonts w:eastAsia="Times New Roman"/>
          <w:b/>
        </w:rPr>
        <w:t>pochvala třídního učitele</w:t>
      </w:r>
      <w:r w:rsidR="00EB0442" w:rsidRPr="00EB0442">
        <w:rPr>
          <w:rFonts w:eastAsia="Times New Roman"/>
          <w:b/>
        </w:rPr>
        <w:t>.</w:t>
      </w:r>
      <w:r w:rsidR="00EB0442">
        <w:rPr>
          <w:rFonts w:eastAsia="Times New Roman"/>
          <w:b/>
        </w:rPr>
        <w:t xml:space="preserve"> </w:t>
      </w:r>
      <w:r w:rsidRPr="00A0505D">
        <w:rPr>
          <w:rFonts w:eastAsia="Times New Roman"/>
          <w:b/>
        </w:rPr>
        <w:t>Pochval</w:t>
      </w:r>
      <w:r w:rsidR="00EB0442">
        <w:rPr>
          <w:rFonts w:eastAsia="Times New Roman"/>
          <w:b/>
        </w:rPr>
        <w:t>u</w:t>
      </w:r>
      <w:r w:rsidRPr="00A0505D">
        <w:rPr>
          <w:rFonts w:eastAsia="Times New Roman"/>
          <w:b/>
        </w:rPr>
        <w:t xml:space="preserve"> ředitele školy</w:t>
      </w:r>
      <w:r w:rsidR="00EB0442">
        <w:rPr>
          <w:rFonts w:eastAsia="Times New Roman"/>
          <w:b/>
        </w:rPr>
        <w:t xml:space="preserve"> </w:t>
      </w:r>
      <w:r w:rsidR="00EB0442">
        <w:rPr>
          <w:rFonts w:eastAsia="Times New Roman"/>
        </w:rPr>
        <w:t>u</w:t>
      </w:r>
      <w:r w:rsidRPr="001B284D">
        <w:rPr>
          <w:rFonts w:eastAsia="Times New Roman"/>
        </w:rPr>
        <w:t>děluje ředitel školy na základě vlastního rozhodnutí</w:t>
      </w:r>
      <w:r w:rsidR="00D51E39">
        <w:rPr>
          <w:rFonts w:eastAsia="Times New Roman"/>
        </w:rPr>
        <w:t xml:space="preserve">, </w:t>
      </w:r>
      <w:r w:rsidRPr="00C229AC">
        <w:rPr>
          <w:rFonts w:eastAsia="Times New Roman"/>
        </w:rPr>
        <w:t>z</w:t>
      </w:r>
      <w:r w:rsidR="00E03316">
        <w:rPr>
          <w:rFonts w:eastAsia="Times New Roman"/>
        </w:rPr>
        <w:t> </w:t>
      </w:r>
      <w:r w:rsidRPr="00C229AC">
        <w:rPr>
          <w:rFonts w:eastAsia="Times New Roman"/>
        </w:rPr>
        <w:t>podnětu</w:t>
      </w:r>
      <w:r w:rsidR="00E03316">
        <w:rPr>
          <w:rFonts w:eastAsia="Times New Roman"/>
        </w:rPr>
        <w:t xml:space="preserve"> pedagogické rady</w:t>
      </w:r>
      <w:r w:rsidR="00D51E39">
        <w:rPr>
          <w:rFonts w:eastAsia="Times New Roman"/>
        </w:rPr>
        <w:t xml:space="preserve"> nebo</w:t>
      </w:r>
      <w:r w:rsidRPr="00C229AC">
        <w:rPr>
          <w:rFonts w:eastAsia="Times New Roman"/>
        </w:rPr>
        <w:t xml:space="preserve"> jiné právnické či fyzické osoby za mimořádný</w:t>
      </w:r>
      <w:r w:rsidRPr="001B284D">
        <w:rPr>
          <w:rFonts w:eastAsia="Times New Roman"/>
        </w:rPr>
        <w:t xml:space="preserve"> projev lidskosti, občanské nebo školní iniciativy, záslužný nebo statečný čin nebo za</w:t>
      </w:r>
      <w:r>
        <w:rPr>
          <w:rFonts w:eastAsia="Times New Roman"/>
        </w:rPr>
        <w:t> </w:t>
      </w:r>
      <w:r w:rsidRPr="001B284D">
        <w:rPr>
          <w:rFonts w:eastAsia="Times New Roman"/>
        </w:rPr>
        <w:t>dlouhodobo</w:t>
      </w:r>
      <w:r>
        <w:rPr>
          <w:rFonts w:eastAsia="Times New Roman"/>
        </w:rPr>
        <w:t>u úspěšnou práci ve vzdělávání.</w:t>
      </w:r>
    </w:p>
    <w:p w14:paraId="30657904" w14:textId="77777777" w:rsidR="00D11D73" w:rsidRDefault="00D11D73" w:rsidP="00734F99">
      <w:pPr>
        <w:rPr>
          <w:rFonts w:eastAsia="Times New Roman"/>
          <w:b/>
          <w:u w:val="single"/>
        </w:rPr>
      </w:pPr>
    </w:p>
    <w:p w14:paraId="34501671" w14:textId="57E612A0" w:rsidR="00734F99" w:rsidRPr="00747EC0" w:rsidRDefault="00734F99" w:rsidP="00734F99">
      <w:pPr>
        <w:rPr>
          <w:rFonts w:eastAsia="Symbol" w:cs="Symbol"/>
          <w:b/>
          <w:u w:val="single"/>
        </w:rPr>
      </w:pPr>
      <w:r w:rsidRPr="00747EC0">
        <w:rPr>
          <w:rFonts w:eastAsia="Times New Roman"/>
          <w:b/>
          <w:u w:val="single"/>
        </w:rPr>
        <w:t>Kázeňská opatření</w:t>
      </w:r>
    </w:p>
    <w:p w14:paraId="7F79C490" w14:textId="77777777" w:rsidR="00734F99" w:rsidRPr="001B284D" w:rsidRDefault="00734F99" w:rsidP="00734F99">
      <w:r>
        <w:rPr>
          <w:rFonts w:eastAsia="Times New Roman"/>
        </w:rPr>
        <w:t xml:space="preserve">Představují sankce stanovené za porušení školního řádu a neplnění povinností žáka.  </w:t>
      </w:r>
      <w:r w:rsidRPr="001B284D">
        <w:rPr>
          <w:rFonts w:eastAsia="Times New Roman"/>
        </w:rPr>
        <w:t>Za nedodržování ustanovení školního řádu mohou být žákům udělena následující kázeňská opatření:</w:t>
      </w:r>
    </w:p>
    <w:p w14:paraId="7D76CE81" w14:textId="44D848F8" w:rsidR="00734F99" w:rsidRPr="00E1289F" w:rsidRDefault="00734F99" w:rsidP="00747EC0">
      <w:pPr>
        <w:pStyle w:val="Odstavecseseznamem"/>
        <w:numPr>
          <w:ilvl w:val="0"/>
          <w:numId w:val="9"/>
        </w:numPr>
        <w:ind w:left="993" w:hanging="284"/>
        <w:rPr>
          <w:rFonts w:eastAsia="Symbol" w:cs="Symbol"/>
        </w:rPr>
      </w:pPr>
      <w:r w:rsidRPr="00A0505D">
        <w:rPr>
          <w:rFonts w:eastAsia="Times New Roman"/>
        </w:rPr>
        <w:t>napomenutí třídního učitele</w:t>
      </w:r>
    </w:p>
    <w:p w14:paraId="387435D3" w14:textId="1EDB60C7" w:rsidR="00E1289F" w:rsidRPr="00A0505D" w:rsidRDefault="00E1289F" w:rsidP="00E1289F">
      <w:pPr>
        <w:pStyle w:val="Odstavecseseznamem"/>
        <w:numPr>
          <w:ilvl w:val="1"/>
          <w:numId w:val="9"/>
        </w:numPr>
        <w:rPr>
          <w:rFonts w:eastAsia="Symbol" w:cs="Symbol"/>
        </w:rPr>
      </w:pPr>
      <w:r>
        <w:rPr>
          <w:rFonts w:eastAsia="Symbol" w:cs="Symbol"/>
        </w:rPr>
        <w:t>uděluje se z</w:t>
      </w:r>
      <w:r w:rsidR="00D11D73">
        <w:rPr>
          <w:rFonts w:eastAsia="Symbol" w:cs="Symbol"/>
        </w:rPr>
        <w:t>a méně závažný</w:t>
      </w:r>
      <w:r w:rsidR="00E03316">
        <w:rPr>
          <w:rFonts w:eastAsia="Symbol" w:cs="Symbol"/>
        </w:rPr>
        <w:t xml:space="preserve"> kázeňský</w:t>
      </w:r>
      <w:r w:rsidR="00D11D73">
        <w:rPr>
          <w:rFonts w:eastAsia="Symbol" w:cs="Symbol"/>
        </w:rPr>
        <w:t xml:space="preserve"> přestupek proti školnímu řádu</w:t>
      </w:r>
      <w:r>
        <w:rPr>
          <w:rFonts w:eastAsia="Symbol" w:cs="Symbol"/>
        </w:rPr>
        <w:t xml:space="preserve"> (nepřipravenost na výuku</w:t>
      </w:r>
      <w:r w:rsidR="00EB5D3C">
        <w:rPr>
          <w:rFonts w:eastAsia="Symbol" w:cs="Symbol"/>
        </w:rPr>
        <w:t xml:space="preserve">, zapomínání, porušování BOZP, </w:t>
      </w:r>
      <w:r w:rsidR="006274E9">
        <w:rPr>
          <w:rFonts w:eastAsia="Symbol" w:cs="Symbol"/>
        </w:rPr>
        <w:t>přezouvání</w:t>
      </w:r>
      <w:r w:rsidR="004638BA">
        <w:rPr>
          <w:rFonts w:eastAsia="Symbol" w:cs="Symbol"/>
        </w:rPr>
        <w:t>, nerespektování rozvrhu</w:t>
      </w:r>
      <w:r w:rsidR="00D11D73">
        <w:rPr>
          <w:rFonts w:eastAsia="Symbol" w:cs="Symbol"/>
        </w:rPr>
        <w:t xml:space="preserve"> apod.</w:t>
      </w:r>
      <w:r w:rsidR="004638BA">
        <w:rPr>
          <w:rFonts w:eastAsia="Symbol" w:cs="Symbol"/>
        </w:rPr>
        <w:t>)</w:t>
      </w:r>
      <w:r>
        <w:rPr>
          <w:rFonts w:eastAsia="Symbol" w:cs="Symbol"/>
        </w:rPr>
        <w:t xml:space="preserve"> </w:t>
      </w:r>
    </w:p>
    <w:p w14:paraId="51DD375A" w14:textId="37EB8D20" w:rsidR="00734F99" w:rsidRPr="00EB5D3C" w:rsidRDefault="00734F99" w:rsidP="00747EC0">
      <w:pPr>
        <w:pStyle w:val="Odstavecseseznamem"/>
        <w:numPr>
          <w:ilvl w:val="0"/>
          <w:numId w:val="9"/>
        </w:numPr>
        <w:ind w:left="993" w:hanging="284"/>
        <w:rPr>
          <w:rFonts w:eastAsia="Symbol" w:cs="Symbol"/>
        </w:rPr>
      </w:pPr>
      <w:r w:rsidRPr="00A0505D">
        <w:rPr>
          <w:rFonts w:eastAsia="Times New Roman"/>
        </w:rPr>
        <w:t>důtka třídního učitele</w:t>
      </w:r>
    </w:p>
    <w:p w14:paraId="6291D52C" w14:textId="6DA3ECEB" w:rsidR="00EB5D3C" w:rsidRPr="00A0505D" w:rsidRDefault="00EB5D3C" w:rsidP="00EB5D3C">
      <w:pPr>
        <w:pStyle w:val="Odstavecseseznamem"/>
        <w:numPr>
          <w:ilvl w:val="1"/>
          <w:numId w:val="9"/>
        </w:numPr>
        <w:rPr>
          <w:rFonts w:eastAsia="Symbol" w:cs="Symbol"/>
        </w:rPr>
      </w:pPr>
      <w:r>
        <w:rPr>
          <w:rFonts w:eastAsia="Symbol" w:cs="Symbol"/>
        </w:rPr>
        <w:t>uděluje</w:t>
      </w:r>
      <w:r w:rsidR="00E03316">
        <w:rPr>
          <w:rFonts w:eastAsia="Symbol" w:cs="Symbol"/>
        </w:rPr>
        <w:t xml:space="preserve"> se</w:t>
      </w:r>
      <w:r>
        <w:rPr>
          <w:rFonts w:eastAsia="Symbol" w:cs="Symbol"/>
        </w:rPr>
        <w:t xml:space="preserve"> </w:t>
      </w:r>
      <w:r w:rsidR="004638BA">
        <w:rPr>
          <w:rFonts w:eastAsia="Symbol" w:cs="Symbol"/>
        </w:rPr>
        <w:t>za</w:t>
      </w:r>
      <w:r>
        <w:rPr>
          <w:rFonts w:eastAsia="Symbol" w:cs="Symbol"/>
        </w:rPr>
        <w:t xml:space="preserve"> závažnější kázeňsk</w:t>
      </w:r>
      <w:r w:rsidR="004638BA">
        <w:rPr>
          <w:rFonts w:eastAsia="Symbol" w:cs="Symbol"/>
        </w:rPr>
        <w:t>ý</w:t>
      </w:r>
      <w:r>
        <w:rPr>
          <w:rFonts w:eastAsia="Symbol" w:cs="Symbol"/>
        </w:rPr>
        <w:t xml:space="preserve"> př</w:t>
      </w:r>
      <w:r w:rsidR="00D11D73">
        <w:rPr>
          <w:rFonts w:eastAsia="Symbol" w:cs="Symbol"/>
        </w:rPr>
        <w:t>e</w:t>
      </w:r>
      <w:r>
        <w:rPr>
          <w:rFonts w:eastAsia="Symbol" w:cs="Symbol"/>
        </w:rPr>
        <w:t>stup</w:t>
      </w:r>
      <w:r w:rsidR="004638BA">
        <w:rPr>
          <w:rFonts w:eastAsia="Symbol" w:cs="Symbol"/>
        </w:rPr>
        <w:t>e</w:t>
      </w:r>
      <w:r>
        <w:rPr>
          <w:rFonts w:eastAsia="Symbol" w:cs="Symbol"/>
        </w:rPr>
        <w:t>k</w:t>
      </w:r>
      <w:r w:rsidR="00D11D73">
        <w:rPr>
          <w:rFonts w:eastAsia="Symbol" w:cs="Symbol"/>
        </w:rPr>
        <w:t xml:space="preserve"> proti školnímu řádu</w:t>
      </w:r>
      <w:r w:rsidR="004638BA">
        <w:rPr>
          <w:rFonts w:eastAsia="Symbol" w:cs="Symbol"/>
        </w:rPr>
        <w:t xml:space="preserve"> (pozdě přinesená omluvenka, nekázeň a vyrušování, neoprávněné používání mobilních telefonů ve výuce, nevhodné chování vůči zaměstnancům nebo </w:t>
      </w:r>
      <w:r w:rsidR="00E03316">
        <w:rPr>
          <w:rFonts w:eastAsia="Symbol" w:cs="Symbol"/>
        </w:rPr>
        <w:t xml:space="preserve">ostatním </w:t>
      </w:r>
      <w:r w:rsidR="004638BA">
        <w:rPr>
          <w:rFonts w:eastAsia="Symbol" w:cs="Symbol"/>
        </w:rPr>
        <w:t>žákům, kouření, návykové látky, svévolné opuštění budovy školy</w:t>
      </w:r>
      <w:r w:rsidR="006E0B4B">
        <w:rPr>
          <w:rFonts w:eastAsia="Symbol" w:cs="Symbol"/>
        </w:rPr>
        <w:t xml:space="preserve"> či školského zařízení</w:t>
      </w:r>
      <w:r w:rsidR="004638BA">
        <w:rPr>
          <w:rFonts w:eastAsia="Symbol" w:cs="Symbol"/>
        </w:rPr>
        <w:t>, poškozování majetku školy</w:t>
      </w:r>
      <w:r w:rsidR="006E0B4B">
        <w:rPr>
          <w:rFonts w:eastAsia="Symbol" w:cs="Symbol"/>
        </w:rPr>
        <w:t xml:space="preserve"> či školského zařízení</w:t>
      </w:r>
      <w:r w:rsidR="004638BA">
        <w:rPr>
          <w:rFonts w:eastAsia="Symbol" w:cs="Symbol"/>
        </w:rPr>
        <w:t>, plagiátorstv</w:t>
      </w:r>
      <w:r w:rsidR="00D11D73">
        <w:rPr>
          <w:rFonts w:eastAsia="Symbol" w:cs="Symbol"/>
        </w:rPr>
        <w:t>í apod.</w:t>
      </w:r>
      <w:r w:rsidR="004638BA">
        <w:rPr>
          <w:rFonts w:eastAsia="Symbol" w:cs="Symbol"/>
        </w:rPr>
        <w:t>)</w:t>
      </w:r>
    </w:p>
    <w:p w14:paraId="2EA167B7" w14:textId="7A0CFA82" w:rsidR="00734F99" w:rsidRPr="004B5C59" w:rsidRDefault="00734F99" w:rsidP="00747EC0">
      <w:pPr>
        <w:pStyle w:val="Odstavecseseznamem"/>
        <w:numPr>
          <w:ilvl w:val="0"/>
          <w:numId w:val="9"/>
        </w:numPr>
        <w:ind w:left="993" w:hanging="284"/>
        <w:rPr>
          <w:rFonts w:eastAsia="Symbol" w:cs="Symbol"/>
        </w:rPr>
      </w:pPr>
      <w:r w:rsidRPr="00A0505D">
        <w:rPr>
          <w:rFonts w:eastAsia="Times New Roman"/>
        </w:rPr>
        <w:t>důtka ředitele školy</w:t>
      </w:r>
    </w:p>
    <w:p w14:paraId="5EF351FF" w14:textId="0BA74B63" w:rsidR="004B5C59" w:rsidRPr="00A0505D" w:rsidRDefault="00D11D73" w:rsidP="004B5C59">
      <w:pPr>
        <w:pStyle w:val="Odstavecseseznamem"/>
        <w:numPr>
          <w:ilvl w:val="1"/>
          <w:numId w:val="9"/>
        </w:numPr>
        <w:rPr>
          <w:rFonts w:eastAsia="Symbol" w:cs="Symbol"/>
        </w:rPr>
      </w:pPr>
      <w:r>
        <w:rPr>
          <w:rFonts w:eastAsia="Symbol" w:cs="Symbol"/>
        </w:rPr>
        <w:t xml:space="preserve">uděluje se </w:t>
      </w:r>
      <w:r w:rsidR="004638BA">
        <w:rPr>
          <w:rFonts w:eastAsia="Symbol" w:cs="Symbol"/>
        </w:rPr>
        <w:t xml:space="preserve">za </w:t>
      </w:r>
      <w:r w:rsidR="004B5C59">
        <w:rPr>
          <w:rFonts w:eastAsia="Symbol" w:cs="Symbol"/>
        </w:rPr>
        <w:t>závažn</w:t>
      </w:r>
      <w:r w:rsidR="004638BA">
        <w:rPr>
          <w:rFonts w:eastAsia="Symbol" w:cs="Symbol"/>
        </w:rPr>
        <w:t>ý</w:t>
      </w:r>
      <w:r w:rsidR="004B5C59">
        <w:rPr>
          <w:rFonts w:eastAsia="Symbol" w:cs="Symbol"/>
        </w:rPr>
        <w:t xml:space="preserve"> kázeňsk</w:t>
      </w:r>
      <w:r w:rsidR="004638BA">
        <w:rPr>
          <w:rFonts w:eastAsia="Symbol" w:cs="Symbol"/>
        </w:rPr>
        <w:t>ý</w:t>
      </w:r>
      <w:r w:rsidR="004B5C59">
        <w:rPr>
          <w:rFonts w:eastAsia="Symbol" w:cs="Symbol"/>
        </w:rPr>
        <w:t xml:space="preserve"> přestup</w:t>
      </w:r>
      <w:r w:rsidR="004638BA">
        <w:rPr>
          <w:rFonts w:eastAsia="Symbol" w:cs="Symbol"/>
        </w:rPr>
        <w:t>ek</w:t>
      </w:r>
      <w:r>
        <w:rPr>
          <w:rFonts w:eastAsia="Symbol" w:cs="Symbol"/>
        </w:rPr>
        <w:t xml:space="preserve"> proti školnímu řádu</w:t>
      </w:r>
      <w:r w:rsidR="004B5C59">
        <w:rPr>
          <w:rFonts w:eastAsia="Symbol" w:cs="Symbol"/>
        </w:rPr>
        <w:t xml:space="preserve"> (krádež,</w:t>
      </w:r>
      <w:r w:rsidR="00C229AC">
        <w:rPr>
          <w:rFonts w:eastAsia="Symbol" w:cs="Symbol"/>
        </w:rPr>
        <w:t xml:space="preserve"> kouření v budově školy</w:t>
      </w:r>
      <w:r w:rsidR="006E0B4B">
        <w:rPr>
          <w:rFonts w:eastAsia="Symbol" w:cs="Symbol"/>
        </w:rPr>
        <w:t xml:space="preserve"> či školského zařízení</w:t>
      </w:r>
      <w:r w:rsidR="00C229AC">
        <w:rPr>
          <w:rFonts w:eastAsia="Symbol" w:cs="Symbol"/>
        </w:rPr>
        <w:t>,</w:t>
      </w:r>
      <w:r w:rsidR="004B5C59">
        <w:rPr>
          <w:rFonts w:eastAsia="Symbol" w:cs="Symbol"/>
        </w:rPr>
        <w:t xml:space="preserve"> šikana, zvlášť hrubé chování vůči zaměstnancům nebo spolužákům</w:t>
      </w:r>
      <w:r w:rsidR="004638BA">
        <w:rPr>
          <w:rFonts w:eastAsia="Symbol" w:cs="Symbol"/>
        </w:rPr>
        <w:t>, používání motorových vozidel v době výuky, zničení majetku školy</w:t>
      </w:r>
      <w:r w:rsidR="006E0B4B">
        <w:rPr>
          <w:rFonts w:eastAsia="Symbol" w:cs="Symbol"/>
        </w:rPr>
        <w:t xml:space="preserve"> či školského zařízení</w:t>
      </w:r>
      <w:r>
        <w:rPr>
          <w:rFonts w:eastAsia="Symbol" w:cs="Symbol"/>
        </w:rPr>
        <w:t xml:space="preserve"> apod.</w:t>
      </w:r>
      <w:r w:rsidR="00E03316">
        <w:rPr>
          <w:rFonts w:eastAsia="Symbol" w:cs="Symbol"/>
        </w:rPr>
        <w:t>)</w:t>
      </w:r>
    </w:p>
    <w:p w14:paraId="0114A02A" w14:textId="2BF18F71" w:rsidR="00734F99" w:rsidRPr="00D11D73" w:rsidRDefault="00734F99" w:rsidP="00747EC0">
      <w:pPr>
        <w:pStyle w:val="Odstavecseseznamem"/>
        <w:numPr>
          <w:ilvl w:val="0"/>
          <w:numId w:val="9"/>
        </w:numPr>
        <w:ind w:left="993" w:hanging="284"/>
        <w:rPr>
          <w:rFonts w:eastAsia="Symbol" w:cs="Symbol"/>
        </w:rPr>
      </w:pPr>
      <w:r w:rsidRPr="00A0505D">
        <w:rPr>
          <w:rFonts w:eastAsia="Times New Roman"/>
        </w:rPr>
        <w:t>podmíněné vyloučení žáka ze školy</w:t>
      </w:r>
    </w:p>
    <w:p w14:paraId="6D18A5DC" w14:textId="130F1A45" w:rsidR="00D11D73" w:rsidRPr="00A0505D" w:rsidRDefault="00D11D73" w:rsidP="00D11D73">
      <w:pPr>
        <w:pStyle w:val="Odstavecseseznamem"/>
        <w:numPr>
          <w:ilvl w:val="1"/>
          <w:numId w:val="9"/>
        </w:numPr>
        <w:rPr>
          <w:rFonts w:eastAsia="Symbol" w:cs="Symbol"/>
        </w:rPr>
      </w:pPr>
      <w:r>
        <w:rPr>
          <w:rFonts w:eastAsia="Symbol" w:cs="Symbol"/>
        </w:rPr>
        <w:t>uděluje se za vážný</w:t>
      </w:r>
      <w:r w:rsidR="006E0B4B">
        <w:rPr>
          <w:rFonts w:eastAsia="Symbol" w:cs="Symbol"/>
        </w:rPr>
        <w:t xml:space="preserve"> kázeňský</w:t>
      </w:r>
      <w:r>
        <w:rPr>
          <w:rFonts w:eastAsia="Symbol" w:cs="Symbol"/>
        </w:rPr>
        <w:t xml:space="preserve"> přestupek proti školnímu řádu (podvod, dlouhodobé neplnění studijních povinností, vysoká neomluvená absence, ohrožení zdraví, hrubé slovní a fyzické útoky žáka vůči zaměstnancům školy</w:t>
      </w:r>
      <w:r w:rsidR="006E0B4B">
        <w:rPr>
          <w:rFonts w:eastAsia="Symbol" w:cs="Symbol"/>
        </w:rPr>
        <w:t xml:space="preserve"> či školského zařízení</w:t>
      </w:r>
      <w:r>
        <w:rPr>
          <w:rFonts w:eastAsia="Symbol" w:cs="Symbol"/>
        </w:rPr>
        <w:t xml:space="preserve"> nebo vůči ostatním žákům apod.)</w:t>
      </w:r>
    </w:p>
    <w:p w14:paraId="7123360B" w14:textId="6C6BCF0F" w:rsidR="00747EC0" w:rsidRPr="001305E2" w:rsidRDefault="00734F99" w:rsidP="00747EC0">
      <w:pPr>
        <w:pStyle w:val="Odstavecseseznamem"/>
        <w:numPr>
          <w:ilvl w:val="0"/>
          <w:numId w:val="9"/>
        </w:numPr>
        <w:ind w:left="993" w:hanging="284"/>
        <w:rPr>
          <w:rFonts w:eastAsia="Symbol" w:cs="Symbol"/>
        </w:rPr>
      </w:pPr>
      <w:r w:rsidRPr="00A0505D">
        <w:rPr>
          <w:rFonts w:eastAsia="Times New Roman"/>
        </w:rPr>
        <w:t>vyloučení žáka ze školy</w:t>
      </w:r>
    </w:p>
    <w:p w14:paraId="7EF36935" w14:textId="6B218010" w:rsidR="001305E2" w:rsidRPr="00D11D73" w:rsidRDefault="006E0B4B" w:rsidP="006E0B4B">
      <w:pPr>
        <w:pStyle w:val="Odstavecseseznamem"/>
        <w:numPr>
          <w:ilvl w:val="1"/>
          <w:numId w:val="9"/>
        </w:numPr>
        <w:rPr>
          <w:rFonts w:eastAsia="Symbol" w:cs="Symbol"/>
        </w:rPr>
      </w:pPr>
      <w:r>
        <w:rPr>
          <w:rFonts w:eastAsia="Symbol" w:cs="Symbol"/>
        </w:rPr>
        <w:t>uděluje se za zvláště závažný zaviněný</w:t>
      </w:r>
      <w:r w:rsidR="00E03316">
        <w:rPr>
          <w:rFonts w:eastAsia="Symbol" w:cs="Symbol"/>
        </w:rPr>
        <w:t xml:space="preserve"> kázeňský</w:t>
      </w:r>
      <w:r>
        <w:rPr>
          <w:rFonts w:eastAsia="Symbol" w:cs="Symbol"/>
        </w:rPr>
        <w:t xml:space="preserve"> přestupek proti školnímu řádu (zvláště hrubé opakované slovní a úmyslné fyzické útoky žáka vůči pracovním školy či školského zařízení nebo ostatním žákům apod.)</w:t>
      </w:r>
    </w:p>
    <w:p w14:paraId="6492341C" w14:textId="77777777" w:rsidR="00D11D73" w:rsidRPr="00747EC0" w:rsidRDefault="00D11D73" w:rsidP="00D11D73">
      <w:pPr>
        <w:pStyle w:val="Odstavecseseznamem"/>
        <w:ind w:left="993"/>
        <w:rPr>
          <w:rFonts w:eastAsia="Symbol" w:cs="Symbol"/>
        </w:rPr>
      </w:pPr>
    </w:p>
    <w:p w14:paraId="116F0F46" w14:textId="77777777" w:rsidR="00734F99" w:rsidRPr="001B284D" w:rsidRDefault="00734F99" w:rsidP="00734F99">
      <w:r w:rsidRPr="001B284D">
        <w:rPr>
          <w:rFonts w:eastAsia="Times New Roman"/>
        </w:rPr>
        <w:t>O podmíněném vyloučení nebo o vyloučení žáka rozhodne ředitel školy. O svém rozhodnutí informuje pedagogickou radu školy.</w:t>
      </w:r>
      <w:r w:rsidRPr="001B284D">
        <w:t xml:space="preserve"> </w:t>
      </w:r>
      <w:r w:rsidRPr="001B284D">
        <w:rPr>
          <w:rFonts w:eastAsia="Times New Roman"/>
        </w:rPr>
        <w:t>V rozhodnutí o podmíněném vyloučení stanoví ředitel školy zkušební lhůtu, a to nejdéle na dobu jednoho roku. Dopustí-li se žák v průběhu zkušební lhůty dalšího zaviněného porušení povinností stanovených školním řádem, může ředitel školy rozhodnout o jeho vyloučení.</w:t>
      </w:r>
    </w:p>
    <w:p w14:paraId="6CA9A554" w14:textId="77777777" w:rsidR="00734F99" w:rsidRDefault="00734F99" w:rsidP="00734F99">
      <w:pPr>
        <w:rPr>
          <w:rFonts w:eastAsia="Times New Roman"/>
        </w:rPr>
      </w:pPr>
    </w:p>
    <w:p w14:paraId="43386A7F" w14:textId="112E1911" w:rsidR="00734F99" w:rsidRDefault="001863E5" w:rsidP="00734F99">
      <w:pPr>
        <w:rPr>
          <w:rFonts w:eastAsia="Times New Roman"/>
        </w:rPr>
      </w:pPr>
      <w:r w:rsidRPr="001B284D">
        <w:rPr>
          <w:rFonts w:eastAsia="Times New Roman"/>
        </w:rPr>
        <w:t>Žák přestává být žákem školy dnem násle</w:t>
      </w:r>
      <w:r w:rsidR="00903A13">
        <w:rPr>
          <w:rFonts w:eastAsia="Times New Roman"/>
        </w:rPr>
        <w:t>dujícím po dni nabytí právní moci</w:t>
      </w:r>
      <w:r w:rsidRPr="001B284D">
        <w:rPr>
          <w:rFonts w:eastAsia="Times New Roman"/>
        </w:rPr>
        <w:t xml:space="preserve"> rozhodnutí o vyloučení žáka ze</w:t>
      </w:r>
      <w:r>
        <w:rPr>
          <w:rFonts w:eastAsia="Times New Roman"/>
        </w:rPr>
        <w:t> </w:t>
      </w:r>
      <w:r w:rsidRPr="001B284D">
        <w:rPr>
          <w:rFonts w:eastAsia="Times New Roman"/>
        </w:rPr>
        <w:t>školy.</w:t>
      </w:r>
    </w:p>
    <w:p w14:paraId="308456E7" w14:textId="77777777" w:rsidR="002A2D13" w:rsidRPr="00261886" w:rsidRDefault="002A2D13" w:rsidP="00734F99"/>
    <w:p w14:paraId="2088D163" w14:textId="7AAD1520" w:rsidR="003C7E98" w:rsidRPr="00A0505D" w:rsidRDefault="000877EC" w:rsidP="00E845FD">
      <w:pPr>
        <w:pStyle w:val="Nadpis3"/>
        <w:rPr>
          <w:rFonts w:eastAsia="Times New Roman"/>
        </w:rPr>
      </w:pPr>
      <w:bookmarkStart w:id="111" w:name="_Toc521932330"/>
      <w:bookmarkStart w:id="112" w:name="_Toc522183661"/>
      <w:bookmarkStart w:id="113" w:name="_Toc523668490"/>
      <w:bookmarkStart w:id="114" w:name="_Toc112779005"/>
      <w:r w:rsidRPr="00A0505D">
        <w:rPr>
          <w:rFonts w:eastAsia="Times New Roman"/>
        </w:rPr>
        <w:t>Výsledné hodnocení chování žáka</w:t>
      </w:r>
      <w:bookmarkEnd w:id="111"/>
      <w:bookmarkEnd w:id="112"/>
      <w:bookmarkEnd w:id="113"/>
      <w:bookmarkEnd w:id="114"/>
    </w:p>
    <w:p w14:paraId="3BD59037" w14:textId="77777777" w:rsidR="003C7E98" w:rsidRPr="001B284D" w:rsidRDefault="003C7E98" w:rsidP="00A0505D">
      <w:r w:rsidRPr="001B284D">
        <w:rPr>
          <w:rFonts w:eastAsia="Times New Roman"/>
          <w:b/>
        </w:rPr>
        <w:t>Chování</w:t>
      </w:r>
      <w:r w:rsidR="000B3E05" w:rsidRPr="001B284D">
        <w:rPr>
          <w:rFonts w:eastAsia="Times New Roman"/>
          <w:b/>
        </w:rPr>
        <w:t xml:space="preserve"> žáka</w:t>
      </w:r>
      <w:r w:rsidRPr="001B284D">
        <w:rPr>
          <w:rFonts w:eastAsia="Times New Roman"/>
        </w:rPr>
        <w:t xml:space="preserve"> je hodnoceno vždy na konci klasifikačního období (1. a 2. pololetí školního roku)</w:t>
      </w:r>
      <w:r w:rsidR="000B3E05" w:rsidRPr="001B284D">
        <w:rPr>
          <w:rFonts w:eastAsia="Times New Roman"/>
        </w:rPr>
        <w:t>. Klasifikuje se těmito stupni:</w:t>
      </w:r>
    </w:p>
    <w:p w14:paraId="0B0A723D" w14:textId="77777777" w:rsidR="003C7E98" w:rsidRPr="00A0505D" w:rsidRDefault="003C7E98" w:rsidP="00747EC0">
      <w:pPr>
        <w:pStyle w:val="Odstavecseseznamem"/>
        <w:numPr>
          <w:ilvl w:val="0"/>
          <w:numId w:val="10"/>
        </w:numPr>
        <w:ind w:left="993" w:hanging="284"/>
        <w:rPr>
          <w:rFonts w:eastAsia="Symbol" w:cs="Symbol"/>
        </w:rPr>
      </w:pPr>
      <w:r w:rsidRPr="00A0505D">
        <w:rPr>
          <w:rFonts w:eastAsia="Times New Roman"/>
          <w:b/>
          <w:bCs/>
        </w:rPr>
        <w:t>velmi dobré</w:t>
      </w:r>
    </w:p>
    <w:p w14:paraId="2ACD42FC" w14:textId="77777777" w:rsidR="003C7E98" w:rsidRPr="00A0505D" w:rsidRDefault="003C7E98" w:rsidP="00747EC0">
      <w:pPr>
        <w:pStyle w:val="Odstavecseseznamem"/>
        <w:numPr>
          <w:ilvl w:val="0"/>
          <w:numId w:val="10"/>
        </w:numPr>
        <w:ind w:left="993" w:hanging="284"/>
        <w:rPr>
          <w:rFonts w:eastAsia="Symbol" w:cs="Symbol"/>
        </w:rPr>
      </w:pPr>
      <w:r w:rsidRPr="00A0505D">
        <w:rPr>
          <w:rFonts w:eastAsia="Times New Roman"/>
          <w:b/>
          <w:bCs/>
        </w:rPr>
        <w:t>uspokojivé</w:t>
      </w:r>
    </w:p>
    <w:p w14:paraId="1F8F9990" w14:textId="77777777" w:rsidR="003C7E98" w:rsidRPr="00A0505D" w:rsidRDefault="003C7E98" w:rsidP="00747EC0">
      <w:pPr>
        <w:pStyle w:val="Odstavecseseznamem"/>
        <w:numPr>
          <w:ilvl w:val="0"/>
          <w:numId w:val="10"/>
        </w:numPr>
        <w:ind w:left="993" w:hanging="284"/>
        <w:rPr>
          <w:rFonts w:eastAsia="Symbol" w:cs="Symbol"/>
        </w:rPr>
      </w:pPr>
      <w:r w:rsidRPr="00A0505D">
        <w:rPr>
          <w:rFonts w:eastAsia="Times New Roman"/>
          <w:b/>
          <w:bCs/>
        </w:rPr>
        <w:t>neuspokojivé</w:t>
      </w:r>
    </w:p>
    <w:p w14:paraId="6302DEE2" w14:textId="77777777" w:rsidR="000B3E05" w:rsidRPr="001B284D" w:rsidRDefault="000B3E05" w:rsidP="00A0505D">
      <w:pPr>
        <w:rPr>
          <w:b/>
        </w:rPr>
      </w:pPr>
      <w:r w:rsidRPr="001B284D">
        <w:rPr>
          <w:b/>
        </w:rPr>
        <w:t>Stupeň 1 (velmi dobré)</w:t>
      </w:r>
    </w:p>
    <w:p w14:paraId="002D7F70" w14:textId="77777777" w:rsidR="000B3E05" w:rsidRPr="001B284D" w:rsidRDefault="000B3E05" w:rsidP="00A0505D">
      <w:r w:rsidRPr="001B284D">
        <w:t>Žák uvědoměle dodržuje ustanovení školního řádu. Ojediněle se dopouští méně závažných přestupků proti školnímu</w:t>
      </w:r>
      <w:r w:rsidR="00B01E8E">
        <w:t xml:space="preserve"> řádu.</w:t>
      </w:r>
    </w:p>
    <w:p w14:paraId="6C7E9E69" w14:textId="77777777" w:rsidR="000B3E05" w:rsidRPr="001B284D" w:rsidRDefault="000B3E05" w:rsidP="00A0505D">
      <w:pPr>
        <w:rPr>
          <w:b/>
        </w:rPr>
      </w:pPr>
      <w:r w:rsidRPr="001B284D">
        <w:rPr>
          <w:b/>
        </w:rPr>
        <w:t>Stupeň 2 (uspokojivé)</w:t>
      </w:r>
    </w:p>
    <w:p w14:paraId="50902139" w14:textId="77777777" w:rsidR="000B3E05" w:rsidRPr="001B284D" w:rsidRDefault="000B3E05" w:rsidP="00A0505D">
      <w:r w:rsidRPr="001B284D">
        <w:t>Chování žáka je v podstatě v souladu s ustanoveními školního řádu. Dopouští se závažnějších přestupků nebo se opakovaně dopouští méně závažných přestupků. Je přístupný výchovnému působení</w:t>
      </w:r>
      <w:r w:rsidR="00B01E8E">
        <w:t xml:space="preserve"> a snaží se své chyby napravit.</w:t>
      </w:r>
    </w:p>
    <w:p w14:paraId="44577254" w14:textId="77777777" w:rsidR="000B3E05" w:rsidRPr="001B284D" w:rsidRDefault="000B3E05" w:rsidP="00A0505D">
      <w:pPr>
        <w:rPr>
          <w:b/>
        </w:rPr>
      </w:pPr>
      <w:r w:rsidRPr="001B284D">
        <w:rPr>
          <w:b/>
        </w:rPr>
        <w:t>Stupeň 3 (neuspokojivé)</w:t>
      </w:r>
    </w:p>
    <w:p w14:paraId="69C9EC8F" w14:textId="77777777" w:rsidR="000B3E05" w:rsidRPr="001B284D" w:rsidRDefault="00E97B93" w:rsidP="00A0505D">
      <w:r>
        <w:t>Chování žáka je dlouhodobě neslučitelné s pravidly školního řádu. Žák se dopustil závažného přestupku proti školnímu řádu</w:t>
      </w:r>
      <w:r w:rsidR="000B3E05" w:rsidRPr="001B284D">
        <w:t>, opakovaně se dopouští závažnějších přestupků</w:t>
      </w:r>
      <w:r>
        <w:t>.</w:t>
      </w:r>
    </w:p>
    <w:p w14:paraId="0285274F" w14:textId="77777777" w:rsidR="000B3E05" w:rsidRPr="001B284D" w:rsidRDefault="000B3E05" w:rsidP="00A0505D">
      <w:pPr>
        <w:rPr>
          <w:rFonts w:eastAsia="Symbol" w:cs="Symbol"/>
        </w:rPr>
      </w:pPr>
    </w:p>
    <w:p w14:paraId="4941B0C1" w14:textId="77777777" w:rsidR="006C13CB" w:rsidRPr="001B284D" w:rsidRDefault="006C13CB" w:rsidP="00A0505D">
      <w:r w:rsidRPr="001B284D">
        <w:rPr>
          <w:rFonts w:eastAsia="Times New Roman"/>
        </w:rPr>
        <w:t>Stupeň hodnocení chování žáků není výchovným opatřením</w:t>
      </w:r>
      <w:r w:rsidRPr="00210BF2">
        <w:rPr>
          <w:rFonts w:eastAsia="Times New Roman"/>
        </w:rPr>
        <w:t>. Klasifikaci nižším stupněm z chování vždy předchází výchovná opatření udělená v průběhu školního roku.</w:t>
      </w:r>
      <w:r w:rsidRPr="001B284D">
        <w:rPr>
          <w:rFonts w:eastAsia="Times New Roman"/>
        </w:rPr>
        <w:t xml:space="preserve"> </w:t>
      </w:r>
    </w:p>
    <w:p w14:paraId="7826B8A6" w14:textId="77777777" w:rsidR="006C13CB" w:rsidRPr="001D3CD0" w:rsidRDefault="006C13CB" w:rsidP="006C13CB">
      <w:pPr>
        <w:tabs>
          <w:tab w:val="left" w:pos="800"/>
        </w:tabs>
        <w:rPr>
          <w:rFonts w:eastAsia="Times New Roman"/>
          <w:b/>
          <w:bCs/>
          <w:sz w:val="14"/>
          <w:szCs w:val="24"/>
        </w:rPr>
      </w:pPr>
    </w:p>
    <w:p w14:paraId="0086B5AA" w14:textId="77777777" w:rsidR="00587CAA" w:rsidRDefault="00587CAA" w:rsidP="00E845FD">
      <w:pPr>
        <w:pStyle w:val="Nadpis3"/>
        <w:rPr>
          <w:rFonts w:eastAsiaTheme="minorEastAsia"/>
        </w:rPr>
      </w:pPr>
      <w:bookmarkStart w:id="115" w:name="_Toc112779006"/>
      <w:bookmarkStart w:id="116" w:name="_Toc521932331"/>
      <w:bookmarkStart w:id="117" w:name="_Toc522183662"/>
      <w:bookmarkStart w:id="118" w:name="_Toc523668491"/>
      <w:r>
        <w:rPr>
          <w:rFonts w:eastAsiaTheme="minorEastAsia"/>
        </w:rPr>
        <w:t>Hodnocení neomluvené absence žáka</w:t>
      </w:r>
      <w:bookmarkEnd w:id="115"/>
    </w:p>
    <w:p w14:paraId="7B0D50AB" w14:textId="3AD09C9D" w:rsidR="000C4209" w:rsidRDefault="008A3B59" w:rsidP="00587CAA">
      <w:pPr>
        <w:rPr>
          <w:rFonts w:eastAsia="Times New Roman"/>
        </w:rPr>
      </w:pPr>
      <w:r w:rsidRPr="008A3B59">
        <w:rPr>
          <w:rFonts w:eastAsia="Times New Roman"/>
        </w:rPr>
        <w:t>Rozsah neomluvené absence se h</w:t>
      </w:r>
      <w:r w:rsidR="000C4209" w:rsidRPr="008A3B59">
        <w:rPr>
          <w:rFonts w:eastAsia="Times New Roman"/>
        </w:rPr>
        <w:t xml:space="preserve">odnotí </w:t>
      </w:r>
      <w:r w:rsidRPr="008A3B59">
        <w:rPr>
          <w:rFonts w:eastAsia="Times New Roman"/>
        </w:rPr>
        <w:t>vždy za každé</w:t>
      </w:r>
      <w:r w:rsidR="000C4209" w:rsidRPr="008A3B59">
        <w:rPr>
          <w:rFonts w:eastAsia="Times New Roman"/>
        </w:rPr>
        <w:t xml:space="preserve"> čtvrtlet</w:t>
      </w:r>
      <w:r w:rsidRPr="008A3B59">
        <w:rPr>
          <w:rFonts w:eastAsia="Times New Roman"/>
        </w:rPr>
        <w:t>í školního roku</w:t>
      </w:r>
      <w:r>
        <w:rPr>
          <w:rFonts w:eastAsia="Times New Roman"/>
        </w:rPr>
        <w:t xml:space="preserve">. </w:t>
      </w:r>
      <w:r w:rsidRPr="00D51E39">
        <w:rPr>
          <w:rFonts w:eastAsia="Times New Roman"/>
          <w:b/>
        </w:rPr>
        <w:t>U nezletilých žáků</w:t>
      </w:r>
      <w:r>
        <w:rPr>
          <w:rFonts w:eastAsia="Times New Roman"/>
        </w:rPr>
        <w:t xml:space="preserve"> se postupuje v souladu s metodikou MŠMT, a to dle následujících pravidel:</w:t>
      </w:r>
    </w:p>
    <w:p w14:paraId="70151291" w14:textId="77777777" w:rsidR="00D51E39" w:rsidRPr="008A3B59" w:rsidRDefault="00D51E39" w:rsidP="00587CAA">
      <w:pPr>
        <w:rPr>
          <w:rFonts w:eastAsia="Times New Roman"/>
        </w:rPr>
      </w:pPr>
    </w:p>
    <w:p w14:paraId="51CA7B7D" w14:textId="1D6EAC90" w:rsidR="000C4209" w:rsidRDefault="008A3B59" w:rsidP="008A3B59">
      <w:pPr>
        <w:pStyle w:val="Odstavecseseznamem"/>
        <w:numPr>
          <w:ilvl w:val="0"/>
          <w:numId w:val="49"/>
        </w:numPr>
        <w:ind w:left="1037" w:hanging="357"/>
        <w:rPr>
          <w:rFonts w:eastAsia="Times New Roman"/>
        </w:rPr>
      </w:pPr>
      <w:r>
        <w:rPr>
          <w:rFonts w:eastAsia="Times New Roman"/>
        </w:rPr>
        <w:t>d</w:t>
      </w:r>
      <w:r w:rsidRPr="008A3B59">
        <w:rPr>
          <w:rFonts w:eastAsia="Times New Roman"/>
        </w:rPr>
        <w:t xml:space="preserve">o 12 neomluvených hodin </w:t>
      </w:r>
      <w:r>
        <w:rPr>
          <w:rFonts w:eastAsia="Times New Roman"/>
        </w:rPr>
        <w:t>řeší</w:t>
      </w:r>
      <w:r w:rsidRPr="008A3B59">
        <w:rPr>
          <w:rFonts w:eastAsia="Times New Roman"/>
        </w:rPr>
        <w:t xml:space="preserve"> absenc</w:t>
      </w:r>
      <w:r>
        <w:rPr>
          <w:rFonts w:eastAsia="Times New Roman"/>
        </w:rPr>
        <w:t>i</w:t>
      </w:r>
      <w:r w:rsidRPr="008A3B59">
        <w:rPr>
          <w:rFonts w:eastAsia="Times New Roman"/>
        </w:rPr>
        <w:t xml:space="preserve"> </w:t>
      </w:r>
      <w:r>
        <w:rPr>
          <w:rFonts w:eastAsia="Times New Roman"/>
        </w:rPr>
        <w:t>třídní učitel</w:t>
      </w:r>
      <w:r w:rsidRPr="008A3B59">
        <w:rPr>
          <w:rFonts w:eastAsia="Times New Roman"/>
        </w:rPr>
        <w:t xml:space="preserve"> se zákonným zástupcem žáka</w:t>
      </w:r>
    </w:p>
    <w:p w14:paraId="39DEC67D" w14:textId="5AF25780" w:rsidR="008A3B59" w:rsidRDefault="008A3B59" w:rsidP="008A3B59">
      <w:pPr>
        <w:pStyle w:val="Odstavecseseznamem"/>
        <w:numPr>
          <w:ilvl w:val="0"/>
          <w:numId w:val="49"/>
        </w:numPr>
        <w:ind w:left="1037" w:hanging="357"/>
        <w:rPr>
          <w:rFonts w:eastAsia="Times New Roman"/>
        </w:rPr>
      </w:pPr>
      <w:r>
        <w:rPr>
          <w:rFonts w:eastAsia="Times New Roman"/>
        </w:rPr>
        <w:t>nad 12 neomluvených hodin svolává na podnět třídního učitele ředitel školy výchovnou komisi</w:t>
      </w:r>
    </w:p>
    <w:p w14:paraId="1E13B27A" w14:textId="230FA5D7" w:rsidR="008A3B59" w:rsidRDefault="008A3B59" w:rsidP="008A3B59">
      <w:pPr>
        <w:pStyle w:val="Odstavecseseznamem"/>
        <w:numPr>
          <w:ilvl w:val="0"/>
          <w:numId w:val="49"/>
        </w:numPr>
        <w:ind w:left="1037" w:hanging="357"/>
        <w:rPr>
          <w:rFonts w:eastAsia="Times New Roman"/>
        </w:rPr>
      </w:pPr>
      <w:r>
        <w:rPr>
          <w:rFonts w:eastAsia="Times New Roman"/>
        </w:rPr>
        <w:t>nad 30 neomluvených hodin škola kontaktuje OSPOD</w:t>
      </w:r>
    </w:p>
    <w:p w14:paraId="2A59E008" w14:textId="44F629E7" w:rsidR="008A3B59" w:rsidRDefault="008A3B59" w:rsidP="008A3B59">
      <w:pPr>
        <w:rPr>
          <w:rFonts w:eastAsia="Times New Roman"/>
        </w:rPr>
      </w:pPr>
    </w:p>
    <w:p w14:paraId="32B25318" w14:textId="7ECA3370" w:rsidR="008A3B59" w:rsidRPr="008A3B59" w:rsidRDefault="008A3B59" w:rsidP="008A3B59">
      <w:pPr>
        <w:rPr>
          <w:rFonts w:eastAsia="Times New Roman"/>
        </w:rPr>
      </w:pPr>
      <w:r>
        <w:rPr>
          <w:rFonts w:eastAsia="Times New Roman"/>
        </w:rPr>
        <w:t>Konkrétní kázeňská opatření jsou udělována na základě projednání se zákonný</w:t>
      </w:r>
      <w:r w:rsidR="003C03C2">
        <w:rPr>
          <w:rFonts w:eastAsia="Times New Roman"/>
        </w:rPr>
        <w:t>m zástupcem na výchovné komisi.</w:t>
      </w:r>
    </w:p>
    <w:p w14:paraId="1E82C7EB" w14:textId="77777777" w:rsidR="000C4209" w:rsidRPr="000C4209" w:rsidRDefault="000C4209" w:rsidP="00587CAA">
      <w:pPr>
        <w:rPr>
          <w:rFonts w:eastAsia="Times New Roman"/>
        </w:rPr>
      </w:pPr>
    </w:p>
    <w:p w14:paraId="4AF3E9E3" w14:textId="593424AD" w:rsidR="00587CAA" w:rsidRDefault="00587CAA" w:rsidP="00587CAA">
      <w:pPr>
        <w:rPr>
          <w:rFonts w:eastAsia="Times New Roman"/>
        </w:rPr>
      </w:pPr>
      <w:r w:rsidRPr="000C4209">
        <w:rPr>
          <w:rFonts w:eastAsia="Times New Roman"/>
        </w:rPr>
        <w:t>Neomluvená absence</w:t>
      </w:r>
      <w:r w:rsidR="00537CE8" w:rsidRPr="000C4209">
        <w:rPr>
          <w:rFonts w:eastAsia="Times New Roman"/>
        </w:rPr>
        <w:t xml:space="preserve"> </w:t>
      </w:r>
      <w:r w:rsidR="00537CE8" w:rsidRPr="00D51E39">
        <w:rPr>
          <w:rFonts w:eastAsia="Times New Roman"/>
          <w:b/>
        </w:rPr>
        <w:t>zletilého</w:t>
      </w:r>
      <w:r w:rsidRPr="00D51E39">
        <w:rPr>
          <w:rFonts w:eastAsia="Times New Roman"/>
          <w:b/>
        </w:rPr>
        <w:t xml:space="preserve"> žáka</w:t>
      </w:r>
      <w:r w:rsidRPr="000C4209">
        <w:rPr>
          <w:rFonts w:eastAsia="Times New Roman"/>
        </w:rPr>
        <w:t xml:space="preserve"> bude řešena výchovným opatřením </w:t>
      </w:r>
      <w:r w:rsidR="00ED0DF6" w:rsidRPr="000C4209">
        <w:rPr>
          <w:rFonts w:eastAsia="Times New Roman"/>
        </w:rPr>
        <w:t>a následně případným</w:t>
      </w:r>
      <w:r w:rsidRPr="000C4209">
        <w:rPr>
          <w:rFonts w:eastAsia="Times New Roman"/>
        </w:rPr>
        <w:t xml:space="preserve"> sníženým stupněm z chování. Výchovné opatření je udělováno dle následujících pravidel:</w:t>
      </w:r>
    </w:p>
    <w:p w14:paraId="406FE4E1" w14:textId="77777777" w:rsidR="00D51E39" w:rsidRPr="000C4209" w:rsidRDefault="00D51E39" w:rsidP="00587CAA">
      <w:pPr>
        <w:rPr>
          <w:rFonts w:eastAsia="Times New Roman"/>
        </w:rPr>
      </w:pPr>
    </w:p>
    <w:p w14:paraId="0A608CF9" w14:textId="1FAC5206" w:rsidR="00587CAA" w:rsidRPr="000C4209" w:rsidRDefault="00587CAA" w:rsidP="00747EC0">
      <w:pPr>
        <w:pStyle w:val="Odstavecseseznamem"/>
        <w:numPr>
          <w:ilvl w:val="0"/>
          <w:numId w:val="62"/>
        </w:numPr>
        <w:tabs>
          <w:tab w:val="right" w:pos="6804"/>
        </w:tabs>
        <w:ind w:left="993" w:hanging="284"/>
        <w:rPr>
          <w:rFonts w:eastAsia="Times New Roman"/>
        </w:rPr>
      </w:pPr>
      <w:r w:rsidRPr="000C4209">
        <w:rPr>
          <w:rFonts w:eastAsia="Times New Roman"/>
        </w:rPr>
        <w:t>1 – 4</w:t>
      </w:r>
      <w:r w:rsidR="00ED0DF6" w:rsidRPr="000C4209">
        <w:rPr>
          <w:rFonts w:eastAsia="Times New Roman"/>
        </w:rPr>
        <w:t xml:space="preserve">    </w:t>
      </w:r>
      <w:r w:rsidR="00D51E39">
        <w:rPr>
          <w:rFonts w:eastAsia="Times New Roman"/>
        </w:rPr>
        <w:t xml:space="preserve"> </w:t>
      </w:r>
      <w:r w:rsidRPr="000C4209">
        <w:rPr>
          <w:rFonts w:eastAsia="Times New Roman"/>
        </w:rPr>
        <w:t xml:space="preserve"> neomluvené hodiny</w:t>
      </w:r>
      <w:r w:rsidR="00747EC0" w:rsidRPr="000C4209">
        <w:rPr>
          <w:rFonts w:eastAsia="Times New Roman"/>
        </w:rPr>
        <w:tab/>
      </w:r>
      <w:r w:rsidRPr="000C4209">
        <w:rPr>
          <w:rFonts w:eastAsia="Times New Roman"/>
        </w:rPr>
        <w:t>napomenutí třídního učitele</w:t>
      </w:r>
    </w:p>
    <w:p w14:paraId="4CF16339" w14:textId="30D37231" w:rsidR="00587CAA" w:rsidRPr="000C4209" w:rsidRDefault="00587CAA" w:rsidP="00747EC0">
      <w:pPr>
        <w:pStyle w:val="Odstavecseseznamem"/>
        <w:numPr>
          <w:ilvl w:val="0"/>
          <w:numId w:val="62"/>
        </w:numPr>
        <w:tabs>
          <w:tab w:val="right" w:pos="6804"/>
        </w:tabs>
        <w:ind w:left="993" w:hanging="284"/>
        <w:rPr>
          <w:rFonts w:eastAsia="Times New Roman"/>
        </w:rPr>
      </w:pPr>
      <w:r w:rsidRPr="000C4209">
        <w:rPr>
          <w:rFonts w:eastAsia="Times New Roman"/>
        </w:rPr>
        <w:t>5 – 1</w:t>
      </w:r>
      <w:r w:rsidR="000C4209" w:rsidRPr="000C4209">
        <w:rPr>
          <w:rFonts w:eastAsia="Times New Roman"/>
        </w:rPr>
        <w:t>2</w:t>
      </w:r>
      <w:r w:rsidRPr="000C4209">
        <w:rPr>
          <w:rFonts w:eastAsia="Times New Roman"/>
        </w:rPr>
        <w:t xml:space="preserve"> </w:t>
      </w:r>
      <w:r w:rsidR="00D51E39">
        <w:rPr>
          <w:rFonts w:eastAsia="Times New Roman"/>
        </w:rPr>
        <w:t xml:space="preserve"> </w:t>
      </w:r>
      <w:r w:rsidRPr="000C4209">
        <w:rPr>
          <w:rFonts w:eastAsia="Times New Roman"/>
        </w:rPr>
        <w:t xml:space="preserve">neomluvených hodin </w:t>
      </w:r>
      <w:r w:rsidR="00747EC0" w:rsidRPr="000C4209">
        <w:rPr>
          <w:rFonts w:eastAsia="Times New Roman"/>
        </w:rPr>
        <w:tab/>
      </w:r>
      <w:r w:rsidRPr="000C4209">
        <w:rPr>
          <w:rFonts w:eastAsia="Times New Roman"/>
        </w:rPr>
        <w:t>důtka třídního učitele</w:t>
      </w:r>
    </w:p>
    <w:p w14:paraId="5121B69C" w14:textId="628C8E8B" w:rsidR="002A2D13" w:rsidRDefault="000C4209" w:rsidP="00747EC0">
      <w:pPr>
        <w:pStyle w:val="Odstavecseseznamem"/>
        <w:numPr>
          <w:ilvl w:val="0"/>
          <w:numId w:val="62"/>
        </w:numPr>
        <w:tabs>
          <w:tab w:val="right" w:pos="6804"/>
        </w:tabs>
        <w:ind w:left="993" w:hanging="284"/>
        <w:rPr>
          <w:rFonts w:eastAsia="Times New Roman"/>
        </w:rPr>
      </w:pPr>
      <w:r w:rsidRPr="000C4209">
        <w:rPr>
          <w:rFonts w:eastAsia="Times New Roman"/>
        </w:rPr>
        <w:t>nad 12 neomluvených hodin                                    výchovná komise</w:t>
      </w:r>
    </w:p>
    <w:p w14:paraId="51A5D942" w14:textId="7BC936EE" w:rsidR="000C4209" w:rsidRPr="002A2D13" w:rsidRDefault="002A2D13" w:rsidP="002A2D13">
      <w:pPr>
        <w:ind w:left="0"/>
        <w:jc w:val="left"/>
        <w:rPr>
          <w:rFonts w:eastAsia="Times New Roman"/>
        </w:rPr>
      </w:pPr>
      <w:r>
        <w:rPr>
          <w:rFonts w:eastAsia="Times New Roman"/>
        </w:rPr>
        <w:br w:type="page"/>
      </w:r>
    </w:p>
    <w:p w14:paraId="1361424C" w14:textId="4CFCCA0E" w:rsidR="008D6432" w:rsidRDefault="00587CAA" w:rsidP="00E845FD">
      <w:pPr>
        <w:pStyle w:val="Nadpis3"/>
        <w:rPr>
          <w:rFonts w:eastAsia="Times New Roman"/>
        </w:rPr>
      </w:pPr>
      <w:bookmarkStart w:id="119" w:name="_Toc112779007"/>
      <w:r>
        <w:rPr>
          <w:rFonts w:eastAsia="Times New Roman"/>
        </w:rPr>
        <w:lastRenderedPageBreak/>
        <w:t>Pozdní příchody</w:t>
      </w:r>
      <w:r w:rsidR="008D6432" w:rsidRPr="00B01E8E">
        <w:rPr>
          <w:rFonts w:eastAsia="Times New Roman"/>
        </w:rPr>
        <w:t xml:space="preserve"> žáka</w:t>
      </w:r>
      <w:bookmarkEnd w:id="116"/>
      <w:bookmarkEnd w:id="117"/>
      <w:bookmarkEnd w:id="118"/>
      <w:bookmarkEnd w:id="119"/>
    </w:p>
    <w:p w14:paraId="4E04A2F1" w14:textId="77777777" w:rsidR="00840A57" w:rsidRDefault="00505FFD" w:rsidP="00840A57">
      <w:pPr>
        <w:pStyle w:val="Odstavecseseznamem"/>
        <w:numPr>
          <w:ilvl w:val="0"/>
          <w:numId w:val="64"/>
        </w:numPr>
        <w:ind w:left="714" w:hanging="357"/>
      </w:pPr>
      <w:r w:rsidRPr="000F70A7">
        <w:t>V rámci každého pololetí jsou tolerovány pouze dva pozdní příchody</w:t>
      </w:r>
      <w:r w:rsidR="00840A57">
        <w:t xml:space="preserve"> žáka</w:t>
      </w:r>
      <w:r w:rsidRPr="000F70A7">
        <w:t xml:space="preserve">, například z důvodu zaspání. </w:t>
      </w:r>
    </w:p>
    <w:p w14:paraId="46C403CC" w14:textId="77777777" w:rsidR="00F11E2C" w:rsidRDefault="00505FFD" w:rsidP="00840A57">
      <w:pPr>
        <w:pStyle w:val="Odstavecseseznamem"/>
        <w:numPr>
          <w:ilvl w:val="0"/>
          <w:numId w:val="64"/>
        </w:numPr>
        <w:ind w:left="714" w:hanging="357"/>
      </w:pPr>
      <w:r w:rsidRPr="000F70A7">
        <w:t xml:space="preserve">Při opakovaných pozdních příchodech žáka budou udělena výchovná opatření dle </w:t>
      </w:r>
      <w:r w:rsidR="00E1289F">
        <w:t xml:space="preserve">individuálního posouzení třídního učitele (vyhodnocení důvodů a četnosti pozdních příchodů). </w:t>
      </w:r>
    </w:p>
    <w:p w14:paraId="0B31ED8D" w14:textId="2BA07C0F" w:rsidR="00E335C0" w:rsidRPr="000F70A7" w:rsidRDefault="00261886" w:rsidP="00840A57">
      <w:pPr>
        <w:pStyle w:val="Odstavecseseznamem"/>
        <w:numPr>
          <w:ilvl w:val="0"/>
          <w:numId w:val="64"/>
        </w:numPr>
        <w:ind w:left="714" w:hanging="357"/>
      </w:pPr>
      <w:r w:rsidRPr="000F70A7">
        <w:t>Pokud žák přijde do vyučovací hodiny později o 25 minut a více, nejedná se o pozdní příchod, ale zameškal celou vyučovací hodinu.</w:t>
      </w:r>
      <w:bookmarkStart w:id="120" w:name="page16"/>
      <w:bookmarkStart w:id="121" w:name="page17"/>
      <w:bookmarkEnd w:id="120"/>
      <w:bookmarkEnd w:id="121"/>
    </w:p>
    <w:p w14:paraId="1572FFD5" w14:textId="143CF365" w:rsidR="00046D73" w:rsidRDefault="00046D73" w:rsidP="004011DF">
      <w:pPr>
        <w:pStyle w:val="Nadpis2"/>
      </w:pPr>
      <w:bookmarkStart w:id="122" w:name="_Toc176171415"/>
      <w:r w:rsidRPr="001B284D">
        <w:t>Specifika ve výchovně vzdělávacím procesu</w:t>
      </w:r>
      <w:bookmarkEnd w:id="122"/>
    </w:p>
    <w:p w14:paraId="0152250A" w14:textId="77777777" w:rsidR="00CD5811" w:rsidRPr="00CD5811" w:rsidRDefault="00CD5811" w:rsidP="00CD5811"/>
    <w:p w14:paraId="77CD5E66" w14:textId="29952ECB" w:rsidR="00F85506" w:rsidRPr="00B01E8E" w:rsidRDefault="00F85506" w:rsidP="00E845FD">
      <w:pPr>
        <w:pStyle w:val="Nadpis3"/>
        <w:rPr>
          <w:rFonts w:eastAsia="Times New Roman"/>
        </w:rPr>
      </w:pPr>
      <w:bookmarkStart w:id="123" w:name="_Toc521932333"/>
      <w:bookmarkStart w:id="124" w:name="_Toc522183664"/>
      <w:bookmarkStart w:id="125" w:name="_Toc523668493"/>
      <w:bookmarkStart w:id="126" w:name="_Toc112779009"/>
      <w:r w:rsidRPr="00B01E8E">
        <w:rPr>
          <w:rFonts w:eastAsia="Times New Roman"/>
        </w:rPr>
        <w:t>Žáci se speciálními vzdělávacími potřebami</w:t>
      </w:r>
      <w:bookmarkEnd w:id="123"/>
      <w:bookmarkEnd w:id="124"/>
      <w:bookmarkEnd w:id="125"/>
      <w:bookmarkEnd w:id="126"/>
    </w:p>
    <w:p w14:paraId="1CAB6EF6" w14:textId="77777777" w:rsidR="00F85506" w:rsidRPr="00A0505D" w:rsidRDefault="00F85506" w:rsidP="002B6473">
      <w:pPr>
        <w:pStyle w:val="Odstavecseseznamem"/>
        <w:numPr>
          <w:ilvl w:val="0"/>
          <w:numId w:val="50"/>
        </w:numPr>
        <w:rPr>
          <w:rFonts w:eastAsia="Symbol" w:cs="Symbol"/>
        </w:rPr>
      </w:pPr>
      <w:r w:rsidRPr="00A0505D">
        <w:rPr>
          <w:rFonts w:eastAsia="Times New Roman"/>
        </w:rPr>
        <w:t xml:space="preserve">Žákem se speciálními vzdělávacími potřebami je osoba se zdravotním postižením, zdravotním znevýhodněním nebo sociálním znevýhodněním. </w:t>
      </w:r>
    </w:p>
    <w:p w14:paraId="77CC893D" w14:textId="77777777" w:rsidR="00F85506" w:rsidRPr="00A0505D" w:rsidRDefault="00F85506" w:rsidP="002B6473">
      <w:pPr>
        <w:pStyle w:val="Odstavecseseznamem"/>
        <w:numPr>
          <w:ilvl w:val="0"/>
          <w:numId w:val="50"/>
        </w:numPr>
        <w:rPr>
          <w:rFonts w:eastAsia="Symbol" w:cs="Symbol"/>
        </w:rPr>
      </w:pPr>
      <w:r w:rsidRPr="00A0505D">
        <w:rPr>
          <w:rFonts w:eastAsia="Times New Roman"/>
        </w:rPr>
        <w:t>Speciální vzdělávací potřeby zjišťuje školské poradenské zařízení a škola o nich musí být prokazatelně informována.</w:t>
      </w:r>
    </w:p>
    <w:p w14:paraId="7CB9DA00" w14:textId="77777777" w:rsidR="00F85506" w:rsidRPr="00A0505D" w:rsidRDefault="00F85506" w:rsidP="002B6473">
      <w:pPr>
        <w:pStyle w:val="Odstavecseseznamem"/>
        <w:numPr>
          <w:ilvl w:val="0"/>
          <w:numId w:val="50"/>
        </w:numPr>
        <w:rPr>
          <w:rFonts w:eastAsia="Symbol" w:cs="Symbol"/>
        </w:rPr>
      </w:pPr>
      <w:r w:rsidRPr="00A0505D">
        <w:rPr>
          <w:rFonts w:eastAsia="Times New Roman"/>
        </w:rPr>
        <w:t>Tito žáci mají právo na vzdělání, na vytvoření nezbytných podmínek, které toto vzdělání umožní a na poradenskou pomoc školy.</w:t>
      </w:r>
    </w:p>
    <w:p w14:paraId="00ED211F" w14:textId="77777777" w:rsidR="000C6A52" w:rsidRPr="00A0505D" w:rsidRDefault="000C6A52" w:rsidP="002B6473">
      <w:pPr>
        <w:pStyle w:val="Odstavecseseznamem"/>
        <w:numPr>
          <w:ilvl w:val="0"/>
          <w:numId w:val="50"/>
        </w:numPr>
        <w:rPr>
          <w:rFonts w:eastAsia="Symbol" w:cs="Symbol"/>
        </w:rPr>
      </w:pPr>
      <w:r w:rsidRPr="00A0505D">
        <w:rPr>
          <w:rFonts w:eastAsia="Times New Roman"/>
        </w:rPr>
        <w:t>Způsob hodnocení a klasifikace těchto žáků v</w:t>
      </w:r>
      <w:r w:rsidR="000E7238">
        <w:rPr>
          <w:rFonts w:eastAsia="Times New Roman"/>
        </w:rPr>
        <w:t>y</w:t>
      </w:r>
      <w:r w:rsidRPr="00A0505D">
        <w:rPr>
          <w:rFonts w:eastAsia="Times New Roman"/>
        </w:rPr>
        <w:t xml:space="preserve">chází ze znalosti postižení či znevýhodnění a zohledňuje se ve všech předmětech, ve kterých se toto projevuje. </w:t>
      </w:r>
    </w:p>
    <w:p w14:paraId="241C6420" w14:textId="77777777" w:rsidR="000C6A52" w:rsidRPr="00A0505D" w:rsidRDefault="000C6A52" w:rsidP="002B6473">
      <w:pPr>
        <w:pStyle w:val="Odstavecseseznamem"/>
        <w:numPr>
          <w:ilvl w:val="0"/>
          <w:numId w:val="50"/>
        </w:numPr>
        <w:rPr>
          <w:rFonts w:eastAsia="Symbol" w:cs="Symbol"/>
        </w:rPr>
      </w:pPr>
      <w:r w:rsidRPr="00A0505D">
        <w:rPr>
          <w:rFonts w:eastAsia="Times New Roman"/>
        </w:rPr>
        <w:t>Vyučující respektují doporučení školského poradenského zařízení.</w:t>
      </w:r>
    </w:p>
    <w:p w14:paraId="5C805826" w14:textId="085DD07A" w:rsidR="00B01E8E" w:rsidRPr="00CD5811" w:rsidRDefault="000C6A52" w:rsidP="00EF36D5">
      <w:pPr>
        <w:pStyle w:val="Odstavecseseznamem"/>
        <w:numPr>
          <w:ilvl w:val="0"/>
          <w:numId w:val="50"/>
        </w:numPr>
        <w:rPr>
          <w:rFonts w:eastAsia="Symbol" w:cs="Symbol"/>
        </w:rPr>
      </w:pPr>
      <w:r w:rsidRPr="00A0505D">
        <w:rPr>
          <w:rFonts w:eastAsia="Times New Roman"/>
        </w:rPr>
        <w:t>K těmto žákům se takto přistupuje i v průběhu závěrečných zkoušek a maturit.</w:t>
      </w:r>
    </w:p>
    <w:p w14:paraId="121394B7" w14:textId="77777777" w:rsidR="00CD5811" w:rsidRPr="00EF36D5" w:rsidRDefault="00CD5811" w:rsidP="00CD5811">
      <w:pPr>
        <w:pStyle w:val="Odstavecseseznamem"/>
        <w:rPr>
          <w:rFonts w:eastAsia="Symbol" w:cs="Symbol"/>
        </w:rPr>
      </w:pPr>
    </w:p>
    <w:p w14:paraId="42C28AE9" w14:textId="43BB3ED2" w:rsidR="00E335C0" w:rsidRPr="00B01E8E" w:rsidRDefault="00DE36BE" w:rsidP="00E845FD">
      <w:pPr>
        <w:pStyle w:val="Nadpis3"/>
      </w:pPr>
      <w:bookmarkStart w:id="127" w:name="_Toc521932334"/>
      <w:bookmarkStart w:id="128" w:name="_Toc522183665"/>
      <w:bookmarkStart w:id="129" w:name="_Toc523668494"/>
      <w:bookmarkStart w:id="130" w:name="_Toc112779010"/>
      <w:r w:rsidRPr="00B01E8E">
        <w:rPr>
          <w:rFonts w:eastAsia="Arial"/>
        </w:rPr>
        <w:t>Průběh a hodnocení ve vzdělávání podle individuálního plánu</w:t>
      </w:r>
      <w:bookmarkEnd w:id="127"/>
      <w:bookmarkEnd w:id="128"/>
      <w:bookmarkEnd w:id="129"/>
      <w:bookmarkEnd w:id="130"/>
    </w:p>
    <w:p w14:paraId="3C57F612" w14:textId="77777777" w:rsidR="00E335C0" w:rsidRPr="00A0505D" w:rsidRDefault="00DE36BE" w:rsidP="002B6473">
      <w:pPr>
        <w:pStyle w:val="Odstavecseseznamem"/>
        <w:numPr>
          <w:ilvl w:val="0"/>
          <w:numId w:val="51"/>
        </w:numPr>
        <w:rPr>
          <w:rFonts w:eastAsia="Symbol" w:cs="Symbol"/>
        </w:rPr>
      </w:pPr>
      <w:r w:rsidRPr="00A0505D">
        <w:rPr>
          <w:rFonts w:eastAsia="Times New Roman"/>
        </w:rPr>
        <w:t>Ředitel školy může s písemným doporučením školského poradenského zařízení nebo z jiných vážných důvodů povolit nezletilému žákovi se speciálními vzdělávacími potřebami nebo s</w:t>
      </w:r>
      <w:r w:rsidR="00007533">
        <w:rPr>
          <w:rFonts w:eastAsia="Times New Roman"/>
        </w:rPr>
        <w:t> </w:t>
      </w:r>
      <w:r w:rsidRPr="00A0505D">
        <w:rPr>
          <w:rFonts w:eastAsia="Times New Roman"/>
        </w:rPr>
        <w:t>mimořádným nadáním na písemnou žádost jeho zástupce a zletilému žákovi se speciálními vzdělávacími potřebami nebo s mimořádným nadáním na jeho písemnou žádost vzdělávání podle individuálního plánu.</w:t>
      </w:r>
    </w:p>
    <w:p w14:paraId="1587D9D2" w14:textId="77777777" w:rsidR="00E335C0" w:rsidRPr="00A0505D" w:rsidRDefault="00DE36BE" w:rsidP="002B6473">
      <w:pPr>
        <w:pStyle w:val="Odstavecseseznamem"/>
        <w:numPr>
          <w:ilvl w:val="0"/>
          <w:numId w:val="51"/>
        </w:numPr>
        <w:rPr>
          <w:rFonts w:eastAsia="Symbol" w:cs="Symbol"/>
        </w:rPr>
      </w:pPr>
      <w:r w:rsidRPr="00A0505D">
        <w:rPr>
          <w:rFonts w:eastAsia="Times New Roman"/>
        </w:rPr>
        <w:t>Na přiznání studia podle individuálního plánu nemá žák nárok, studium podle individuálního plánu povoluje ředitel školy zpravidla na období jednoho školního roku a zpravidla se nepovoluje v prvním a posledním ročníku studia.</w:t>
      </w:r>
    </w:p>
    <w:p w14:paraId="17BC197E" w14:textId="77777777" w:rsidR="00E335C0" w:rsidRPr="00A0505D" w:rsidRDefault="00DE36BE" w:rsidP="002B6473">
      <w:pPr>
        <w:pStyle w:val="Odstavecseseznamem"/>
        <w:numPr>
          <w:ilvl w:val="0"/>
          <w:numId w:val="51"/>
        </w:numPr>
        <w:rPr>
          <w:rFonts w:eastAsia="Symbol" w:cs="Symbol"/>
        </w:rPr>
      </w:pPr>
      <w:r w:rsidRPr="00A0505D">
        <w:rPr>
          <w:rFonts w:eastAsia="Times New Roman"/>
        </w:rPr>
        <w:t>Ředitel školy může povolit vzdělávání podle individuálního vzdělávacího plánu i z jiných závažných důvodů.</w:t>
      </w:r>
    </w:p>
    <w:p w14:paraId="262AC633" w14:textId="77777777" w:rsidR="00E335C0" w:rsidRPr="00A0505D" w:rsidRDefault="00DE36BE" w:rsidP="002B6473">
      <w:pPr>
        <w:pStyle w:val="Odstavecseseznamem"/>
        <w:numPr>
          <w:ilvl w:val="0"/>
          <w:numId w:val="51"/>
        </w:numPr>
        <w:rPr>
          <w:rFonts w:eastAsia="Symbol" w:cs="Symbol"/>
        </w:rPr>
      </w:pPr>
      <w:r w:rsidRPr="00A0505D">
        <w:rPr>
          <w:rFonts w:eastAsia="Times New Roman"/>
        </w:rPr>
        <w:t>Individuální vzdělávací plán je zpracován v souladu s § 6 vyhlášky č. 73/2005 Sb. o vzdělávání dětí, žáků a studentů se speciálními vzdělávacími potřebami v platném znění se stanoví v</w:t>
      </w:r>
      <w:r w:rsidR="00007533">
        <w:rPr>
          <w:rFonts w:eastAsia="Times New Roman"/>
        </w:rPr>
        <w:t> </w:t>
      </w:r>
      <w:r w:rsidRPr="00A0505D">
        <w:rPr>
          <w:rFonts w:eastAsia="Times New Roman"/>
        </w:rPr>
        <w:t>případě individuálně integrovaného žáka.</w:t>
      </w:r>
    </w:p>
    <w:p w14:paraId="52025AAF" w14:textId="77777777" w:rsidR="00E335C0" w:rsidRPr="00A0505D" w:rsidRDefault="00DE36BE" w:rsidP="002B6473">
      <w:pPr>
        <w:pStyle w:val="Odstavecseseznamem"/>
        <w:numPr>
          <w:ilvl w:val="0"/>
          <w:numId w:val="51"/>
        </w:numPr>
        <w:rPr>
          <w:rFonts w:eastAsia="Symbol" w:cs="Symbol"/>
        </w:rPr>
      </w:pPr>
      <w:r w:rsidRPr="00A0505D">
        <w:rPr>
          <w:rFonts w:eastAsia="Times New Roman"/>
        </w:rPr>
        <w:t>Individuální vzdělávací plán pro vzdělávání žáka mimořádně nadanéh</w:t>
      </w:r>
      <w:r w:rsidR="00A0505D">
        <w:rPr>
          <w:rFonts w:eastAsia="Times New Roman"/>
        </w:rPr>
        <w:t>o je zpracován v souladu se</w:t>
      </w:r>
      <w:r w:rsidR="00007533">
        <w:rPr>
          <w:rFonts w:eastAsia="Times New Roman"/>
        </w:rPr>
        <w:t> </w:t>
      </w:r>
      <w:r w:rsidR="00A0505D">
        <w:rPr>
          <w:rFonts w:eastAsia="Times New Roman"/>
        </w:rPr>
        <w:t>zněn</w:t>
      </w:r>
      <w:r w:rsidRPr="00A0505D">
        <w:rPr>
          <w:rFonts w:eastAsia="Times New Roman"/>
        </w:rPr>
        <w:t>ím § 13 vyhlášky č. 73/2005 Sb. v platném znění.</w:t>
      </w:r>
    </w:p>
    <w:p w14:paraId="3F5DC257" w14:textId="77777777" w:rsidR="00E335C0" w:rsidRPr="00A0505D" w:rsidRDefault="00DE36BE" w:rsidP="002B6473">
      <w:pPr>
        <w:pStyle w:val="Odstavecseseznamem"/>
        <w:numPr>
          <w:ilvl w:val="0"/>
          <w:numId w:val="51"/>
        </w:numPr>
        <w:rPr>
          <w:rFonts w:eastAsia="Symbol" w:cs="Symbol"/>
        </w:rPr>
      </w:pPr>
      <w:r w:rsidRPr="00A0505D">
        <w:rPr>
          <w:rFonts w:eastAsia="Times New Roman"/>
        </w:rPr>
        <w:t>V individuální vzdělávacím plánu povoleném z jiných závažných důvodů je určena zvláštní organizace výuky a délka vzdělávání při zachování obsahu a rozsahu vzdělávání stanoveného školním vzdělávacím programem.</w:t>
      </w:r>
    </w:p>
    <w:p w14:paraId="0AF56A7C" w14:textId="77777777" w:rsidR="00E335C0" w:rsidRPr="00261886" w:rsidRDefault="00DE36BE" w:rsidP="002B6473">
      <w:pPr>
        <w:pStyle w:val="Odstavecseseznamem"/>
        <w:numPr>
          <w:ilvl w:val="0"/>
          <w:numId w:val="51"/>
        </w:numPr>
        <w:rPr>
          <w:rFonts w:eastAsia="Symbol" w:cs="Symbol"/>
        </w:rPr>
      </w:pPr>
      <w:r w:rsidRPr="00261886">
        <w:rPr>
          <w:rFonts w:eastAsia="Times New Roman"/>
        </w:rPr>
        <w:t xml:space="preserve">Individuální vzdělávací plán zpracovává </w:t>
      </w:r>
      <w:r w:rsidR="00261886" w:rsidRPr="00261886">
        <w:rPr>
          <w:rFonts w:eastAsia="Times New Roman"/>
        </w:rPr>
        <w:t>výchovný poradce</w:t>
      </w:r>
      <w:r w:rsidRPr="00261886">
        <w:rPr>
          <w:rFonts w:eastAsia="Times New Roman"/>
        </w:rPr>
        <w:t xml:space="preserve"> pro každé pololetí školního roku na základě podkladů, které mu předají příslušní vyučující pro každý předmět.</w:t>
      </w:r>
    </w:p>
    <w:p w14:paraId="0402D996" w14:textId="77777777" w:rsidR="00E335C0" w:rsidRPr="00A0505D" w:rsidRDefault="00DE36BE" w:rsidP="002B6473">
      <w:pPr>
        <w:pStyle w:val="Odstavecseseznamem"/>
        <w:numPr>
          <w:ilvl w:val="0"/>
          <w:numId w:val="51"/>
        </w:numPr>
        <w:rPr>
          <w:rFonts w:eastAsia="Symbol" w:cs="Symbol"/>
        </w:rPr>
      </w:pPr>
      <w:r w:rsidRPr="00A0505D">
        <w:rPr>
          <w:rFonts w:eastAsia="Times New Roman"/>
        </w:rPr>
        <w:t>Ředitel školy seznámí žáka a zákonného zástupce nezletilého žáka s průběhem vzdělávání podle individuálního vzdělávacího plánu a s termíny zkoušek.</w:t>
      </w:r>
    </w:p>
    <w:p w14:paraId="7C620E5B" w14:textId="77777777" w:rsidR="00E335C0" w:rsidRPr="00A0505D" w:rsidRDefault="00DE36BE" w:rsidP="002B6473">
      <w:pPr>
        <w:pStyle w:val="Odstavecseseznamem"/>
        <w:numPr>
          <w:ilvl w:val="0"/>
          <w:numId w:val="52"/>
        </w:numPr>
        <w:rPr>
          <w:rFonts w:eastAsia="Symbol" w:cs="Symbol"/>
        </w:rPr>
      </w:pPr>
      <w:r w:rsidRPr="00A0505D">
        <w:rPr>
          <w:rFonts w:eastAsia="Times New Roman"/>
        </w:rPr>
        <w:lastRenderedPageBreak/>
        <w:t>Individuální vzdělávací plán, podepsaný ředitelem školy, žákem a zákonným zástupcem nezletilého žáka, se stává součástí osobní dokumentace žáka.</w:t>
      </w:r>
    </w:p>
    <w:p w14:paraId="58CDA21B" w14:textId="77777777" w:rsidR="00E335C0" w:rsidRPr="00A0505D" w:rsidRDefault="00DE36BE" w:rsidP="002B6473">
      <w:pPr>
        <w:pStyle w:val="Odstavecseseznamem"/>
        <w:numPr>
          <w:ilvl w:val="0"/>
          <w:numId w:val="52"/>
        </w:numPr>
        <w:rPr>
          <w:rFonts w:eastAsia="Symbol" w:cs="Symbol"/>
        </w:rPr>
      </w:pPr>
      <w:r w:rsidRPr="00A0505D">
        <w:rPr>
          <w:rFonts w:eastAsia="Times New Roman"/>
        </w:rPr>
        <w:t>Studium podle individuálního plánu vzdělávání je s okamžitou platností zrušeno, pokud žák neplní podmínky stanovené individuálním plánem.</w:t>
      </w:r>
    </w:p>
    <w:p w14:paraId="63D0D91F" w14:textId="77777777" w:rsidR="00E335C0" w:rsidRPr="001B284D" w:rsidRDefault="00DE36BE" w:rsidP="002B6473">
      <w:pPr>
        <w:pStyle w:val="Odstavecseseznamem"/>
        <w:numPr>
          <w:ilvl w:val="0"/>
          <w:numId w:val="52"/>
        </w:numPr>
      </w:pPr>
      <w:r w:rsidRPr="00A0505D">
        <w:rPr>
          <w:rFonts w:eastAsia="Times New Roman"/>
        </w:rPr>
        <w:t>Žák je povinen bezodkladně sdělit vedení školy, pokud dojde ke změně podmínek, za kterých byl indiv</w:t>
      </w:r>
      <w:r w:rsidR="005B2C3A" w:rsidRPr="00A0505D">
        <w:rPr>
          <w:rFonts w:eastAsia="Times New Roman"/>
        </w:rPr>
        <w:t>iduální vzdělávací plán přiznán</w:t>
      </w:r>
      <w:r w:rsidR="00046D73" w:rsidRPr="00A0505D">
        <w:rPr>
          <w:rFonts w:eastAsia="Times New Roman"/>
        </w:rPr>
        <w:t xml:space="preserve">.                   </w:t>
      </w:r>
      <w:bookmarkStart w:id="131" w:name="page22"/>
      <w:bookmarkEnd w:id="131"/>
    </w:p>
    <w:p w14:paraId="5E266901" w14:textId="77777777" w:rsidR="00E335C0" w:rsidRPr="00261886" w:rsidRDefault="00DE36BE" w:rsidP="002B6473">
      <w:pPr>
        <w:pStyle w:val="Odstavecseseznamem"/>
        <w:numPr>
          <w:ilvl w:val="0"/>
          <w:numId w:val="52"/>
        </w:numPr>
        <w:rPr>
          <w:rFonts w:eastAsia="Symbol" w:cs="Symbol"/>
        </w:rPr>
      </w:pPr>
      <w:r w:rsidRPr="00261886">
        <w:rPr>
          <w:rFonts w:eastAsia="Times New Roman"/>
        </w:rPr>
        <w:t xml:space="preserve">Evidenci žáků s individuálním vzdělávacím plánem vede </w:t>
      </w:r>
      <w:r w:rsidR="00261886" w:rsidRPr="00261886">
        <w:rPr>
          <w:rFonts w:eastAsia="Times New Roman"/>
        </w:rPr>
        <w:t>výchovný poradce</w:t>
      </w:r>
      <w:r w:rsidRPr="00261886">
        <w:rPr>
          <w:rFonts w:eastAsia="Times New Roman"/>
        </w:rPr>
        <w:t>, který ve</w:t>
      </w:r>
      <w:r w:rsidR="00007533" w:rsidRPr="00261886">
        <w:rPr>
          <w:rFonts w:eastAsia="Times New Roman"/>
        </w:rPr>
        <w:t> </w:t>
      </w:r>
      <w:r w:rsidRPr="00261886">
        <w:rPr>
          <w:rFonts w:eastAsia="Times New Roman"/>
        </w:rPr>
        <w:t>spolupráci s třídními učiteli kontroluje jeho plnění.</w:t>
      </w:r>
    </w:p>
    <w:p w14:paraId="642541C1" w14:textId="61A5B4B3" w:rsidR="00EF36D5" w:rsidRDefault="00EF36D5">
      <w:pPr>
        <w:ind w:left="0"/>
        <w:jc w:val="left"/>
        <w:rPr>
          <w:rFonts w:eastAsia="Arial" w:cstheme="majorBidi"/>
          <w:bCs/>
          <w:color w:val="5B9BD5" w:themeColor="accent1"/>
        </w:rPr>
      </w:pPr>
      <w:bookmarkStart w:id="132" w:name="_Toc521932335"/>
      <w:bookmarkStart w:id="133" w:name="_Toc522183666"/>
      <w:bookmarkStart w:id="134" w:name="_Toc523668495"/>
    </w:p>
    <w:p w14:paraId="0297370A" w14:textId="4C03E274" w:rsidR="00E335C0" w:rsidRPr="00B01E8E" w:rsidRDefault="00DE36BE" w:rsidP="00E845FD">
      <w:pPr>
        <w:pStyle w:val="Nadpis3"/>
      </w:pPr>
      <w:bookmarkStart w:id="135" w:name="_Toc112779011"/>
      <w:r w:rsidRPr="00B01E8E">
        <w:rPr>
          <w:rFonts w:eastAsia="Arial"/>
        </w:rPr>
        <w:t>Vzdělávání nadaných žáků</w:t>
      </w:r>
      <w:bookmarkEnd w:id="132"/>
      <w:bookmarkEnd w:id="133"/>
      <w:bookmarkEnd w:id="134"/>
      <w:bookmarkEnd w:id="135"/>
    </w:p>
    <w:p w14:paraId="7E272EC8" w14:textId="77777777" w:rsidR="00E335C0" w:rsidRPr="00A0505D" w:rsidRDefault="00DE36BE" w:rsidP="002B6473">
      <w:pPr>
        <w:pStyle w:val="Odstavecseseznamem"/>
        <w:numPr>
          <w:ilvl w:val="0"/>
          <w:numId w:val="53"/>
        </w:numPr>
        <w:rPr>
          <w:rFonts w:eastAsia="Symbol" w:cs="Symbol"/>
        </w:rPr>
      </w:pPr>
      <w:r w:rsidRPr="00A0505D">
        <w:rPr>
          <w:rFonts w:eastAsia="Times New Roman"/>
        </w:rPr>
        <w:t>Škola vytváří podmínky pro rozvoj nadání individuálním přístupem v rámci vyučovací hodiny.</w:t>
      </w:r>
    </w:p>
    <w:p w14:paraId="403A98AF" w14:textId="77777777" w:rsidR="00E335C0" w:rsidRPr="00A0505D" w:rsidRDefault="00DE36BE" w:rsidP="002B6473">
      <w:pPr>
        <w:pStyle w:val="Odstavecseseznamem"/>
        <w:numPr>
          <w:ilvl w:val="0"/>
          <w:numId w:val="53"/>
        </w:numPr>
        <w:rPr>
          <w:rFonts w:eastAsia="Symbol" w:cs="Symbol"/>
        </w:rPr>
      </w:pPr>
      <w:r w:rsidRPr="00A0505D">
        <w:rPr>
          <w:rFonts w:eastAsia="Times New Roman"/>
        </w:rPr>
        <w:t>V případě žáků se sportovním nadáním umožní ředitel školy na základě harmonogramu sportovního oddílu účast na trénincích a soustředěních. Součástí žádosti sportovního oddílu o</w:t>
      </w:r>
      <w:r w:rsidR="00007533">
        <w:t> </w:t>
      </w:r>
      <w:r w:rsidRPr="00A0505D">
        <w:rPr>
          <w:rFonts w:eastAsia="Times New Roman"/>
        </w:rPr>
        <w:t>uvolnění z vyučování nezletilého žáka je i souhlasné stanovisko zákonného zástupce.</w:t>
      </w:r>
    </w:p>
    <w:p w14:paraId="23003CE1" w14:textId="77777777" w:rsidR="00E335C0" w:rsidRPr="00A0505D" w:rsidRDefault="00DE36BE" w:rsidP="002B6473">
      <w:pPr>
        <w:pStyle w:val="Odstavecseseznamem"/>
        <w:numPr>
          <w:ilvl w:val="0"/>
          <w:numId w:val="53"/>
        </w:numPr>
        <w:rPr>
          <w:rFonts w:eastAsia="Symbol" w:cs="Symbol"/>
        </w:rPr>
      </w:pPr>
      <w:r w:rsidRPr="00A0505D">
        <w:rPr>
          <w:rFonts w:eastAsia="Times New Roman"/>
        </w:rPr>
        <w:t>Ředitel školy může mimořádně nadaného nezletilého žáka na žádost zákonného zástupce a mimořádně nadaného zletilého žáka na jeho žádost přeřadit do vyššího ročníku bez absolvování předchozího ročníku. Podmínkou přeřazení je vykonání zkoušek, jejichž obsah a rozsah stanoví ředitel školy.</w:t>
      </w:r>
    </w:p>
    <w:p w14:paraId="52178B6D" w14:textId="7CC51CFF" w:rsidR="00EF36D5" w:rsidRPr="00210BF2" w:rsidRDefault="00EF36D5" w:rsidP="00210BF2">
      <w:pPr>
        <w:pStyle w:val="Nadpis3"/>
        <w:numPr>
          <w:ilvl w:val="0"/>
          <w:numId w:val="0"/>
        </w:numPr>
      </w:pPr>
    </w:p>
    <w:p w14:paraId="2E83A8B2" w14:textId="3EDC9B7E" w:rsidR="00E335C0" w:rsidRPr="001B284D" w:rsidRDefault="00DE36BE" w:rsidP="004011DF">
      <w:pPr>
        <w:pStyle w:val="Nadpis2"/>
      </w:pPr>
      <w:bookmarkStart w:id="136" w:name="_Toc176171416"/>
      <w:r w:rsidRPr="001B284D">
        <w:t>Pravidla pro ukončení vzdělávání žáků</w:t>
      </w:r>
      <w:bookmarkEnd w:id="136"/>
    </w:p>
    <w:p w14:paraId="0BEB7AA7" w14:textId="77777777" w:rsidR="00E335C0" w:rsidRPr="00A0505D" w:rsidRDefault="00DE36BE" w:rsidP="002B6473">
      <w:pPr>
        <w:pStyle w:val="Odstavecseseznamem"/>
        <w:numPr>
          <w:ilvl w:val="0"/>
          <w:numId w:val="55"/>
        </w:numPr>
        <w:rPr>
          <w:rFonts w:eastAsia="Symbol" w:cs="Symbol"/>
        </w:rPr>
      </w:pPr>
      <w:r w:rsidRPr="00A0505D">
        <w:rPr>
          <w:rFonts w:eastAsia="Times New Roman"/>
        </w:rPr>
        <w:t>Žák, který ukončil poslední ročník oboru vzdělání s výučním listem, přestává být žákem školy dnem následujícím po dni, ve kterém vykonal závěrečnou zkoušku.</w:t>
      </w:r>
    </w:p>
    <w:p w14:paraId="63CCFECE" w14:textId="77777777" w:rsidR="00E335C0" w:rsidRPr="00A0505D" w:rsidRDefault="00DE36BE" w:rsidP="002B6473">
      <w:pPr>
        <w:pStyle w:val="Odstavecseseznamem"/>
        <w:numPr>
          <w:ilvl w:val="0"/>
          <w:numId w:val="55"/>
        </w:numPr>
        <w:rPr>
          <w:rFonts w:eastAsia="Symbol" w:cs="Symbol"/>
        </w:rPr>
      </w:pPr>
      <w:r w:rsidRPr="00A0505D">
        <w:rPr>
          <w:rFonts w:eastAsia="Times New Roman"/>
        </w:rPr>
        <w:t>Žák, který nevykonal závěrečnou zkoušku v řádném jarním termínu, přestává být žákem školy 30. června roku, v němž měl vzdělávání řádně ukončit. Škola organizuje konzultace k opakování učiva ve dnech, kdy je ještě žákem školy. Nenavštěvuje-li žák tyto konzultace, bere na sebe odpovědnost za dodržování BOZP mimo školní budovu.</w:t>
      </w:r>
    </w:p>
    <w:p w14:paraId="4A581022" w14:textId="77777777" w:rsidR="00E335C0" w:rsidRPr="00A0505D" w:rsidRDefault="00DE36BE" w:rsidP="002B6473">
      <w:pPr>
        <w:pStyle w:val="Odstavecseseznamem"/>
        <w:numPr>
          <w:ilvl w:val="0"/>
          <w:numId w:val="55"/>
        </w:numPr>
        <w:rPr>
          <w:rFonts w:eastAsia="Symbol" w:cs="Symbol"/>
        </w:rPr>
      </w:pPr>
      <w:r w:rsidRPr="00A0505D">
        <w:rPr>
          <w:rFonts w:eastAsia="Times New Roman"/>
        </w:rPr>
        <w:t>Žák, který ukončil poslední ročník oboru vzdělání s maturitní zkouškou, přestává být žákem školy dnem následujícím po</w:t>
      </w:r>
      <w:r w:rsidR="00BD6238">
        <w:rPr>
          <w:rFonts w:eastAsia="Times New Roman"/>
        </w:rPr>
        <w:t xml:space="preserve"> dni, kdy</w:t>
      </w:r>
      <w:r w:rsidR="00791A77">
        <w:rPr>
          <w:rFonts w:eastAsia="Times New Roman"/>
        </w:rPr>
        <w:t xml:space="preserve"> </w:t>
      </w:r>
      <w:r w:rsidRPr="00A0505D">
        <w:rPr>
          <w:rFonts w:eastAsia="Times New Roman"/>
        </w:rPr>
        <w:t>úspěšně vykonal maturitní zkoušku.</w:t>
      </w:r>
    </w:p>
    <w:p w14:paraId="2F6FC663" w14:textId="77777777" w:rsidR="00E335C0" w:rsidRPr="00A0505D" w:rsidRDefault="00DE36BE" w:rsidP="002B6473">
      <w:pPr>
        <w:pStyle w:val="Odstavecseseznamem"/>
        <w:numPr>
          <w:ilvl w:val="0"/>
          <w:numId w:val="55"/>
        </w:numPr>
        <w:rPr>
          <w:rFonts w:eastAsia="Symbol" w:cs="Symbol"/>
        </w:rPr>
      </w:pPr>
      <w:r w:rsidRPr="00A0505D">
        <w:rPr>
          <w:rFonts w:eastAsia="Times New Roman"/>
        </w:rPr>
        <w:t>Nevykonal-li žák jednu nebo obě části maturitní zkoušky v řádném jarním termínu, přestává být žákem školy 30. června roku, v němž měl vzdělávání řádně ukončit. Škola organizuje konzultace k opakování učiva ve dnech, kdy je ještě žákem školy. Nenavštěvuje-li žák tyto konzultace, bere na sebe odpovědnost za dodržování BOZP mimo školní budovu.</w:t>
      </w:r>
      <w:bookmarkStart w:id="137" w:name="page23"/>
      <w:bookmarkEnd w:id="137"/>
    </w:p>
    <w:p w14:paraId="6E1A9C3A" w14:textId="012796B5" w:rsidR="00E335C0" w:rsidRPr="002A2D13" w:rsidRDefault="00DE36BE" w:rsidP="002B6473">
      <w:pPr>
        <w:pStyle w:val="Odstavecseseznamem"/>
        <w:numPr>
          <w:ilvl w:val="0"/>
          <w:numId w:val="55"/>
        </w:numPr>
        <w:rPr>
          <w:rFonts w:eastAsia="Symbol" w:cs="Symbol"/>
        </w:rPr>
      </w:pPr>
      <w:r w:rsidRPr="002A2D13">
        <w:rPr>
          <w:rFonts w:eastAsia="Times New Roman"/>
        </w:rPr>
        <w:t>Žák, který úspěšně ukončil poslední ročník oboru vzdělání s maturitní zkouškou a účastní se</w:t>
      </w:r>
      <w:r w:rsidRPr="00A0505D">
        <w:rPr>
          <w:rFonts w:eastAsia="Times New Roman"/>
        </w:rPr>
        <w:t xml:space="preserve"> konzultačních seminářů organizovaných školou, má možnost se stravovat v režimu školního </w:t>
      </w:r>
      <w:r w:rsidRPr="00D51E39">
        <w:rPr>
          <w:rFonts w:eastAsia="Times New Roman"/>
        </w:rPr>
        <w:t>stravování ve dnech těchto konzultačních seminářů. Je-li ubytován na domově mládeže, přísluší mu školní stravování bez ohledu organizace konzultací.</w:t>
      </w:r>
    </w:p>
    <w:p w14:paraId="66CD4F6E" w14:textId="3C5F445C" w:rsidR="002A2D13" w:rsidRDefault="002A2D13" w:rsidP="002B6473">
      <w:pPr>
        <w:pStyle w:val="Odstavecseseznamem"/>
        <w:numPr>
          <w:ilvl w:val="0"/>
          <w:numId w:val="55"/>
        </w:numPr>
        <w:rPr>
          <w:rFonts w:eastAsia="Symbol" w:cs="Symbol"/>
        </w:rPr>
      </w:pPr>
      <w:r>
        <w:rPr>
          <w:rFonts w:eastAsia="Symbol" w:cs="Symbol"/>
        </w:rPr>
        <w:t xml:space="preserve">Za žáka, který úspěšně ukončil poslední ročník oboru vzdělání s maturitní zkouškou a účastní se </w:t>
      </w:r>
      <w:r w:rsidR="00095E34">
        <w:rPr>
          <w:rFonts w:eastAsia="Symbol" w:cs="Symbol"/>
        </w:rPr>
        <w:t>konzultačních</w:t>
      </w:r>
      <w:r>
        <w:rPr>
          <w:rFonts w:eastAsia="Symbol" w:cs="Symbol"/>
        </w:rPr>
        <w:t xml:space="preserve"> seminářů organizovaných školou, škola nese odpovědnost za případnou škodu nebo úraz, které by mu </w:t>
      </w:r>
      <w:r w:rsidR="00095E34">
        <w:rPr>
          <w:rFonts w:eastAsia="Symbol" w:cs="Symbol"/>
        </w:rPr>
        <w:t>vznikly</w:t>
      </w:r>
      <w:r>
        <w:rPr>
          <w:rFonts w:eastAsia="Symbol" w:cs="Symbol"/>
        </w:rPr>
        <w:t xml:space="preserve"> v termínu konání těchto seminářů. Ředitel školy zajistí dohled nad žáky. Na nepřítomnost žáka se pohlíží, jako na </w:t>
      </w:r>
      <w:r w:rsidR="00095E34">
        <w:rPr>
          <w:rFonts w:eastAsia="Symbol" w:cs="Symbol"/>
        </w:rPr>
        <w:t>nepřítomnost</w:t>
      </w:r>
      <w:r>
        <w:rPr>
          <w:rFonts w:eastAsia="Symbol" w:cs="Symbol"/>
        </w:rPr>
        <w:t xml:space="preserve"> v </w:t>
      </w:r>
      <w:r w:rsidR="00095E34">
        <w:rPr>
          <w:rFonts w:eastAsia="Symbol" w:cs="Symbol"/>
        </w:rPr>
        <w:t>době</w:t>
      </w:r>
      <w:r>
        <w:rPr>
          <w:rFonts w:eastAsia="Symbol" w:cs="Symbol"/>
        </w:rPr>
        <w:t xml:space="preserve"> prázdnin.</w:t>
      </w:r>
    </w:p>
    <w:p w14:paraId="2626D9FD" w14:textId="00CFC32A" w:rsidR="00E335C0" w:rsidRPr="00B20059" w:rsidRDefault="00DE36BE" w:rsidP="002B6473">
      <w:pPr>
        <w:pStyle w:val="Odstavecseseznamem"/>
        <w:numPr>
          <w:ilvl w:val="0"/>
          <w:numId w:val="55"/>
        </w:numPr>
        <w:rPr>
          <w:rFonts w:eastAsia="Symbol" w:cs="Symbol"/>
        </w:rPr>
      </w:pPr>
      <w:r w:rsidRPr="00A0505D">
        <w:rPr>
          <w:rFonts w:eastAsia="Times New Roman"/>
        </w:rPr>
        <w:t>Třídní kniha třídy žáků posledního ročníku oboru vzdělání s maturitní zkouškou se uzavře, včetně absence, k datu uzavření klasifikace na konci dubna daného školního roku.</w:t>
      </w:r>
    </w:p>
    <w:p w14:paraId="75B5D000" w14:textId="3B26EF11" w:rsidR="00592EDE" w:rsidRPr="00D51E39" w:rsidRDefault="00B20059" w:rsidP="00D51E39">
      <w:pPr>
        <w:pStyle w:val="Odstavecseseznamem"/>
        <w:numPr>
          <w:ilvl w:val="0"/>
          <w:numId w:val="55"/>
        </w:numPr>
        <w:rPr>
          <w:rFonts w:eastAsia="Symbol" w:cs="Symbol"/>
        </w:rPr>
      </w:pPr>
      <w:r w:rsidRPr="00A0505D">
        <w:rPr>
          <w:rFonts w:eastAsia="Times New Roman"/>
        </w:rPr>
        <w:t>Třídní kniha třídy žáků posledního ročníku oboru vzdělání s</w:t>
      </w:r>
      <w:r>
        <w:rPr>
          <w:rFonts w:eastAsia="Times New Roman"/>
        </w:rPr>
        <w:t> výučním listem</w:t>
      </w:r>
      <w:r w:rsidRPr="00A0505D">
        <w:rPr>
          <w:rFonts w:eastAsia="Times New Roman"/>
        </w:rPr>
        <w:t xml:space="preserve"> se uzavře, včetně absence, k datu uzavření klasifikace na konci </w:t>
      </w:r>
      <w:r>
        <w:rPr>
          <w:rFonts w:eastAsia="Times New Roman"/>
        </w:rPr>
        <w:t>května</w:t>
      </w:r>
      <w:r w:rsidRPr="00A0505D">
        <w:rPr>
          <w:rFonts w:eastAsia="Times New Roman"/>
        </w:rPr>
        <w:t xml:space="preserve"> daného školního roku.</w:t>
      </w:r>
    </w:p>
    <w:p w14:paraId="3B858C3D" w14:textId="1B11E001" w:rsidR="00A0505D" w:rsidRPr="001B284D" w:rsidRDefault="00A0505D" w:rsidP="000C71C1">
      <w:pPr>
        <w:pStyle w:val="Nadpis1"/>
      </w:pPr>
      <w:bookmarkStart w:id="138" w:name="_Toc176171417"/>
      <w:r w:rsidRPr="001B284D">
        <w:lastRenderedPageBreak/>
        <w:t>Záznamy</w:t>
      </w:r>
      <w:bookmarkEnd w:id="138"/>
      <w:r w:rsidRPr="001B284D">
        <w:t xml:space="preserve"> </w:t>
      </w:r>
    </w:p>
    <w:p w14:paraId="0D61C506" w14:textId="77777777" w:rsidR="00A0505D" w:rsidRDefault="00A0505D" w:rsidP="00A0505D">
      <w:pPr>
        <w:spacing w:line="234" w:lineRule="auto"/>
        <w:ind w:left="140" w:right="20"/>
        <w:rPr>
          <w:rFonts w:eastAsia="Times New Roman"/>
          <w:sz w:val="24"/>
          <w:szCs w:val="24"/>
        </w:rPr>
      </w:pPr>
      <w:r w:rsidRPr="001B284D">
        <w:rPr>
          <w:rFonts w:eastAsia="Times New Roman"/>
          <w:sz w:val="24"/>
          <w:szCs w:val="24"/>
        </w:rPr>
        <w:t>Záznamy, které vyplývají z činností uvedených v této směrnici, jsou pro přehlednos</w:t>
      </w:r>
      <w:r>
        <w:rPr>
          <w:rFonts w:eastAsia="Times New Roman"/>
          <w:sz w:val="24"/>
          <w:szCs w:val="24"/>
        </w:rPr>
        <w:t>t uvedeny v</w:t>
      </w:r>
      <w:r w:rsidR="00007533">
        <w:rPr>
          <w:rFonts w:eastAsia="Times New Roman"/>
          <w:sz w:val="24"/>
          <w:szCs w:val="24"/>
        </w:rPr>
        <w:t> </w:t>
      </w:r>
      <w:r>
        <w:rPr>
          <w:rFonts w:eastAsia="Times New Roman"/>
          <w:sz w:val="24"/>
          <w:szCs w:val="24"/>
        </w:rPr>
        <w:t>následující tabulce:</w:t>
      </w:r>
    </w:p>
    <w:p w14:paraId="7AD027E1" w14:textId="77777777" w:rsidR="00A0505D" w:rsidRPr="001B284D" w:rsidRDefault="00A0505D" w:rsidP="00A0505D">
      <w:pPr>
        <w:spacing w:line="234" w:lineRule="auto"/>
        <w:ind w:left="140" w:right="20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2134"/>
        <w:gridCol w:w="1845"/>
        <w:gridCol w:w="1845"/>
        <w:gridCol w:w="1845"/>
      </w:tblGrid>
      <w:tr w:rsidR="00A0505D" w14:paraId="221B7747" w14:textId="77777777" w:rsidTr="00AF64D7">
        <w:tc>
          <w:tcPr>
            <w:tcW w:w="1555" w:type="dxa"/>
            <w:vMerge w:val="restart"/>
          </w:tcPr>
          <w:p w14:paraId="1E96E57E" w14:textId="77777777" w:rsidR="00A0505D" w:rsidRDefault="00A0505D" w:rsidP="00EF36D5">
            <w:pPr>
              <w:spacing w:line="268" w:lineRule="exact"/>
              <w:ind w:lef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Identifikace dokumentu</w:t>
            </w:r>
          </w:p>
        </w:tc>
        <w:tc>
          <w:tcPr>
            <w:tcW w:w="2134" w:type="dxa"/>
            <w:vMerge w:val="restart"/>
          </w:tcPr>
          <w:p w14:paraId="1DEEC4E7" w14:textId="77777777" w:rsidR="00A0505D" w:rsidRDefault="00A0505D" w:rsidP="00EF36D5">
            <w:pPr>
              <w:spacing w:line="268" w:lineRule="exact"/>
              <w:ind w:lef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dokumentu</w:t>
            </w:r>
          </w:p>
        </w:tc>
        <w:tc>
          <w:tcPr>
            <w:tcW w:w="1845" w:type="dxa"/>
            <w:vMerge w:val="restart"/>
          </w:tcPr>
          <w:p w14:paraId="6C04993F" w14:textId="77777777" w:rsidR="00A0505D" w:rsidRDefault="00A0505D" w:rsidP="00EF36D5">
            <w:pPr>
              <w:spacing w:line="268" w:lineRule="exact"/>
              <w:ind w:lef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Odpovědnost za zpracování</w:t>
            </w:r>
          </w:p>
        </w:tc>
        <w:tc>
          <w:tcPr>
            <w:tcW w:w="3690" w:type="dxa"/>
            <w:gridSpan w:val="2"/>
          </w:tcPr>
          <w:p w14:paraId="07780318" w14:textId="77777777" w:rsidR="00A0505D" w:rsidRDefault="00A0505D" w:rsidP="00EF36D5">
            <w:pPr>
              <w:spacing w:line="268" w:lineRule="exact"/>
              <w:ind w:lef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Uložení dokumentu</w:t>
            </w:r>
          </w:p>
        </w:tc>
      </w:tr>
      <w:tr w:rsidR="00A0505D" w14:paraId="7BCE6164" w14:textId="77777777" w:rsidTr="00AF64D7">
        <w:tc>
          <w:tcPr>
            <w:tcW w:w="1555" w:type="dxa"/>
            <w:vMerge/>
          </w:tcPr>
          <w:p w14:paraId="12BBA42E" w14:textId="77777777" w:rsidR="00A0505D" w:rsidRDefault="00A0505D" w:rsidP="00EF36D5">
            <w:pPr>
              <w:spacing w:line="268" w:lineRule="exact"/>
              <w:ind w:left="113"/>
              <w:jc w:val="left"/>
              <w:rPr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14:paraId="439633D4" w14:textId="77777777" w:rsidR="00A0505D" w:rsidRDefault="00A0505D" w:rsidP="00EF36D5">
            <w:pPr>
              <w:spacing w:line="268" w:lineRule="exact"/>
              <w:ind w:left="113"/>
              <w:jc w:val="left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744F31EA" w14:textId="77777777" w:rsidR="00A0505D" w:rsidRDefault="00A0505D" w:rsidP="00EF36D5">
            <w:pPr>
              <w:spacing w:line="268" w:lineRule="exact"/>
              <w:ind w:left="113"/>
              <w:jc w:val="left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14:paraId="1D3ADF69" w14:textId="77777777" w:rsidR="00A0505D" w:rsidRDefault="00A0505D" w:rsidP="00EF36D5">
            <w:pPr>
              <w:spacing w:line="268" w:lineRule="exact"/>
              <w:ind w:lef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</w:t>
            </w:r>
          </w:p>
        </w:tc>
        <w:tc>
          <w:tcPr>
            <w:tcW w:w="1845" w:type="dxa"/>
          </w:tcPr>
          <w:p w14:paraId="76998D4B" w14:textId="77777777" w:rsidR="00A0505D" w:rsidRDefault="00A0505D" w:rsidP="00EF36D5">
            <w:pPr>
              <w:spacing w:line="268" w:lineRule="exact"/>
              <w:ind w:lef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Doba</w:t>
            </w:r>
          </w:p>
        </w:tc>
      </w:tr>
      <w:tr w:rsidR="00A0505D" w14:paraId="2E9F7B42" w14:textId="77777777" w:rsidTr="00AF64D7">
        <w:tc>
          <w:tcPr>
            <w:tcW w:w="1555" w:type="dxa"/>
          </w:tcPr>
          <w:p w14:paraId="377B2FF1" w14:textId="77777777" w:rsidR="00A0505D" w:rsidRDefault="00A0505D" w:rsidP="00EF36D5">
            <w:pPr>
              <w:spacing w:line="268" w:lineRule="exact"/>
              <w:ind w:lef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QF 42-02-01</w:t>
            </w:r>
          </w:p>
        </w:tc>
        <w:tc>
          <w:tcPr>
            <w:tcW w:w="2134" w:type="dxa"/>
          </w:tcPr>
          <w:p w14:paraId="0BEAF8B6" w14:textId="77777777" w:rsidR="00A0505D" w:rsidRDefault="00A0505D" w:rsidP="00EF36D5">
            <w:pPr>
              <w:spacing w:line="268" w:lineRule="exact"/>
              <w:ind w:lef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Rozdělovník/ seznámení s obsahem</w:t>
            </w:r>
          </w:p>
        </w:tc>
        <w:tc>
          <w:tcPr>
            <w:tcW w:w="1845" w:type="dxa"/>
          </w:tcPr>
          <w:p w14:paraId="50540E85" w14:textId="77777777" w:rsidR="00A0505D" w:rsidRDefault="00A0505D" w:rsidP="00EF36D5">
            <w:pPr>
              <w:spacing w:line="268" w:lineRule="exact"/>
              <w:ind w:lef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ZŘ, vedoucí úseku</w:t>
            </w:r>
          </w:p>
        </w:tc>
        <w:tc>
          <w:tcPr>
            <w:tcW w:w="1845" w:type="dxa"/>
          </w:tcPr>
          <w:p w14:paraId="43BDEB31" w14:textId="77777777" w:rsidR="00A0505D" w:rsidRDefault="00A0505D" w:rsidP="00EF36D5">
            <w:pPr>
              <w:spacing w:line="268" w:lineRule="exact"/>
              <w:ind w:lef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ZŘ, vedoucí úseku</w:t>
            </w:r>
          </w:p>
        </w:tc>
        <w:tc>
          <w:tcPr>
            <w:tcW w:w="1845" w:type="dxa"/>
          </w:tcPr>
          <w:p w14:paraId="67F49FB3" w14:textId="77777777" w:rsidR="00A0505D" w:rsidRDefault="00A0505D" w:rsidP="00EF36D5">
            <w:pPr>
              <w:spacing w:line="268" w:lineRule="exact"/>
              <w:ind w:lef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dobu platnosti</w:t>
            </w:r>
          </w:p>
        </w:tc>
      </w:tr>
      <w:tr w:rsidR="00A0505D" w14:paraId="5EF16C67" w14:textId="77777777" w:rsidTr="00AF64D7">
        <w:tc>
          <w:tcPr>
            <w:tcW w:w="1555" w:type="dxa"/>
          </w:tcPr>
          <w:p w14:paraId="374855AA" w14:textId="77777777" w:rsidR="00A0505D" w:rsidRDefault="00A0505D" w:rsidP="00EF36D5">
            <w:pPr>
              <w:spacing w:line="268" w:lineRule="exact"/>
              <w:ind w:lef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QF 42-02-02</w:t>
            </w:r>
          </w:p>
        </w:tc>
        <w:tc>
          <w:tcPr>
            <w:tcW w:w="2134" w:type="dxa"/>
          </w:tcPr>
          <w:p w14:paraId="6D0B278F" w14:textId="77777777" w:rsidR="00A0505D" w:rsidRDefault="00A0505D" w:rsidP="00EF36D5">
            <w:pPr>
              <w:spacing w:line="268" w:lineRule="exact"/>
              <w:ind w:lef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Revizní / změnový list</w:t>
            </w:r>
          </w:p>
        </w:tc>
        <w:tc>
          <w:tcPr>
            <w:tcW w:w="1845" w:type="dxa"/>
          </w:tcPr>
          <w:p w14:paraId="5FF979C1" w14:textId="77777777" w:rsidR="00A0505D" w:rsidRDefault="00A0505D" w:rsidP="00EF36D5">
            <w:pPr>
              <w:spacing w:line="268" w:lineRule="exact"/>
              <w:ind w:lef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Zpracovatel</w:t>
            </w:r>
          </w:p>
        </w:tc>
        <w:tc>
          <w:tcPr>
            <w:tcW w:w="1845" w:type="dxa"/>
          </w:tcPr>
          <w:p w14:paraId="00C0D508" w14:textId="77777777" w:rsidR="00A0505D" w:rsidRDefault="00A0505D" w:rsidP="00EF36D5">
            <w:pPr>
              <w:spacing w:line="268" w:lineRule="exact"/>
              <w:ind w:lef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Sekretariát</w:t>
            </w:r>
          </w:p>
        </w:tc>
        <w:tc>
          <w:tcPr>
            <w:tcW w:w="1845" w:type="dxa"/>
          </w:tcPr>
          <w:p w14:paraId="00B94750" w14:textId="77777777" w:rsidR="00A0505D" w:rsidRDefault="00A0505D" w:rsidP="00EF36D5">
            <w:pPr>
              <w:spacing w:line="268" w:lineRule="exact"/>
              <w:ind w:lef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dobu platnosti</w:t>
            </w:r>
          </w:p>
        </w:tc>
      </w:tr>
    </w:tbl>
    <w:p w14:paraId="3960B368" w14:textId="7725F572" w:rsidR="00E335C0" w:rsidRPr="001D3CD0" w:rsidRDefault="00DE36BE" w:rsidP="000C71C1">
      <w:pPr>
        <w:pStyle w:val="Nadpis1"/>
      </w:pPr>
      <w:bookmarkStart w:id="139" w:name="_Toc176171418"/>
      <w:r w:rsidRPr="001B284D">
        <w:t>Související dokumentace</w:t>
      </w:r>
      <w:bookmarkEnd w:id="139"/>
    </w:p>
    <w:p w14:paraId="4DCF8036" w14:textId="4D8A1B66" w:rsidR="00E335C0" w:rsidRDefault="00DE36BE" w:rsidP="004011DF">
      <w:pPr>
        <w:pStyle w:val="Nadpis2"/>
      </w:pPr>
      <w:bookmarkStart w:id="140" w:name="_Toc176171419"/>
      <w:r w:rsidRPr="001D3CD0">
        <w:t>Externí závazné dokumenty (v platném znění)</w:t>
      </w:r>
      <w:bookmarkEnd w:id="140"/>
    </w:p>
    <w:p w14:paraId="2C7672E2" w14:textId="77777777" w:rsidR="00A0505D" w:rsidRPr="00A0505D" w:rsidRDefault="00A0505D" w:rsidP="00A0505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7"/>
        <w:gridCol w:w="5913"/>
      </w:tblGrid>
      <w:tr w:rsidR="00A0505D" w14:paraId="73BCFE3A" w14:textId="77777777" w:rsidTr="00A0505D">
        <w:tc>
          <w:tcPr>
            <w:tcW w:w="3369" w:type="dxa"/>
          </w:tcPr>
          <w:p w14:paraId="572204B8" w14:textId="77777777" w:rsidR="00A0505D" w:rsidRDefault="00A0505D" w:rsidP="00A0505D">
            <w:pPr>
              <w:jc w:val="left"/>
            </w:pPr>
            <w:r w:rsidRPr="001B284D">
              <w:rPr>
                <w:rFonts w:eastAsia="Times New Roman"/>
              </w:rPr>
              <w:t>Zákon č. 561/2004 Sb.</w:t>
            </w:r>
            <w:r w:rsidRPr="001B284D">
              <w:tab/>
            </w:r>
          </w:p>
        </w:tc>
        <w:tc>
          <w:tcPr>
            <w:tcW w:w="6005" w:type="dxa"/>
          </w:tcPr>
          <w:p w14:paraId="7B39CEBC" w14:textId="3264909E" w:rsidR="00A0505D" w:rsidRDefault="00A0505D" w:rsidP="0067327F">
            <w:pPr>
              <w:jc w:val="left"/>
            </w:pPr>
            <w:r w:rsidRPr="001B284D">
              <w:rPr>
                <w:rFonts w:eastAsia="Times New Roman"/>
              </w:rPr>
              <w:t>Zákon o předškolním, základním, středním, vyšším odborném a</w:t>
            </w:r>
            <w:r w:rsidR="0067327F">
              <w:rPr>
                <w:rFonts w:eastAsia="Times New Roman"/>
              </w:rPr>
              <w:t xml:space="preserve"> </w:t>
            </w:r>
            <w:r w:rsidRPr="001B284D">
              <w:rPr>
                <w:rFonts w:eastAsia="Times New Roman"/>
              </w:rPr>
              <w:t>jiném vzdělávání (školský zákon)</w:t>
            </w:r>
          </w:p>
        </w:tc>
      </w:tr>
      <w:tr w:rsidR="00A0505D" w14:paraId="72E42031" w14:textId="77777777" w:rsidTr="00A0505D">
        <w:tc>
          <w:tcPr>
            <w:tcW w:w="3369" w:type="dxa"/>
          </w:tcPr>
          <w:p w14:paraId="3471E1B2" w14:textId="77777777" w:rsidR="00A0505D" w:rsidRDefault="00A0505D" w:rsidP="00A0505D">
            <w:pPr>
              <w:jc w:val="left"/>
            </w:pPr>
            <w:r w:rsidRPr="001B284D">
              <w:rPr>
                <w:rFonts w:eastAsia="Times New Roman"/>
              </w:rPr>
              <w:t>Vyhláška MŠMT ČR</w:t>
            </w:r>
            <w:r>
              <w:rPr>
                <w:rFonts w:eastAsia="Times New Roman"/>
              </w:rPr>
              <w:br/>
            </w:r>
            <w:r w:rsidRPr="001B284D">
              <w:rPr>
                <w:rFonts w:eastAsia="Times New Roman"/>
              </w:rPr>
              <w:t>č. 13/2005 Sb.</w:t>
            </w:r>
          </w:p>
        </w:tc>
        <w:tc>
          <w:tcPr>
            <w:tcW w:w="6005" w:type="dxa"/>
          </w:tcPr>
          <w:p w14:paraId="0FEC2F6D" w14:textId="77777777" w:rsidR="00A0505D" w:rsidRDefault="00A0505D" w:rsidP="00A0505D">
            <w:pPr>
              <w:jc w:val="left"/>
            </w:pPr>
            <w:r w:rsidRPr="001B284D">
              <w:rPr>
                <w:rFonts w:eastAsia="Times New Roman"/>
              </w:rPr>
              <w:t>Vyhláška o středním vzdělávání a vzdělávání v</w:t>
            </w:r>
            <w:r>
              <w:rPr>
                <w:rFonts w:eastAsia="Times New Roman"/>
              </w:rPr>
              <w:t> </w:t>
            </w:r>
            <w:r w:rsidRPr="001B284D">
              <w:rPr>
                <w:rFonts w:eastAsia="Times New Roman"/>
              </w:rPr>
              <w:t>konzervatoři</w:t>
            </w:r>
          </w:p>
        </w:tc>
      </w:tr>
    </w:tbl>
    <w:p w14:paraId="34B3EF76" w14:textId="77777777" w:rsidR="00E335C0" w:rsidRPr="001B284D" w:rsidRDefault="00E335C0" w:rsidP="00A0505D"/>
    <w:p w14:paraId="75F65EDA" w14:textId="3D4C6799" w:rsidR="00E335C0" w:rsidRPr="001D3CD0" w:rsidRDefault="00DE36BE" w:rsidP="004011DF">
      <w:pPr>
        <w:pStyle w:val="Nadpis2"/>
      </w:pPr>
      <w:bookmarkStart w:id="141" w:name="_Toc176171420"/>
      <w:r w:rsidRPr="001D3CD0">
        <w:t>Dokumenty QMS</w:t>
      </w:r>
      <w:bookmarkEnd w:id="141"/>
    </w:p>
    <w:p w14:paraId="07A1BAFF" w14:textId="77777777" w:rsidR="00E335C0" w:rsidRPr="001B284D" w:rsidRDefault="00E335C0">
      <w:pPr>
        <w:spacing w:line="113" w:lineRule="exact"/>
        <w:rPr>
          <w:sz w:val="24"/>
          <w:szCs w:val="24"/>
        </w:rPr>
      </w:pPr>
    </w:p>
    <w:p w14:paraId="628F8E65" w14:textId="77777777" w:rsidR="00E335C0" w:rsidRPr="001B284D" w:rsidRDefault="00DE36BE" w:rsidP="00007533">
      <w:r w:rsidRPr="001B284D">
        <w:rPr>
          <w:rFonts w:eastAsia="Times New Roman"/>
        </w:rPr>
        <w:t>QI 75-0</w:t>
      </w:r>
      <w:r w:rsidR="00E216AF">
        <w:rPr>
          <w:rFonts w:eastAsia="Times New Roman"/>
        </w:rPr>
        <w:t>1-01 Vnitřní řád domova mládeže</w:t>
      </w:r>
    </w:p>
    <w:p w14:paraId="385696A7" w14:textId="77777777" w:rsidR="00E335C0" w:rsidRPr="001B284D" w:rsidRDefault="00DE36BE" w:rsidP="00007533">
      <w:pPr>
        <w:rPr>
          <w:rFonts w:eastAsia="Times New Roman"/>
        </w:rPr>
      </w:pPr>
      <w:r w:rsidRPr="001B284D">
        <w:rPr>
          <w:rFonts w:eastAsia="Times New Roman"/>
        </w:rPr>
        <w:t>QI 75-01-03 Stipendijní řád</w:t>
      </w:r>
    </w:p>
    <w:p w14:paraId="6CDE55F6" w14:textId="77777777" w:rsidR="00E216AF" w:rsidRPr="001B284D" w:rsidRDefault="00E216AF" w:rsidP="00E216AF">
      <w:r w:rsidRPr="001B284D">
        <w:rPr>
          <w:rFonts w:eastAsia="Times New Roman"/>
        </w:rPr>
        <w:t>QI 75-0</w:t>
      </w:r>
      <w:r w:rsidR="00BD6238">
        <w:rPr>
          <w:rFonts w:eastAsia="Times New Roman"/>
        </w:rPr>
        <w:t>1-05 Vnitřní řád školní jídelny</w:t>
      </w:r>
    </w:p>
    <w:p w14:paraId="2894C1A5" w14:textId="77777777" w:rsidR="00BD6238" w:rsidRPr="001B284D" w:rsidRDefault="00BD6238" w:rsidP="00BD6238">
      <w:r w:rsidRPr="001B284D">
        <w:rPr>
          <w:rFonts w:eastAsia="Times New Roman"/>
        </w:rPr>
        <w:t>QI 75-0</w:t>
      </w:r>
      <w:r>
        <w:rPr>
          <w:rFonts w:eastAsia="Times New Roman"/>
        </w:rPr>
        <w:t>1-06 Vnitřní řád provozu školní zahrady</w:t>
      </w:r>
    </w:p>
    <w:p w14:paraId="6DD59368" w14:textId="77777777" w:rsidR="00E335C0" w:rsidRPr="00007533" w:rsidRDefault="00E335C0" w:rsidP="00007533">
      <w:pPr>
        <w:rPr>
          <w:color w:val="FF0000"/>
        </w:rPr>
      </w:pPr>
    </w:p>
    <w:p w14:paraId="3584ED06" w14:textId="27CBC379" w:rsidR="00E335C0" w:rsidRPr="001B284D" w:rsidRDefault="00DE36BE" w:rsidP="000C71C1">
      <w:pPr>
        <w:pStyle w:val="Nadpis1"/>
      </w:pPr>
      <w:bookmarkStart w:id="142" w:name="_Toc176171421"/>
      <w:r w:rsidRPr="001B284D">
        <w:t>Závěrečná ustanovení</w:t>
      </w:r>
      <w:bookmarkEnd w:id="142"/>
    </w:p>
    <w:p w14:paraId="4785DCEA" w14:textId="77777777" w:rsidR="00E335C0" w:rsidRPr="001B284D" w:rsidRDefault="00DE36BE" w:rsidP="00007533">
      <w:r w:rsidRPr="001B284D">
        <w:rPr>
          <w:rFonts w:eastAsia="Times New Roman"/>
        </w:rPr>
        <w:t>Pokud si uživatel pořídí kopii tohoto dokumentu z PC a nebude-li označena vodotiskem „NEŘÍZENÁ KOPIE“, označí výtisk tímto nápisem, příp. úh</w:t>
      </w:r>
      <w:r w:rsidR="001D3CD0">
        <w:rPr>
          <w:rFonts w:eastAsia="Times New Roman"/>
        </w:rPr>
        <w:t>lopříčným přeškrtnutím titulního</w:t>
      </w:r>
      <w:bookmarkStart w:id="143" w:name="page24"/>
      <w:bookmarkEnd w:id="143"/>
      <w:r w:rsidR="001D3CD0">
        <w:rPr>
          <w:rFonts w:eastAsia="Times New Roman"/>
        </w:rPr>
        <w:t xml:space="preserve"> </w:t>
      </w:r>
      <w:r w:rsidRPr="001B284D">
        <w:rPr>
          <w:rFonts w:eastAsia="Times New Roman"/>
        </w:rPr>
        <w:t>listu. Takto značené kopie jsou považovány za neřízenou dokumentaci. Uživatel si musí být vědom, že tento dokument byl aktuální pouze v době pořízení kopie.</w:t>
      </w:r>
    </w:p>
    <w:p w14:paraId="7578DFC3" w14:textId="77777777" w:rsidR="00E335C0" w:rsidRPr="001D3CD0" w:rsidRDefault="00DE36BE" w:rsidP="000C71C1">
      <w:pPr>
        <w:pStyle w:val="Nadpis1"/>
      </w:pPr>
      <w:bookmarkStart w:id="144" w:name="_Toc176171422"/>
      <w:r w:rsidRPr="001B284D">
        <w:t>Seznam příloh</w:t>
      </w:r>
      <w:bookmarkEnd w:id="144"/>
    </w:p>
    <w:p w14:paraId="392D251D" w14:textId="77777777" w:rsidR="00E335C0" w:rsidRPr="001B284D" w:rsidRDefault="00DE36BE" w:rsidP="00007533">
      <w:r w:rsidRPr="001B284D">
        <w:rPr>
          <w:rFonts w:eastAsia="Times New Roman"/>
        </w:rPr>
        <w:t>Příloha č.1 - Rozdělovník / seznámení s obsahem</w:t>
      </w:r>
    </w:p>
    <w:p w14:paraId="49178BA9" w14:textId="39470634" w:rsidR="00DA2647" w:rsidRDefault="00DE36BE">
      <w:pPr>
        <w:rPr>
          <w:rFonts w:eastAsia="Times New Roman"/>
          <w:sz w:val="24"/>
          <w:szCs w:val="24"/>
        </w:rPr>
      </w:pPr>
      <w:r w:rsidRPr="001B284D">
        <w:rPr>
          <w:rFonts w:eastAsia="Times New Roman"/>
        </w:rPr>
        <w:t>Příloha č.2 - Revizní / změnový list</w:t>
      </w:r>
      <w:r w:rsidR="00DA2647">
        <w:rPr>
          <w:rFonts w:eastAsia="Times New Roman"/>
          <w:sz w:val="24"/>
          <w:szCs w:val="24"/>
        </w:rPr>
        <w:br w:type="page"/>
      </w:r>
    </w:p>
    <w:p w14:paraId="1B337D30" w14:textId="77777777" w:rsidR="00E335C0" w:rsidRPr="001B284D" w:rsidRDefault="00E335C0" w:rsidP="00EF36D5">
      <w:pPr>
        <w:ind w:left="0"/>
        <w:rPr>
          <w:sz w:val="24"/>
          <w:szCs w:val="24"/>
        </w:rPr>
        <w:sectPr w:rsidR="00E335C0" w:rsidRPr="001B284D">
          <w:pgSz w:w="11900" w:h="16841"/>
          <w:pgMar w:top="687" w:right="1386" w:bottom="1440" w:left="1280" w:header="0" w:footer="0" w:gutter="0"/>
          <w:cols w:space="708" w:equalWidth="0">
            <w:col w:w="9240"/>
          </w:cols>
        </w:sectPr>
      </w:pPr>
    </w:p>
    <w:p w14:paraId="050A1921" w14:textId="77777777" w:rsidR="00E335C0" w:rsidRPr="00007533" w:rsidRDefault="00DE36BE" w:rsidP="00007533">
      <w:pPr>
        <w:pStyle w:val="Bezmezer"/>
        <w:jc w:val="center"/>
        <w:rPr>
          <w:b/>
          <w:sz w:val="24"/>
        </w:rPr>
      </w:pPr>
      <w:bookmarkStart w:id="145" w:name="page25"/>
      <w:bookmarkEnd w:id="145"/>
      <w:r w:rsidRPr="00007533">
        <w:rPr>
          <w:rFonts w:eastAsia="Times New Roman"/>
          <w:b/>
          <w:sz w:val="24"/>
        </w:rPr>
        <w:lastRenderedPageBreak/>
        <w:t>Rozdělovník / seznámení s obsahem*</w:t>
      </w:r>
    </w:p>
    <w:p w14:paraId="6F72AA34" w14:textId="61CF8867" w:rsidR="00E335C0" w:rsidRPr="001B284D" w:rsidRDefault="00DE36BE">
      <w:pPr>
        <w:ind w:left="100"/>
        <w:rPr>
          <w:sz w:val="24"/>
          <w:szCs w:val="24"/>
        </w:rPr>
      </w:pPr>
      <w:r w:rsidRPr="001B284D">
        <w:rPr>
          <w:rFonts w:eastAsia="Times New Roman"/>
          <w:sz w:val="24"/>
          <w:szCs w:val="24"/>
        </w:rPr>
        <w:t>K dokumentu č.</w:t>
      </w:r>
      <w:r w:rsidR="0067327F">
        <w:rPr>
          <w:rFonts w:eastAsia="Times New Roman"/>
          <w:sz w:val="24"/>
          <w:szCs w:val="24"/>
        </w:rPr>
        <w:t xml:space="preserve"> QS 75-01</w:t>
      </w:r>
    </w:p>
    <w:p w14:paraId="1CF874F8" w14:textId="51A21F1A" w:rsidR="00E335C0" w:rsidRPr="001B284D" w:rsidRDefault="00DE36BE">
      <w:pPr>
        <w:ind w:left="100"/>
        <w:rPr>
          <w:sz w:val="24"/>
          <w:szCs w:val="24"/>
        </w:rPr>
      </w:pPr>
      <w:r w:rsidRPr="001B284D">
        <w:rPr>
          <w:rFonts w:eastAsia="Times New Roman"/>
          <w:sz w:val="24"/>
          <w:szCs w:val="24"/>
        </w:rPr>
        <w:t>Název dokumentu:</w:t>
      </w:r>
      <w:r w:rsidR="0067327F">
        <w:rPr>
          <w:rFonts w:eastAsia="Times New Roman"/>
          <w:sz w:val="24"/>
          <w:szCs w:val="24"/>
        </w:rPr>
        <w:t xml:space="preserve"> Školní řád</w:t>
      </w:r>
    </w:p>
    <w:p w14:paraId="02AC0D1D" w14:textId="77777777" w:rsidR="00E335C0" w:rsidRPr="001B284D" w:rsidRDefault="00E335C0">
      <w:pPr>
        <w:spacing w:line="20" w:lineRule="exact"/>
        <w:rPr>
          <w:sz w:val="24"/>
          <w:szCs w:val="24"/>
        </w:rPr>
      </w:pPr>
    </w:p>
    <w:p w14:paraId="1D7FBBCC" w14:textId="77777777" w:rsidR="00E335C0" w:rsidRPr="001B284D" w:rsidRDefault="00E335C0">
      <w:pPr>
        <w:spacing w:line="200" w:lineRule="exact"/>
        <w:rPr>
          <w:sz w:val="24"/>
          <w:szCs w:val="24"/>
        </w:rPr>
      </w:pPr>
    </w:p>
    <w:tbl>
      <w:tblPr>
        <w:tblW w:w="9923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889"/>
        <w:gridCol w:w="1654"/>
        <w:gridCol w:w="1419"/>
        <w:gridCol w:w="1889"/>
        <w:gridCol w:w="1654"/>
      </w:tblGrid>
      <w:tr w:rsidR="00E335C0" w:rsidRPr="001B284D" w14:paraId="71D16A63" w14:textId="77777777" w:rsidTr="00CD5811">
        <w:trPr>
          <w:trHeight w:val="35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85445AC" w14:textId="77777777" w:rsidR="00E335C0" w:rsidRPr="001B284D" w:rsidRDefault="00DE36BE" w:rsidP="00CD5811">
            <w:pPr>
              <w:ind w:left="340"/>
              <w:jc w:val="left"/>
              <w:rPr>
                <w:sz w:val="24"/>
                <w:szCs w:val="24"/>
              </w:rPr>
            </w:pPr>
            <w:r w:rsidRPr="001B284D">
              <w:rPr>
                <w:rFonts w:eastAsia="Times New Roman"/>
                <w:sz w:val="24"/>
                <w:szCs w:val="24"/>
              </w:rPr>
              <w:t>Datum</w:t>
            </w:r>
          </w:p>
        </w:tc>
        <w:tc>
          <w:tcPr>
            <w:tcW w:w="188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01A9AE" w14:textId="77777777" w:rsidR="00E335C0" w:rsidRPr="001B284D" w:rsidRDefault="00DE36BE" w:rsidP="00CD5811">
            <w:pPr>
              <w:ind w:left="540"/>
              <w:jc w:val="left"/>
              <w:rPr>
                <w:sz w:val="24"/>
                <w:szCs w:val="24"/>
              </w:rPr>
            </w:pPr>
            <w:r w:rsidRPr="001B284D">
              <w:rPr>
                <w:rFonts w:eastAsia="Times New Roman"/>
                <w:sz w:val="24"/>
                <w:szCs w:val="24"/>
              </w:rPr>
              <w:t>Jméno</w:t>
            </w:r>
          </w:p>
        </w:tc>
        <w:tc>
          <w:tcPr>
            <w:tcW w:w="165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D75C04" w14:textId="77777777" w:rsidR="00E335C0" w:rsidRPr="001B284D" w:rsidRDefault="00DE36BE" w:rsidP="00CD5811">
            <w:pPr>
              <w:ind w:left="420"/>
              <w:jc w:val="left"/>
              <w:rPr>
                <w:sz w:val="24"/>
                <w:szCs w:val="24"/>
              </w:rPr>
            </w:pPr>
            <w:r w:rsidRPr="001B284D">
              <w:rPr>
                <w:rFonts w:eastAsia="Times New Roman"/>
                <w:sz w:val="24"/>
                <w:szCs w:val="24"/>
              </w:rPr>
              <w:t>Podpis</w:t>
            </w:r>
          </w:p>
        </w:tc>
        <w:tc>
          <w:tcPr>
            <w:tcW w:w="14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F1DD32" w14:textId="77777777" w:rsidR="00E335C0" w:rsidRPr="001B284D" w:rsidRDefault="00DE36BE" w:rsidP="00CD5811">
            <w:pPr>
              <w:ind w:left="360"/>
              <w:jc w:val="left"/>
              <w:rPr>
                <w:sz w:val="24"/>
                <w:szCs w:val="24"/>
              </w:rPr>
            </w:pPr>
            <w:r w:rsidRPr="001B284D">
              <w:rPr>
                <w:rFonts w:eastAsia="Times New Roman"/>
                <w:sz w:val="24"/>
                <w:szCs w:val="24"/>
              </w:rPr>
              <w:t>Datum</w:t>
            </w:r>
          </w:p>
        </w:tc>
        <w:tc>
          <w:tcPr>
            <w:tcW w:w="188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BF958A" w14:textId="77777777" w:rsidR="00E335C0" w:rsidRPr="001B284D" w:rsidRDefault="00DE36BE" w:rsidP="00CD5811">
            <w:pPr>
              <w:ind w:left="500"/>
              <w:jc w:val="left"/>
              <w:rPr>
                <w:sz w:val="24"/>
                <w:szCs w:val="24"/>
              </w:rPr>
            </w:pPr>
            <w:r w:rsidRPr="001B284D">
              <w:rPr>
                <w:rFonts w:eastAsia="Times New Roman"/>
                <w:sz w:val="24"/>
                <w:szCs w:val="24"/>
              </w:rPr>
              <w:t>Jméno</w:t>
            </w:r>
          </w:p>
        </w:tc>
        <w:tc>
          <w:tcPr>
            <w:tcW w:w="165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D8A8D2" w14:textId="77777777" w:rsidR="00E335C0" w:rsidRPr="001B284D" w:rsidRDefault="00DE36BE" w:rsidP="00CD5811">
            <w:pPr>
              <w:ind w:left="420"/>
              <w:jc w:val="left"/>
              <w:rPr>
                <w:sz w:val="24"/>
                <w:szCs w:val="24"/>
              </w:rPr>
            </w:pPr>
            <w:r w:rsidRPr="001B284D">
              <w:rPr>
                <w:rFonts w:eastAsia="Times New Roman"/>
                <w:sz w:val="24"/>
                <w:szCs w:val="24"/>
              </w:rPr>
              <w:t>Podpis</w:t>
            </w:r>
          </w:p>
        </w:tc>
      </w:tr>
      <w:tr w:rsidR="00E335C0" w:rsidRPr="001B284D" w14:paraId="0D1C9869" w14:textId="77777777" w:rsidTr="002C62BE">
        <w:trPr>
          <w:trHeight w:val="63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EB399A" w14:textId="77777777" w:rsidR="00E335C0" w:rsidRPr="001B284D" w:rsidRDefault="00E335C0" w:rsidP="00CD58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D7023" w14:textId="77777777" w:rsidR="00E335C0" w:rsidRPr="001B284D" w:rsidRDefault="00E335C0" w:rsidP="00CD58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93A21E" w14:textId="77777777" w:rsidR="00E335C0" w:rsidRPr="001B284D" w:rsidRDefault="00E335C0" w:rsidP="00CD58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F239A" w14:textId="77777777" w:rsidR="00E335C0" w:rsidRPr="001B284D" w:rsidRDefault="00E335C0" w:rsidP="00CD58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C5A874" w14:textId="77777777" w:rsidR="00E335C0" w:rsidRPr="001B284D" w:rsidRDefault="00E335C0" w:rsidP="00CD58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C5E5A" w14:textId="77777777" w:rsidR="00E335C0" w:rsidRPr="001B284D" w:rsidRDefault="00E335C0" w:rsidP="00CD5811">
            <w:pPr>
              <w:jc w:val="left"/>
              <w:rPr>
                <w:sz w:val="24"/>
                <w:szCs w:val="24"/>
              </w:rPr>
            </w:pPr>
          </w:p>
        </w:tc>
      </w:tr>
      <w:tr w:rsidR="00E335C0" w:rsidRPr="001B284D" w14:paraId="7FFBF309" w14:textId="77777777" w:rsidTr="001D3CD0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0FB556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AC58C3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D63DB5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A0ED1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71509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1EBB15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</w:tr>
      <w:tr w:rsidR="00E335C0" w:rsidRPr="001B284D" w14:paraId="3DF513D6" w14:textId="77777777" w:rsidTr="001D3CD0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A79B60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009C7F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80A043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90E1F0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38857D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5C2F5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</w:tr>
      <w:tr w:rsidR="00E335C0" w:rsidRPr="001B284D" w14:paraId="475F7F23" w14:textId="77777777" w:rsidTr="001D3CD0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06C29E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652B58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3CCA3B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26E530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3365A3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EFA27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</w:tr>
      <w:tr w:rsidR="00E335C0" w:rsidRPr="001B284D" w14:paraId="75D407D8" w14:textId="77777777" w:rsidTr="001D3CD0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9D3ACE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5C98C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720275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5336B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2285CE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42C4B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</w:tr>
      <w:tr w:rsidR="001D3CD0" w:rsidRPr="001B284D" w14:paraId="12A2D627" w14:textId="77777777" w:rsidTr="001D3CD0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3DD810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6BB8B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5CC9E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78C76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C45425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D0202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</w:tr>
      <w:tr w:rsidR="001D3CD0" w:rsidRPr="001B284D" w14:paraId="649673FD" w14:textId="77777777" w:rsidTr="001D3CD0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FE5E54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56CEC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E05A40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30BC9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8033F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170F0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</w:tr>
      <w:tr w:rsidR="001D3CD0" w:rsidRPr="001B284D" w14:paraId="30933ABB" w14:textId="77777777" w:rsidTr="001D3CD0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EC91B7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9F0D65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D1B588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2DF415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F97CA8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00742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</w:tr>
      <w:tr w:rsidR="001D3CD0" w:rsidRPr="001B284D" w14:paraId="0B7AA803" w14:textId="77777777" w:rsidTr="001D3CD0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40E3EA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44287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290990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60AEF5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4B815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6D79F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</w:tr>
      <w:tr w:rsidR="001D3CD0" w:rsidRPr="001B284D" w14:paraId="0418B4F5" w14:textId="77777777" w:rsidTr="001D3CD0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8C25DF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95D159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8D2E8D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FD4A6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CDE734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B9C51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</w:tr>
      <w:tr w:rsidR="001D3CD0" w:rsidRPr="001B284D" w14:paraId="0FBF6BFE" w14:textId="77777777" w:rsidTr="001D3CD0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E2D333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CD2E36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72898F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418C8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75E5D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BE7FB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</w:tr>
      <w:tr w:rsidR="001D3CD0" w:rsidRPr="001B284D" w14:paraId="2C07E8AC" w14:textId="77777777" w:rsidTr="001D3CD0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9EA0A7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5F50C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1680AF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3A3AC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ADF1E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0E4F5F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</w:tr>
      <w:tr w:rsidR="00E335C0" w:rsidRPr="001B284D" w14:paraId="044ED1A6" w14:textId="77777777" w:rsidTr="001D3CD0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75DD4F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B7FCD6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B6F1D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928F6A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94B438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2929A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</w:tr>
      <w:tr w:rsidR="00E335C0" w:rsidRPr="001B284D" w14:paraId="6A3995E7" w14:textId="77777777" w:rsidTr="001D3CD0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CD8D84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AF459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CA352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241F9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9EEB5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077C54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</w:tr>
      <w:tr w:rsidR="00E335C0" w:rsidRPr="001B284D" w14:paraId="0A68CCCD" w14:textId="77777777" w:rsidTr="001D3CD0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38B4A1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766C0B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B9685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A52D2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F80858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511CD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</w:tr>
      <w:tr w:rsidR="00E335C0" w:rsidRPr="001B284D" w14:paraId="4D3ADC5E" w14:textId="77777777" w:rsidTr="001D3CD0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859A74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834702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47DCBD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EBFD4C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61471F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22322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</w:tr>
      <w:tr w:rsidR="00E335C0" w:rsidRPr="001B284D" w14:paraId="74720836" w14:textId="77777777" w:rsidTr="001D3CD0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24D64A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DD46A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A9FD5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26021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EC335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38D57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</w:tr>
      <w:tr w:rsidR="00E335C0" w:rsidRPr="001B284D" w14:paraId="6E8B4F84" w14:textId="77777777" w:rsidTr="001D3CD0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B1F601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375DE8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A4315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8C4024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8571CE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BC5AE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</w:tr>
      <w:tr w:rsidR="00E335C0" w:rsidRPr="001B284D" w14:paraId="4CC828A6" w14:textId="77777777" w:rsidTr="001D3CD0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767AB4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4E400D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FC2BE1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C4BED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9A03B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4EF2C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</w:tr>
      <w:tr w:rsidR="00E335C0" w:rsidRPr="001B284D" w14:paraId="691AB45E" w14:textId="77777777" w:rsidTr="001D3CD0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CC54F4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E3D6A6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AE9F7C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91137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65B87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71F6EE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</w:tr>
      <w:tr w:rsidR="00E335C0" w:rsidRPr="001B284D" w14:paraId="5D2C4B8B" w14:textId="77777777" w:rsidTr="001D3CD0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8664ED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A9C5B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AD3B1B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C151F3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71BAA1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11AD25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</w:tr>
      <w:tr w:rsidR="00E335C0" w:rsidRPr="001B284D" w14:paraId="37A010B4" w14:textId="77777777" w:rsidTr="001D3CD0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5AEAF1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F3D20D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CE26E6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707CB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B2C01A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80789F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</w:tr>
      <w:tr w:rsidR="00E335C0" w:rsidRPr="001B284D" w14:paraId="55558554" w14:textId="77777777" w:rsidTr="001D3CD0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AD91ED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C3DDFB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7B875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C24EA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80F8A1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CF073D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</w:tr>
      <w:tr w:rsidR="00E335C0" w:rsidRPr="001B284D" w14:paraId="613B512C" w14:textId="77777777" w:rsidTr="001D3CD0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E8BD02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A7D93C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458EAB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EEE9F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4FB96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84A1AE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</w:tr>
      <w:tr w:rsidR="00E335C0" w:rsidRPr="001B284D" w14:paraId="6CB5A100" w14:textId="77777777" w:rsidTr="001D3CD0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A5F155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281661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EF7289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9CFCE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75EA1B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A2C03C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</w:tr>
      <w:tr w:rsidR="00E335C0" w:rsidRPr="001B284D" w14:paraId="660E3C17" w14:textId="77777777" w:rsidTr="001D3CD0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EE7530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27366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E1FC66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9CC812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B42D7D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41CACF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</w:tr>
      <w:tr w:rsidR="00E335C0" w:rsidRPr="001B284D" w14:paraId="6423044D" w14:textId="77777777" w:rsidTr="001D3CD0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2436D7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58B2F1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D5A36A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AE783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0436F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E7F807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</w:tr>
      <w:tr w:rsidR="00E335C0" w:rsidRPr="001B284D" w14:paraId="6A25A65E" w14:textId="77777777" w:rsidTr="001D3CD0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68DD0F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F54F2F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EB8388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21E0DC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BC1357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3ECC05" w14:textId="77777777" w:rsidR="00E335C0" w:rsidRPr="001B284D" w:rsidRDefault="00E335C0">
            <w:pPr>
              <w:rPr>
                <w:sz w:val="24"/>
                <w:szCs w:val="24"/>
              </w:rPr>
            </w:pPr>
          </w:p>
        </w:tc>
      </w:tr>
    </w:tbl>
    <w:p w14:paraId="416C5A16" w14:textId="77777777" w:rsidR="00E335C0" w:rsidRPr="001B284D" w:rsidRDefault="00D13E0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733424A5" wp14:editId="326ECEBF">
                <wp:simplePos x="0" y="0"/>
                <wp:positionH relativeFrom="column">
                  <wp:posOffset>856615</wp:posOffset>
                </wp:positionH>
                <wp:positionV relativeFrom="paragraph">
                  <wp:posOffset>-5862955</wp:posOffset>
                </wp:positionV>
                <wp:extent cx="12065" cy="1270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65599E6" id="Shape 46" o:spid="_x0000_s1026" style="position:absolute;margin-left:67.45pt;margin-top:-461.65pt;width:.95pt;height:1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5FFE3227" wp14:editId="35D6E7EC">
                <wp:simplePos x="0" y="0"/>
                <wp:positionH relativeFrom="column">
                  <wp:posOffset>1960245</wp:posOffset>
                </wp:positionH>
                <wp:positionV relativeFrom="paragraph">
                  <wp:posOffset>-5862955</wp:posOffset>
                </wp:positionV>
                <wp:extent cx="12065" cy="1270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42F2C1C" id="Shape 47" o:spid="_x0000_s1026" style="position:absolute;margin-left:154.35pt;margin-top:-461.65pt;width:.95pt;height:1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108C15D7" wp14:editId="692E890F">
                <wp:simplePos x="0" y="0"/>
                <wp:positionH relativeFrom="column">
                  <wp:posOffset>3827145</wp:posOffset>
                </wp:positionH>
                <wp:positionV relativeFrom="paragraph">
                  <wp:posOffset>-5862955</wp:posOffset>
                </wp:positionV>
                <wp:extent cx="12700" cy="1270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C0091D6" id="Shape 48" o:spid="_x0000_s1026" style="position:absolute;margin-left:301.35pt;margin-top:-461.65pt;width:1pt;height:1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7VggQEAAAQDAAAOAAAAZHJzL2Uyb0RvYy54bWysUk1vGyEQvVfqf0Dc611bUV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14:paraId="74C8D415" w14:textId="77777777" w:rsidR="00E335C0" w:rsidRPr="001B284D" w:rsidRDefault="00E335C0">
      <w:pPr>
        <w:spacing w:line="200" w:lineRule="exact"/>
        <w:rPr>
          <w:sz w:val="24"/>
          <w:szCs w:val="24"/>
        </w:rPr>
      </w:pPr>
    </w:p>
    <w:p w14:paraId="577D1E84" w14:textId="77777777" w:rsidR="00E335C0" w:rsidRPr="001B284D" w:rsidRDefault="00DE36BE" w:rsidP="00007533">
      <w:r w:rsidRPr="001B284D">
        <w:rPr>
          <w:rFonts w:eastAsia="Times New Roman"/>
        </w:rPr>
        <w:t>* Nehodící se škrtněte</w:t>
      </w:r>
    </w:p>
    <w:p w14:paraId="76089593" w14:textId="77777777" w:rsidR="00E335C0" w:rsidRPr="001B284D" w:rsidRDefault="00DE36BE" w:rsidP="00007533">
      <w:r w:rsidRPr="001B284D">
        <w:rPr>
          <w:rFonts w:eastAsia="Times New Roman"/>
        </w:rPr>
        <w:t>QF 42-02-01</w:t>
      </w:r>
    </w:p>
    <w:p w14:paraId="79775598" w14:textId="77777777" w:rsidR="00D846E8" w:rsidRPr="00007533" w:rsidRDefault="00D846E8" w:rsidP="00D846E8">
      <w:pPr>
        <w:pStyle w:val="Bezmezer"/>
        <w:jc w:val="center"/>
        <w:rPr>
          <w:b/>
          <w:sz w:val="24"/>
        </w:rPr>
      </w:pPr>
      <w:r w:rsidRPr="00007533">
        <w:rPr>
          <w:rFonts w:eastAsia="Times New Roman"/>
          <w:b/>
          <w:sz w:val="24"/>
        </w:rPr>
        <w:lastRenderedPageBreak/>
        <w:t>Rozdělovník / seznámení s obsahem*</w:t>
      </w:r>
    </w:p>
    <w:p w14:paraId="721BB2E9" w14:textId="77777777" w:rsidR="00D846E8" w:rsidRPr="001B284D" w:rsidRDefault="00D846E8" w:rsidP="00D846E8">
      <w:pPr>
        <w:ind w:left="100"/>
        <w:rPr>
          <w:sz w:val="24"/>
          <w:szCs w:val="24"/>
        </w:rPr>
      </w:pPr>
      <w:r w:rsidRPr="001B284D">
        <w:rPr>
          <w:rFonts w:eastAsia="Times New Roman"/>
          <w:sz w:val="24"/>
          <w:szCs w:val="24"/>
        </w:rPr>
        <w:t>K dokumentu č.</w:t>
      </w:r>
      <w:r>
        <w:rPr>
          <w:rFonts w:eastAsia="Times New Roman"/>
          <w:sz w:val="24"/>
          <w:szCs w:val="24"/>
        </w:rPr>
        <w:t xml:space="preserve"> QS 75-01</w:t>
      </w:r>
    </w:p>
    <w:p w14:paraId="2BAB76E1" w14:textId="77777777" w:rsidR="00D846E8" w:rsidRPr="001B284D" w:rsidRDefault="00D846E8" w:rsidP="00D846E8">
      <w:pPr>
        <w:ind w:left="100"/>
        <w:rPr>
          <w:sz w:val="24"/>
          <w:szCs w:val="24"/>
        </w:rPr>
      </w:pPr>
      <w:r w:rsidRPr="001B284D">
        <w:rPr>
          <w:rFonts w:eastAsia="Times New Roman"/>
          <w:sz w:val="24"/>
          <w:szCs w:val="24"/>
        </w:rPr>
        <w:t>Název dokumentu:</w:t>
      </w:r>
      <w:r>
        <w:rPr>
          <w:rFonts w:eastAsia="Times New Roman"/>
          <w:sz w:val="24"/>
          <w:szCs w:val="24"/>
        </w:rPr>
        <w:t xml:space="preserve"> Školní řád</w:t>
      </w:r>
    </w:p>
    <w:p w14:paraId="6BFC4E4F" w14:textId="77777777" w:rsidR="00D846E8" w:rsidRPr="001B284D" w:rsidRDefault="00D846E8" w:rsidP="00D846E8">
      <w:pPr>
        <w:spacing w:line="20" w:lineRule="exact"/>
        <w:rPr>
          <w:sz w:val="24"/>
          <w:szCs w:val="24"/>
        </w:rPr>
      </w:pPr>
    </w:p>
    <w:p w14:paraId="49550BDC" w14:textId="77777777" w:rsidR="00D846E8" w:rsidRPr="001B284D" w:rsidRDefault="00D846E8" w:rsidP="00D846E8">
      <w:pPr>
        <w:spacing w:line="200" w:lineRule="exact"/>
        <w:rPr>
          <w:sz w:val="24"/>
          <w:szCs w:val="24"/>
        </w:rPr>
      </w:pPr>
    </w:p>
    <w:tbl>
      <w:tblPr>
        <w:tblW w:w="9923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889"/>
        <w:gridCol w:w="1654"/>
        <w:gridCol w:w="1419"/>
        <w:gridCol w:w="1889"/>
        <w:gridCol w:w="1654"/>
      </w:tblGrid>
      <w:tr w:rsidR="00D846E8" w:rsidRPr="001B284D" w14:paraId="4170C293" w14:textId="77777777" w:rsidTr="002C62BE">
        <w:trPr>
          <w:trHeight w:val="35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EB4C4C5" w14:textId="77777777" w:rsidR="00D846E8" w:rsidRPr="001B284D" w:rsidRDefault="00D846E8" w:rsidP="002C62BE">
            <w:pPr>
              <w:ind w:left="340"/>
              <w:jc w:val="left"/>
              <w:rPr>
                <w:sz w:val="24"/>
                <w:szCs w:val="24"/>
              </w:rPr>
            </w:pPr>
            <w:r w:rsidRPr="001B284D">
              <w:rPr>
                <w:rFonts w:eastAsia="Times New Roman"/>
                <w:sz w:val="24"/>
                <w:szCs w:val="24"/>
              </w:rPr>
              <w:t>Datum</w:t>
            </w:r>
          </w:p>
        </w:tc>
        <w:tc>
          <w:tcPr>
            <w:tcW w:w="188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EDAF34" w14:textId="77777777" w:rsidR="00D846E8" w:rsidRPr="001B284D" w:rsidRDefault="00D846E8" w:rsidP="002C62BE">
            <w:pPr>
              <w:ind w:left="540"/>
              <w:jc w:val="left"/>
              <w:rPr>
                <w:sz w:val="24"/>
                <w:szCs w:val="24"/>
              </w:rPr>
            </w:pPr>
            <w:r w:rsidRPr="001B284D">
              <w:rPr>
                <w:rFonts w:eastAsia="Times New Roman"/>
                <w:sz w:val="24"/>
                <w:szCs w:val="24"/>
              </w:rPr>
              <w:t>Jméno</w:t>
            </w:r>
          </w:p>
        </w:tc>
        <w:tc>
          <w:tcPr>
            <w:tcW w:w="165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673E79" w14:textId="77777777" w:rsidR="00D846E8" w:rsidRPr="001B284D" w:rsidRDefault="00D846E8" w:rsidP="002C62BE">
            <w:pPr>
              <w:ind w:left="420"/>
              <w:jc w:val="left"/>
              <w:rPr>
                <w:sz w:val="24"/>
                <w:szCs w:val="24"/>
              </w:rPr>
            </w:pPr>
            <w:r w:rsidRPr="001B284D">
              <w:rPr>
                <w:rFonts w:eastAsia="Times New Roman"/>
                <w:sz w:val="24"/>
                <w:szCs w:val="24"/>
              </w:rPr>
              <w:t>Podpis</w:t>
            </w:r>
          </w:p>
        </w:tc>
        <w:tc>
          <w:tcPr>
            <w:tcW w:w="14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D486F8" w14:textId="77777777" w:rsidR="00D846E8" w:rsidRPr="001B284D" w:rsidRDefault="00D846E8" w:rsidP="002C62BE">
            <w:pPr>
              <w:ind w:left="360"/>
              <w:jc w:val="left"/>
              <w:rPr>
                <w:sz w:val="24"/>
                <w:szCs w:val="24"/>
              </w:rPr>
            </w:pPr>
            <w:r w:rsidRPr="001B284D">
              <w:rPr>
                <w:rFonts w:eastAsia="Times New Roman"/>
                <w:sz w:val="24"/>
                <w:szCs w:val="24"/>
              </w:rPr>
              <w:t>Datum</w:t>
            </w:r>
          </w:p>
        </w:tc>
        <w:tc>
          <w:tcPr>
            <w:tcW w:w="188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4A97DB" w14:textId="77777777" w:rsidR="00D846E8" w:rsidRPr="001B284D" w:rsidRDefault="00D846E8" w:rsidP="002C62BE">
            <w:pPr>
              <w:ind w:left="500"/>
              <w:jc w:val="left"/>
              <w:rPr>
                <w:sz w:val="24"/>
                <w:szCs w:val="24"/>
              </w:rPr>
            </w:pPr>
            <w:r w:rsidRPr="001B284D">
              <w:rPr>
                <w:rFonts w:eastAsia="Times New Roman"/>
                <w:sz w:val="24"/>
                <w:szCs w:val="24"/>
              </w:rPr>
              <w:t>Jméno</w:t>
            </w:r>
          </w:p>
        </w:tc>
        <w:tc>
          <w:tcPr>
            <w:tcW w:w="165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B09C80" w14:textId="77777777" w:rsidR="00D846E8" w:rsidRPr="001B284D" w:rsidRDefault="00D846E8" w:rsidP="002C62BE">
            <w:pPr>
              <w:ind w:left="420"/>
              <w:jc w:val="left"/>
              <w:rPr>
                <w:sz w:val="24"/>
                <w:szCs w:val="24"/>
              </w:rPr>
            </w:pPr>
            <w:r w:rsidRPr="001B284D">
              <w:rPr>
                <w:rFonts w:eastAsia="Times New Roman"/>
                <w:sz w:val="24"/>
                <w:szCs w:val="24"/>
              </w:rPr>
              <w:t>Podpis</w:t>
            </w:r>
          </w:p>
        </w:tc>
      </w:tr>
      <w:tr w:rsidR="00D846E8" w:rsidRPr="001B284D" w14:paraId="4B0CE916" w14:textId="77777777" w:rsidTr="002C62BE">
        <w:trPr>
          <w:trHeight w:val="63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E566C8" w14:textId="77777777" w:rsidR="00D846E8" w:rsidRPr="001B284D" w:rsidRDefault="00D846E8" w:rsidP="002C62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4D748" w14:textId="77777777" w:rsidR="00D846E8" w:rsidRPr="001B284D" w:rsidRDefault="00D846E8" w:rsidP="002C62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3A9B7" w14:textId="77777777" w:rsidR="00D846E8" w:rsidRPr="001B284D" w:rsidRDefault="00D846E8" w:rsidP="002C62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2B30A" w14:textId="77777777" w:rsidR="00D846E8" w:rsidRPr="001B284D" w:rsidRDefault="00D846E8" w:rsidP="002C62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CB4D24" w14:textId="77777777" w:rsidR="00D846E8" w:rsidRPr="001B284D" w:rsidRDefault="00D846E8" w:rsidP="002C62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B34FF" w14:textId="77777777" w:rsidR="00D846E8" w:rsidRPr="001B284D" w:rsidRDefault="00D846E8" w:rsidP="002C62BE">
            <w:pPr>
              <w:jc w:val="left"/>
              <w:rPr>
                <w:sz w:val="24"/>
                <w:szCs w:val="24"/>
              </w:rPr>
            </w:pPr>
          </w:p>
        </w:tc>
      </w:tr>
      <w:tr w:rsidR="00D846E8" w:rsidRPr="001B284D" w14:paraId="3723351A" w14:textId="77777777" w:rsidTr="00997686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56D1A6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B5B349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ABB32A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051C36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18282D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C9F0AF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</w:tr>
      <w:tr w:rsidR="00D846E8" w:rsidRPr="001B284D" w14:paraId="6FF346A8" w14:textId="77777777" w:rsidTr="00997686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B903E1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6BBFC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F685F2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D4EC1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434B03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A1602B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</w:tr>
      <w:tr w:rsidR="00D846E8" w:rsidRPr="001B284D" w14:paraId="6BEC9E13" w14:textId="77777777" w:rsidTr="00997686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EA9098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9F0E8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5BDE62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6F10DE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E7087D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3D7634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</w:tr>
      <w:tr w:rsidR="00D846E8" w:rsidRPr="001B284D" w14:paraId="321C16E3" w14:textId="77777777" w:rsidTr="00997686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794266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F53ADE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E01B35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80A1D1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CC6F37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39C32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</w:tr>
      <w:tr w:rsidR="00D846E8" w:rsidRPr="001B284D" w14:paraId="325430AF" w14:textId="77777777" w:rsidTr="00997686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A6CB71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D7AB1B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CC0ACB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6DB72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D8C1E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551D5C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</w:tr>
      <w:tr w:rsidR="00D846E8" w:rsidRPr="001B284D" w14:paraId="2D042E00" w14:textId="77777777" w:rsidTr="00997686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DC7BD8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7F83E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B3624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68F832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0645F9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B71095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</w:tr>
      <w:tr w:rsidR="00D846E8" w:rsidRPr="001B284D" w14:paraId="6CE38675" w14:textId="77777777" w:rsidTr="00997686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6571DF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CE3083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27C36C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80B1B2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DBAA0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5D7879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</w:tr>
      <w:tr w:rsidR="00D846E8" w:rsidRPr="001B284D" w14:paraId="6E43EC23" w14:textId="77777777" w:rsidTr="00997686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AA21CC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DF9381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ABA91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442C81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C5D48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4355EA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</w:tr>
      <w:tr w:rsidR="00D846E8" w:rsidRPr="001B284D" w14:paraId="237462B0" w14:textId="77777777" w:rsidTr="00997686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C6FDEA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7D5F1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779E3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BAC57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F6C42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8F3FA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</w:tr>
      <w:tr w:rsidR="00D846E8" w:rsidRPr="001B284D" w14:paraId="568334A2" w14:textId="77777777" w:rsidTr="00997686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FABB80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F7F4DE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79BA8B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654CA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1FB19B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D7A8C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</w:tr>
      <w:tr w:rsidR="00D846E8" w:rsidRPr="001B284D" w14:paraId="6E0B6909" w14:textId="77777777" w:rsidTr="00997686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871AA6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60615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F41AD1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B57D78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9B519E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6D8E4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</w:tr>
      <w:tr w:rsidR="00D846E8" w:rsidRPr="001B284D" w14:paraId="52CF3294" w14:textId="77777777" w:rsidTr="00997686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C95FAD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84EC8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A32DD0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2178A0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1D79D4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77C7A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</w:tr>
      <w:tr w:rsidR="00D846E8" w:rsidRPr="001B284D" w14:paraId="0996C870" w14:textId="77777777" w:rsidTr="00997686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D444EF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5779C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AAA65E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BD2004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821850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EB8D42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</w:tr>
      <w:tr w:rsidR="00D846E8" w:rsidRPr="001B284D" w14:paraId="29577AE4" w14:textId="77777777" w:rsidTr="00997686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9431A6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199A6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B06852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EE4AA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6FD30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1BF373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</w:tr>
      <w:tr w:rsidR="00D846E8" w:rsidRPr="001B284D" w14:paraId="7EF229E3" w14:textId="77777777" w:rsidTr="00997686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1236E6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D0E6A2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2C767F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CAAEF8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A73FDB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96D48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</w:tr>
      <w:tr w:rsidR="00D846E8" w:rsidRPr="001B284D" w14:paraId="68F5FB8A" w14:textId="77777777" w:rsidTr="00997686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3DD54A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C3A0B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BBA0C0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1296D5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11BE2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787EB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</w:tr>
      <w:tr w:rsidR="00D846E8" w:rsidRPr="001B284D" w14:paraId="5322A55D" w14:textId="77777777" w:rsidTr="00997686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BFCDAD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238F2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8F603F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6C43E7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5C7CA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7E662C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</w:tr>
      <w:tr w:rsidR="00D846E8" w:rsidRPr="001B284D" w14:paraId="78A5DFED" w14:textId="77777777" w:rsidTr="00997686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2EB287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83EBC3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88876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7CA92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430341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E0A1A4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</w:tr>
      <w:tr w:rsidR="00D846E8" w:rsidRPr="001B284D" w14:paraId="4F9D61C3" w14:textId="77777777" w:rsidTr="00997686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8C6EA7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7DB158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094B0B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90C92D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29791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FD75D0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</w:tr>
      <w:tr w:rsidR="00D846E8" w:rsidRPr="001B284D" w14:paraId="4FE4BBD8" w14:textId="77777777" w:rsidTr="00997686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BC4E54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15DA36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12076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7165A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91391C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8CCC7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</w:tr>
      <w:tr w:rsidR="00D846E8" w:rsidRPr="001B284D" w14:paraId="6E720E8B" w14:textId="77777777" w:rsidTr="00997686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07273C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8F380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25304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D767F0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B57D4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51A63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</w:tr>
      <w:tr w:rsidR="00D846E8" w:rsidRPr="001B284D" w14:paraId="746AEEB6" w14:textId="77777777" w:rsidTr="00997686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A4EEBF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7DFCA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013062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A9FDEF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FADF7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1A52F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</w:tr>
      <w:tr w:rsidR="00D846E8" w:rsidRPr="001B284D" w14:paraId="2361C80F" w14:textId="77777777" w:rsidTr="00997686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54B8DF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52D7C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ECC29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1AF9C4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ECA8E0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175698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</w:tr>
      <w:tr w:rsidR="00D846E8" w:rsidRPr="001B284D" w14:paraId="6CC269FB" w14:textId="77777777" w:rsidTr="00997686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449BD2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AC637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3320CC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7DEC67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31164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1F31B2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</w:tr>
      <w:tr w:rsidR="00D846E8" w:rsidRPr="001B284D" w14:paraId="34F1D81A" w14:textId="77777777" w:rsidTr="00997686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68A6BC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D17182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FC61C5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F785E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971A9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A2D1F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</w:tr>
      <w:tr w:rsidR="00D846E8" w:rsidRPr="001B284D" w14:paraId="0A76ED9E" w14:textId="77777777" w:rsidTr="00997686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FC2F1E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A86B4A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8C41C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F831ED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A01D12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842C9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</w:tr>
      <w:tr w:rsidR="00D846E8" w:rsidRPr="001B284D" w14:paraId="0E5AB4D7" w14:textId="77777777" w:rsidTr="00997686">
        <w:trPr>
          <w:trHeight w:val="350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867CA6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68B343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B1EBB5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C347B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660F3B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2F4EB" w14:textId="77777777" w:rsidR="00D846E8" w:rsidRPr="001B284D" w:rsidRDefault="00D846E8" w:rsidP="00997686">
            <w:pPr>
              <w:rPr>
                <w:sz w:val="24"/>
                <w:szCs w:val="24"/>
              </w:rPr>
            </w:pPr>
          </w:p>
        </w:tc>
      </w:tr>
    </w:tbl>
    <w:p w14:paraId="48D84AEF" w14:textId="77777777" w:rsidR="00D846E8" w:rsidRPr="001B284D" w:rsidRDefault="00D846E8" w:rsidP="00D846E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0B90D9C0" wp14:editId="4EFE5438">
                <wp:simplePos x="0" y="0"/>
                <wp:positionH relativeFrom="column">
                  <wp:posOffset>856615</wp:posOffset>
                </wp:positionH>
                <wp:positionV relativeFrom="paragraph">
                  <wp:posOffset>-5862955</wp:posOffset>
                </wp:positionV>
                <wp:extent cx="12065" cy="12700"/>
                <wp:effectExtent l="0" t="0" r="0" b="0"/>
                <wp:wrapNone/>
                <wp:docPr id="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ACE4C" id="Shape 46" o:spid="_x0000_s1026" style="position:absolute;margin-left:67.45pt;margin-top:-461.65pt;width:.95pt;height:1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0DF1CE66" wp14:editId="1087E1AB">
                <wp:simplePos x="0" y="0"/>
                <wp:positionH relativeFrom="column">
                  <wp:posOffset>1960245</wp:posOffset>
                </wp:positionH>
                <wp:positionV relativeFrom="paragraph">
                  <wp:posOffset>-5862955</wp:posOffset>
                </wp:positionV>
                <wp:extent cx="12065" cy="12700"/>
                <wp:effectExtent l="0" t="0" r="0" b="0"/>
                <wp:wrapNone/>
                <wp:docPr id="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0D8EB" id="Shape 47" o:spid="_x0000_s1026" style="position:absolute;margin-left:154.35pt;margin-top:-461.65pt;width:.95pt;height:1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47E922F4" wp14:editId="55EECF91">
                <wp:simplePos x="0" y="0"/>
                <wp:positionH relativeFrom="column">
                  <wp:posOffset>3827145</wp:posOffset>
                </wp:positionH>
                <wp:positionV relativeFrom="paragraph">
                  <wp:posOffset>-5862955</wp:posOffset>
                </wp:positionV>
                <wp:extent cx="12700" cy="12700"/>
                <wp:effectExtent l="0" t="0" r="0" b="0"/>
                <wp:wrapNone/>
                <wp:docPr id="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9F4CB" id="Shape 48" o:spid="_x0000_s1026" style="position:absolute;margin-left:301.35pt;margin-top:-461.65pt;width:1pt;height:1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" o:allowincell="f" fillcolor="black" stroked="f"/>
            </w:pict>
          </mc:Fallback>
        </mc:AlternateContent>
      </w:r>
    </w:p>
    <w:p w14:paraId="2CBFA0D2" w14:textId="77777777" w:rsidR="00D846E8" w:rsidRPr="001B284D" w:rsidRDefault="00D846E8" w:rsidP="00D846E8">
      <w:pPr>
        <w:spacing w:line="200" w:lineRule="exact"/>
        <w:rPr>
          <w:sz w:val="24"/>
          <w:szCs w:val="24"/>
        </w:rPr>
      </w:pPr>
    </w:p>
    <w:p w14:paraId="4E8964A4" w14:textId="77777777" w:rsidR="00D846E8" w:rsidRPr="001B284D" w:rsidRDefault="00D846E8" w:rsidP="00D846E8">
      <w:r w:rsidRPr="001B284D">
        <w:rPr>
          <w:rFonts w:eastAsia="Times New Roman"/>
        </w:rPr>
        <w:t>* Nehodící se škrtněte</w:t>
      </w:r>
    </w:p>
    <w:p w14:paraId="07E6C4F1" w14:textId="77777777" w:rsidR="00D846E8" w:rsidRPr="001B284D" w:rsidRDefault="00D846E8" w:rsidP="00D846E8">
      <w:r w:rsidRPr="001B284D">
        <w:rPr>
          <w:rFonts w:eastAsia="Times New Roman"/>
        </w:rPr>
        <w:t>QF 42-02-01</w:t>
      </w:r>
    </w:p>
    <w:p w14:paraId="3B1E1177" w14:textId="77777777" w:rsidR="00D846E8" w:rsidRPr="001B284D" w:rsidRDefault="00D846E8" w:rsidP="00D846E8">
      <w:pPr>
        <w:sectPr w:rsidR="00D846E8" w:rsidRPr="001B284D">
          <w:type w:val="continuous"/>
          <w:pgSz w:w="11900" w:h="16841"/>
          <w:pgMar w:top="687" w:right="1326" w:bottom="1440" w:left="1320" w:header="0" w:footer="0" w:gutter="0"/>
          <w:cols w:space="708" w:equalWidth="0">
            <w:col w:w="9260"/>
          </w:cols>
        </w:sectPr>
      </w:pPr>
    </w:p>
    <w:p w14:paraId="425F309F" w14:textId="15172F47" w:rsidR="00D846E8" w:rsidRPr="001B284D" w:rsidRDefault="00D846E8" w:rsidP="00007533">
      <w:pPr>
        <w:sectPr w:rsidR="00D846E8" w:rsidRPr="001B284D">
          <w:type w:val="continuous"/>
          <w:pgSz w:w="11900" w:h="16841"/>
          <w:pgMar w:top="687" w:right="1326" w:bottom="1440" w:left="1320" w:header="0" w:footer="0" w:gutter="0"/>
          <w:cols w:space="708" w:equalWidth="0">
            <w:col w:w="9260"/>
          </w:cols>
        </w:sectPr>
      </w:pPr>
    </w:p>
    <w:p w14:paraId="0304806E" w14:textId="77777777" w:rsidR="00E335C0" w:rsidRPr="00007533" w:rsidRDefault="00DE36BE" w:rsidP="00007533">
      <w:pPr>
        <w:pStyle w:val="Bezmezer"/>
        <w:jc w:val="center"/>
        <w:rPr>
          <w:rFonts w:eastAsia="Times New Roman"/>
          <w:b/>
          <w:sz w:val="24"/>
        </w:rPr>
      </w:pPr>
      <w:bookmarkStart w:id="146" w:name="page26"/>
      <w:bookmarkEnd w:id="146"/>
      <w:r w:rsidRPr="00007533">
        <w:rPr>
          <w:rFonts w:eastAsia="Times New Roman"/>
          <w:b/>
          <w:sz w:val="24"/>
        </w:rPr>
        <w:lastRenderedPageBreak/>
        <w:t>Revizní / změnový list</w:t>
      </w:r>
    </w:p>
    <w:p w14:paraId="5EBFA073" w14:textId="77777777" w:rsidR="00E335C0" w:rsidRPr="001B284D" w:rsidRDefault="00E335C0">
      <w:pPr>
        <w:spacing w:line="344" w:lineRule="exact"/>
        <w:rPr>
          <w:sz w:val="24"/>
          <w:szCs w:val="24"/>
        </w:rPr>
      </w:pPr>
    </w:p>
    <w:tbl>
      <w:tblPr>
        <w:tblStyle w:val="Mkatabulky"/>
        <w:tblW w:w="9951" w:type="dxa"/>
        <w:tblLayout w:type="fixed"/>
        <w:tblLook w:val="04A0" w:firstRow="1" w:lastRow="0" w:firstColumn="1" w:lastColumn="0" w:noHBand="0" w:noVBand="1"/>
      </w:tblPr>
      <w:tblGrid>
        <w:gridCol w:w="835"/>
        <w:gridCol w:w="845"/>
        <w:gridCol w:w="965"/>
        <w:gridCol w:w="3070"/>
        <w:gridCol w:w="1411"/>
        <w:gridCol w:w="1060"/>
        <w:gridCol w:w="1765"/>
      </w:tblGrid>
      <w:tr w:rsidR="001D3CD0" w:rsidRPr="001B284D" w14:paraId="5FDD81B6" w14:textId="77777777" w:rsidTr="001D3CD0">
        <w:trPr>
          <w:trHeight w:val="350"/>
        </w:trPr>
        <w:tc>
          <w:tcPr>
            <w:tcW w:w="835" w:type="dxa"/>
            <w:vAlign w:val="center"/>
          </w:tcPr>
          <w:p w14:paraId="787B4739" w14:textId="77777777" w:rsidR="001D3CD0" w:rsidRPr="001B284D" w:rsidRDefault="001D3CD0" w:rsidP="00EF36D5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číslo</w:t>
            </w:r>
          </w:p>
        </w:tc>
        <w:tc>
          <w:tcPr>
            <w:tcW w:w="845" w:type="dxa"/>
            <w:vAlign w:val="center"/>
          </w:tcPr>
          <w:p w14:paraId="2C6858AF" w14:textId="77777777" w:rsidR="001D3CD0" w:rsidRPr="001B284D" w:rsidRDefault="001D3CD0" w:rsidP="00EF36D5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Revize číslo</w:t>
            </w:r>
          </w:p>
        </w:tc>
        <w:tc>
          <w:tcPr>
            <w:tcW w:w="965" w:type="dxa"/>
            <w:vAlign w:val="center"/>
          </w:tcPr>
          <w:p w14:paraId="3A1EF888" w14:textId="77777777" w:rsidR="001D3CD0" w:rsidRPr="001B284D" w:rsidRDefault="001D3CD0" w:rsidP="00EF36D5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 číslo</w:t>
            </w:r>
          </w:p>
        </w:tc>
        <w:tc>
          <w:tcPr>
            <w:tcW w:w="3070" w:type="dxa"/>
            <w:vAlign w:val="center"/>
          </w:tcPr>
          <w:p w14:paraId="513153C5" w14:textId="77777777" w:rsidR="001D3CD0" w:rsidRPr="001B284D" w:rsidRDefault="001D3CD0" w:rsidP="00EF36D5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Popis revize / změny</w:t>
            </w:r>
          </w:p>
        </w:tc>
        <w:tc>
          <w:tcPr>
            <w:tcW w:w="1411" w:type="dxa"/>
            <w:vAlign w:val="center"/>
          </w:tcPr>
          <w:p w14:paraId="6C6788A7" w14:textId="77777777" w:rsidR="001D3CD0" w:rsidRPr="001B284D" w:rsidRDefault="001D3CD0" w:rsidP="00EF36D5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revize / změny</w:t>
            </w:r>
          </w:p>
        </w:tc>
        <w:tc>
          <w:tcPr>
            <w:tcW w:w="1060" w:type="dxa"/>
            <w:vAlign w:val="center"/>
          </w:tcPr>
          <w:p w14:paraId="5AF25192" w14:textId="77777777" w:rsidR="001D3CD0" w:rsidRPr="001B284D" w:rsidRDefault="001D3CD0" w:rsidP="00EF36D5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Provedl</w:t>
            </w:r>
          </w:p>
        </w:tc>
        <w:tc>
          <w:tcPr>
            <w:tcW w:w="1765" w:type="dxa"/>
            <w:vAlign w:val="center"/>
          </w:tcPr>
          <w:p w14:paraId="1D304541" w14:textId="77777777" w:rsidR="001D3CD0" w:rsidRPr="001B284D" w:rsidRDefault="001D3CD0" w:rsidP="00EF36D5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</w:p>
        </w:tc>
      </w:tr>
      <w:tr w:rsidR="001D3CD0" w:rsidRPr="001B284D" w14:paraId="3138A78C" w14:textId="77777777" w:rsidTr="001D3CD0">
        <w:trPr>
          <w:trHeight w:val="340"/>
        </w:trPr>
        <w:tc>
          <w:tcPr>
            <w:tcW w:w="835" w:type="dxa"/>
          </w:tcPr>
          <w:p w14:paraId="4FC61EAC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7E939A7A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7F9A2D08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58BE8FB4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219BD9B7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72FBF57A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14:paraId="47054BC5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</w:tr>
      <w:tr w:rsidR="001D3CD0" w:rsidRPr="001B284D" w14:paraId="7074E346" w14:textId="77777777" w:rsidTr="001D3CD0">
        <w:trPr>
          <w:trHeight w:val="340"/>
        </w:trPr>
        <w:tc>
          <w:tcPr>
            <w:tcW w:w="835" w:type="dxa"/>
          </w:tcPr>
          <w:p w14:paraId="65807DAC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0D622B32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0A1FCC5F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00F01CA0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1686DDE0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4EFA933F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14:paraId="7DEFB80E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</w:tr>
      <w:tr w:rsidR="001D3CD0" w:rsidRPr="001B284D" w14:paraId="5B1FD7EC" w14:textId="77777777" w:rsidTr="001D3CD0">
        <w:trPr>
          <w:trHeight w:val="340"/>
        </w:trPr>
        <w:tc>
          <w:tcPr>
            <w:tcW w:w="835" w:type="dxa"/>
          </w:tcPr>
          <w:p w14:paraId="4F3FEDBD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6290487F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543A0BFF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51EB2A00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45B71F36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1D3532F6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14:paraId="1CF0C0C4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</w:tr>
      <w:tr w:rsidR="001D3CD0" w:rsidRPr="001B284D" w14:paraId="591C2C9B" w14:textId="77777777" w:rsidTr="001D3CD0">
        <w:trPr>
          <w:trHeight w:val="340"/>
        </w:trPr>
        <w:tc>
          <w:tcPr>
            <w:tcW w:w="835" w:type="dxa"/>
          </w:tcPr>
          <w:p w14:paraId="6FAB65D4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1D6E61D7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2EAC3745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1FD11475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330A7D6F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347AD641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14:paraId="677A47AA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</w:tr>
      <w:tr w:rsidR="001D3CD0" w:rsidRPr="001B284D" w14:paraId="0BC5A1FF" w14:textId="77777777" w:rsidTr="001D3CD0">
        <w:trPr>
          <w:trHeight w:val="340"/>
        </w:trPr>
        <w:tc>
          <w:tcPr>
            <w:tcW w:w="835" w:type="dxa"/>
          </w:tcPr>
          <w:p w14:paraId="28E82D12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6E15E18E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587AF281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7FB62AAE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0A906407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605A1C1C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14:paraId="7BF54785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</w:tr>
      <w:tr w:rsidR="001D3CD0" w:rsidRPr="001B284D" w14:paraId="2D47797A" w14:textId="77777777" w:rsidTr="001D3CD0">
        <w:trPr>
          <w:trHeight w:val="340"/>
        </w:trPr>
        <w:tc>
          <w:tcPr>
            <w:tcW w:w="835" w:type="dxa"/>
          </w:tcPr>
          <w:p w14:paraId="37E45DAC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4EEA6580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1144CD6C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17896D9F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0E3F27E2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27E9C8A4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14:paraId="4EC3169E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</w:tr>
      <w:tr w:rsidR="001D3CD0" w:rsidRPr="001B284D" w14:paraId="04AD1988" w14:textId="77777777" w:rsidTr="001D3CD0">
        <w:trPr>
          <w:trHeight w:val="340"/>
        </w:trPr>
        <w:tc>
          <w:tcPr>
            <w:tcW w:w="835" w:type="dxa"/>
          </w:tcPr>
          <w:p w14:paraId="2A0BFB23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28AE41F0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40244DF5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4BCF8B91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742A122A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0D07C2F5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14:paraId="7DCEE17B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</w:tr>
      <w:tr w:rsidR="001D3CD0" w:rsidRPr="001B284D" w14:paraId="1AFD290C" w14:textId="77777777" w:rsidTr="001D3CD0">
        <w:trPr>
          <w:trHeight w:val="340"/>
        </w:trPr>
        <w:tc>
          <w:tcPr>
            <w:tcW w:w="835" w:type="dxa"/>
          </w:tcPr>
          <w:p w14:paraId="7FB934F8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7F3201A1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3C75814A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02EDBAD8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7525A477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40236BAF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14:paraId="29E6EC1F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</w:tr>
      <w:tr w:rsidR="001D3CD0" w:rsidRPr="001B284D" w14:paraId="53C08A80" w14:textId="77777777" w:rsidTr="001D3CD0">
        <w:trPr>
          <w:trHeight w:val="340"/>
        </w:trPr>
        <w:tc>
          <w:tcPr>
            <w:tcW w:w="835" w:type="dxa"/>
          </w:tcPr>
          <w:p w14:paraId="7D1C6548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456676A3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06E2323F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2EAE44FF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6E99C79F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1C8C0890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14:paraId="43314212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</w:tr>
      <w:tr w:rsidR="001D3CD0" w:rsidRPr="001B284D" w14:paraId="2C75E833" w14:textId="77777777" w:rsidTr="001D3CD0">
        <w:trPr>
          <w:trHeight w:val="340"/>
        </w:trPr>
        <w:tc>
          <w:tcPr>
            <w:tcW w:w="835" w:type="dxa"/>
          </w:tcPr>
          <w:p w14:paraId="1C8E21CD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13B36C06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6543DEA5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77C1502E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4E2DF8A9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54A9404A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14:paraId="7C142900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</w:tr>
      <w:tr w:rsidR="001D3CD0" w:rsidRPr="001B284D" w14:paraId="72411EB4" w14:textId="77777777" w:rsidTr="001D3CD0">
        <w:trPr>
          <w:trHeight w:val="340"/>
        </w:trPr>
        <w:tc>
          <w:tcPr>
            <w:tcW w:w="835" w:type="dxa"/>
          </w:tcPr>
          <w:p w14:paraId="4259C877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096C5234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1B9A479F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08BA511E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6EC6A1C5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5538F368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14:paraId="04DECBE7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</w:tr>
      <w:tr w:rsidR="001D3CD0" w:rsidRPr="001B284D" w14:paraId="454C7F7C" w14:textId="77777777" w:rsidTr="001D3CD0">
        <w:trPr>
          <w:trHeight w:val="340"/>
        </w:trPr>
        <w:tc>
          <w:tcPr>
            <w:tcW w:w="835" w:type="dxa"/>
          </w:tcPr>
          <w:p w14:paraId="4743CBA9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0EE8FE5F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1B732C2D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2C726D86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3CE089D8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0D14E6FC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14:paraId="75EDF7E8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</w:tr>
      <w:tr w:rsidR="001D3CD0" w:rsidRPr="001B284D" w14:paraId="2FE33E68" w14:textId="77777777" w:rsidTr="001D3CD0">
        <w:trPr>
          <w:trHeight w:val="340"/>
        </w:trPr>
        <w:tc>
          <w:tcPr>
            <w:tcW w:w="835" w:type="dxa"/>
          </w:tcPr>
          <w:p w14:paraId="22C389CC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428A111B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45BF02EA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4BDF9722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5BB5E22B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6BB27E42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14:paraId="39A2A6BC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</w:tr>
      <w:tr w:rsidR="001D3CD0" w:rsidRPr="001B284D" w14:paraId="3EEEE511" w14:textId="77777777" w:rsidTr="001D3CD0">
        <w:trPr>
          <w:trHeight w:val="340"/>
        </w:trPr>
        <w:tc>
          <w:tcPr>
            <w:tcW w:w="835" w:type="dxa"/>
          </w:tcPr>
          <w:p w14:paraId="3BDDF9E4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4DC87F10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1FBF5D7C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0B721B44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338CC28A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3A1002DF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14:paraId="134AFD94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</w:tr>
      <w:tr w:rsidR="001D3CD0" w:rsidRPr="001B284D" w14:paraId="28B9E406" w14:textId="77777777" w:rsidTr="001D3CD0">
        <w:trPr>
          <w:trHeight w:val="340"/>
        </w:trPr>
        <w:tc>
          <w:tcPr>
            <w:tcW w:w="835" w:type="dxa"/>
          </w:tcPr>
          <w:p w14:paraId="6DD68FE5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5B5B3269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54A9C77A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10566B4A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5E5EB2CC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71FE2FCC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14:paraId="3F7C9055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</w:tr>
      <w:tr w:rsidR="00DA2647" w:rsidRPr="001B284D" w14:paraId="39B084F2" w14:textId="77777777" w:rsidTr="001D3CD0">
        <w:trPr>
          <w:trHeight w:val="341"/>
        </w:trPr>
        <w:tc>
          <w:tcPr>
            <w:tcW w:w="835" w:type="dxa"/>
          </w:tcPr>
          <w:p w14:paraId="344AE2CC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37EB820E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60E913AC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68A49D5A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0E3566CE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31B5AFE6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14:paraId="2229D3D6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</w:tr>
      <w:tr w:rsidR="00DA2647" w:rsidRPr="001B284D" w14:paraId="60892CCC" w14:textId="77777777" w:rsidTr="001D3CD0">
        <w:trPr>
          <w:trHeight w:val="341"/>
        </w:trPr>
        <w:tc>
          <w:tcPr>
            <w:tcW w:w="835" w:type="dxa"/>
          </w:tcPr>
          <w:p w14:paraId="43E90757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5DCB5CC3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5DB27B9B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233CD030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6F0B83F9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27D2CCB0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14:paraId="5D033EB2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</w:tr>
      <w:tr w:rsidR="00DA2647" w:rsidRPr="001B284D" w14:paraId="43085C7E" w14:textId="77777777" w:rsidTr="001D3CD0">
        <w:trPr>
          <w:trHeight w:val="341"/>
        </w:trPr>
        <w:tc>
          <w:tcPr>
            <w:tcW w:w="835" w:type="dxa"/>
          </w:tcPr>
          <w:p w14:paraId="09886ACD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5175E209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326D4983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25AA030E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0643E91C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76529369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14:paraId="58EE24D8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</w:tr>
      <w:tr w:rsidR="00DA2647" w:rsidRPr="001B284D" w14:paraId="7BEF4ADE" w14:textId="77777777" w:rsidTr="001D3CD0">
        <w:trPr>
          <w:trHeight w:val="341"/>
        </w:trPr>
        <w:tc>
          <w:tcPr>
            <w:tcW w:w="835" w:type="dxa"/>
          </w:tcPr>
          <w:p w14:paraId="32D12870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1D092249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02751CF2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61E41BE5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070F11F0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682FE453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14:paraId="10573094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</w:tr>
      <w:tr w:rsidR="00DA2647" w:rsidRPr="001B284D" w14:paraId="742FF008" w14:textId="77777777" w:rsidTr="001D3CD0">
        <w:trPr>
          <w:trHeight w:val="341"/>
        </w:trPr>
        <w:tc>
          <w:tcPr>
            <w:tcW w:w="835" w:type="dxa"/>
          </w:tcPr>
          <w:p w14:paraId="26183431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0996F3ED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7F188071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6A047BD7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490FCCA2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7E2A4168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14:paraId="361C3BD3" w14:textId="77777777" w:rsidR="00DA2647" w:rsidRPr="001B284D" w:rsidRDefault="00DA2647">
            <w:pPr>
              <w:rPr>
                <w:sz w:val="24"/>
                <w:szCs w:val="24"/>
              </w:rPr>
            </w:pPr>
          </w:p>
        </w:tc>
      </w:tr>
      <w:tr w:rsidR="001D3CD0" w:rsidRPr="001B284D" w14:paraId="4A10429A" w14:textId="77777777" w:rsidTr="001D3CD0">
        <w:trPr>
          <w:trHeight w:val="340"/>
        </w:trPr>
        <w:tc>
          <w:tcPr>
            <w:tcW w:w="835" w:type="dxa"/>
          </w:tcPr>
          <w:p w14:paraId="6E184FB3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35B67C57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34CCE841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33F6C681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1D2A01E1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6F96E55C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14:paraId="0AE9E559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</w:tr>
      <w:tr w:rsidR="001D3CD0" w:rsidRPr="001B284D" w14:paraId="533F7061" w14:textId="77777777" w:rsidTr="001D3CD0">
        <w:trPr>
          <w:trHeight w:val="340"/>
        </w:trPr>
        <w:tc>
          <w:tcPr>
            <w:tcW w:w="835" w:type="dxa"/>
          </w:tcPr>
          <w:p w14:paraId="6CD7DB6B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30099108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7A0DAECD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79F7F8F0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391602CD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1C7656CE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14:paraId="02ECD8A2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</w:tr>
      <w:tr w:rsidR="001D3CD0" w:rsidRPr="001B284D" w14:paraId="5D0FA3ED" w14:textId="77777777" w:rsidTr="001D3CD0">
        <w:trPr>
          <w:trHeight w:val="340"/>
        </w:trPr>
        <w:tc>
          <w:tcPr>
            <w:tcW w:w="835" w:type="dxa"/>
          </w:tcPr>
          <w:p w14:paraId="43C7158D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4792AAAC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60AA6A44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04BB8E1F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2A47DF74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225434B7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14:paraId="13772693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</w:tr>
      <w:tr w:rsidR="001D3CD0" w:rsidRPr="001B284D" w14:paraId="4086BEF2" w14:textId="77777777" w:rsidTr="001D3CD0">
        <w:trPr>
          <w:trHeight w:val="340"/>
        </w:trPr>
        <w:tc>
          <w:tcPr>
            <w:tcW w:w="835" w:type="dxa"/>
          </w:tcPr>
          <w:p w14:paraId="3C10A2B9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653F7510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4E7AC931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57854998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2F654288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5AB62DFA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14:paraId="1A0EB01B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</w:tr>
      <w:tr w:rsidR="001D3CD0" w:rsidRPr="001B284D" w14:paraId="51DD3514" w14:textId="77777777" w:rsidTr="001D3CD0">
        <w:trPr>
          <w:trHeight w:val="340"/>
        </w:trPr>
        <w:tc>
          <w:tcPr>
            <w:tcW w:w="835" w:type="dxa"/>
          </w:tcPr>
          <w:p w14:paraId="0C581A2A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2AF08557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68382A67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4DBF9C6A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4AE07708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204356A9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14:paraId="52604252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</w:tr>
      <w:tr w:rsidR="001D3CD0" w:rsidRPr="001B284D" w14:paraId="17490CEC" w14:textId="77777777" w:rsidTr="001D3CD0">
        <w:trPr>
          <w:trHeight w:val="349"/>
        </w:trPr>
        <w:tc>
          <w:tcPr>
            <w:tcW w:w="835" w:type="dxa"/>
          </w:tcPr>
          <w:p w14:paraId="2E4A32AF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14:paraId="6F87250F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2EA5A736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240C98B6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124B4CA5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6DC81734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14:paraId="302F07C0" w14:textId="77777777" w:rsidR="001D3CD0" w:rsidRPr="001B284D" w:rsidRDefault="001D3CD0">
            <w:pPr>
              <w:rPr>
                <w:sz w:val="24"/>
                <w:szCs w:val="24"/>
              </w:rPr>
            </w:pPr>
          </w:p>
        </w:tc>
      </w:tr>
    </w:tbl>
    <w:p w14:paraId="688167BD" w14:textId="77777777" w:rsidR="00E335C0" w:rsidRPr="001B284D" w:rsidRDefault="00E335C0">
      <w:pPr>
        <w:spacing w:line="20" w:lineRule="exact"/>
        <w:rPr>
          <w:sz w:val="24"/>
          <w:szCs w:val="24"/>
        </w:rPr>
      </w:pPr>
    </w:p>
    <w:p w14:paraId="4775ABBB" w14:textId="77777777" w:rsidR="00E335C0" w:rsidRPr="001B284D" w:rsidRDefault="00E335C0">
      <w:pPr>
        <w:spacing w:line="203" w:lineRule="exact"/>
        <w:rPr>
          <w:sz w:val="24"/>
          <w:szCs w:val="24"/>
        </w:rPr>
      </w:pPr>
    </w:p>
    <w:p w14:paraId="0849F842" w14:textId="77777777" w:rsidR="00E335C0" w:rsidRPr="001B284D" w:rsidRDefault="00DE36BE" w:rsidP="00007533">
      <w:r w:rsidRPr="001B284D">
        <w:rPr>
          <w:rFonts w:eastAsia="Times New Roman"/>
        </w:rPr>
        <w:t>QF 42-02-02</w:t>
      </w:r>
    </w:p>
    <w:p w14:paraId="18C5AEDB" w14:textId="77777777" w:rsidR="00E335C0" w:rsidRPr="001B284D" w:rsidRDefault="00E335C0" w:rsidP="00007533">
      <w:pPr>
        <w:sectPr w:rsidR="00E335C0" w:rsidRPr="001B284D">
          <w:pgSz w:w="11900" w:h="16841"/>
          <w:pgMar w:top="687" w:right="1306" w:bottom="1440" w:left="1320" w:header="0" w:footer="0" w:gutter="0"/>
          <w:cols w:space="708" w:equalWidth="0">
            <w:col w:w="9280"/>
          </w:cols>
        </w:sectPr>
      </w:pPr>
    </w:p>
    <w:p w14:paraId="72D1C7D8" w14:textId="77777777" w:rsidR="00DA2647" w:rsidRPr="001B284D" w:rsidRDefault="00DA2647">
      <w:pPr>
        <w:spacing w:line="200" w:lineRule="exact"/>
        <w:rPr>
          <w:sz w:val="24"/>
          <w:szCs w:val="24"/>
        </w:rPr>
      </w:pPr>
      <w:bookmarkStart w:id="147" w:name="page27"/>
      <w:bookmarkEnd w:id="147"/>
    </w:p>
    <w:p w14:paraId="74ECA3D3" w14:textId="77777777" w:rsidR="00E335C0" w:rsidRDefault="00E335C0">
      <w:pPr>
        <w:spacing w:line="286" w:lineRule="exact"/>
        <w:rPr>
          <w:sz w:val="24"/>
          <w:szCs w:val="24"/>
        </w:rPr>
      </w:pPr>
    </w:p>
    <w:p w14:paraId="3555C752" w14:textId="77777777" w:rsidR="00DA2647" w:rsidRDefault="00DA2647">
      <w:pPr>
        <w:spacing w:line="286" w:lineRule="exact"/>
        <w:rPr>
          <w:sz w:val="24"/>
          <w:szCs w:val="24"/>
        </w:rPr>
      </w:pPr>
    </w:p>
    <w:p w14:paraId="36CC5D65" w14:textId="77777777" w:rsidR="00DA2647" w:rsidRDefault="00DA2647">
      <w:pPr>
        <w:spacing w:line="286" w:lineRule="exact"/>
        <w:rPr>
          <w:sz w:val="24"/>
          <w:szCs w:val="24"/>
        </w:rPr>
      </w:pPr>
    </w:p>
    <w:p w14:paraId="5927C5E7" w14:textId="77777777" w:rsidR="00DA2647" w:rsidRPr="001B284D" w:rsidRDefault="00DA2647">
      <w:pPr>
        <w:spacing w:line="286" w:lineRule="exact"/>
        <w:rPr>
          <w:sz w:val="24"/>
          <w:szCs w:val="24"/>
        </w:rPr>
      </w:pPr>
    </w:p>
    <w:p w14:paraId="65E0236E" w14:textId="77777777" w:rsidR="00E335C0" w:rsidRPr="001B284D" w:rsidRDefault="00E335C0">
      <w:pPr>
        <w:rPr>
          <w:sz w:val="24"/>
          <w:szCs w:val="24"/>
        </w:rPr>
      </w:pPr>
    </w:p>
    <w:sectPr w:rsidR="00E335C0" w:rsidRPr="001B284D" w:rsidSect="002A73CA">
      <w:type w:val="continuous"/>
      <w:pgSz w:w="11900" w:h="16841"/>
      <w:pgMar w:top="687" w:right="1386" w:bottom="719" w:left="1320" w:header="0" w:footer="0" w:gutter="0"/>
      <w:cols w:num="3" w:space="708" w:equalWidth="0">
        <w:col w:w="3980" w:space="720"/>
        <w:col w:w="4180" w:space="180"/>
        <w:col w:w="1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DE095" w14:textId="77777777" w:rsidR="00FC4A82" w:rsidRDefault="00FC4A82" w:rsidP="004E0126">
      <w:r>
        <w:separator/>
      </w:r>
    </w:p>
  </w:endnote>
  <w:endnote w:type="continuationSeparator" w:id="0">
    <w:p w14:paraId="399C34C4" w14:textId="77777777" w:rsidR="00FC4A82" w:rsidRDefault="00FC4A82" w:rsidP="004E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12119" w14:textId="77777777" w:rsidR="00FC4A82" w:rsidRDefault="00FC4A82" w:rsidP="004E0126">
      <w:r>
        <w:separator/>
      </w:r>
    </w:p>
  </w:footnote>
  <w:footnote w:type="continuationSeparator" w:id="0">
    <w:p w14:paraId="379C1324" w14:textId="77777777" w:rsidR="00FC4A82" w:rsidRDefault="00FC4A82" w:rsidP="004E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621E0" w14:textId="78D9B07F" w:rsidR="00FC4A82" w:rsidRDefault="00FC4A82">
    <w:pPr>
      <w:pStyle w:val="Zhlav"/>
    </w:pPr>
  </w:p>
  <w:p w14:paraId="5254FF02" w14:textId="21C7C7C5" w:rsidR="00FC4A82" w:rsidRDefault="00FC4A82">
    <w:pPr>
      <w:pStyle w:val="Zhlav"/>
    </w:pPr>
  </w:p>
  <w:p w14:paraId="08479475" w14:textId="3D16EF59" w:rsidR="00FC4A82" w:rsidRDefault="00FC4A82">
    <w:pPr>
      <w:pStyle w:val="Zhlav"/>
    </w:pPr>
  </w:p>
  <w:tbl>
    <w:tblPr>
      <w:tblStyle w:val="Svtlmkatabulky1"/>
      <w:tblW w:w="9200" w:type="dxa"/>
      <w:tblLayout w:type="fixed"/>
      <w:tblLook w:val="04A0" w:firstRow="1" w:lastRow="0" w:firstColumn="1" w:lastColumn="0" w:noHBand="0" w:noVBand="1"/>
    </w:tblPr>
    <w:tblGrid>
      <w:gridCol w:w="7060"/>
      <w:gridCol w:w="2140"/>
    </w:tblGrid>
    <w:tr w:rsidR="00FC4A82" w:rsidRPr="00151191" w14:paraId="067E83B4" w14:textId="77777777" w:rsidTr="00404D0A">
      <w:trPr>
        <w:trHeight w:val="747"/>
      </w:trPr>
      <w:tc>
        <w:tcPr>
          <w:tcW w:w="7060" w:type="dxa"/>
          <w:vAlign w:val="center"/>
        </w:tcPr>
        <w:p w14:paraId="0A150439" w14:textId="77777777" w:rsidR="00FC4A82" w:rsidRPr="00151191" w:rsidRDefault="00FC4A82" w:rsidP="00151191">
          <w:pPr>
            <w:jc w:val="center"/>
            <w:rPr>
              <w:b/>
              <w:sz w:val="24"/>
              <w:szCs w:val="24"/>
            </w:rPr>
          </w:pPr>
          <w:r w:rsidRPr="00151191">
            <w:rPr>
              <w:rFonts w:eastAsia="Times New Roman"/>
              <w:b/>
              <w:sz w:val="24"/>
              <w:szCs w:val="24"/>
            </w:rPr>
            <w:t>Střední škola obchodní a služeb SČMSD, Žďár nad Sázavou, s.r.o.</w:t>
          </w:r>
        </w:p>
      </w:tc>
      <w:tc>
        <w:tcPr>
          <w:tcW w:w="2140" w:type="dxa"/>
          <w:vAlign w:val="center"/>
        </w:tcPr>
        <w:p w14:paraId="634FC67D" w14:textId="79E7259A" w:rsidR="00FC4A82" w:rsidRPr="00151191" w:rsidRDefault="00FC4A82" w:rsidP="00151191">
          <w:pPr>
            <w:ind w:left="60"/>
            <w:jc w:val="center"/>
            <w:rPr>
              <w:sz w:val="24"/>
              <w:szCs w:val="24"/>
            </w:rPr>
          </w:pPr>
          <w:r w:rsidRPr="00151191">
            <w:rPr>
              <w:rFonts w:eastAsia="Times New Roman"/>
              <w:sz w:val="24"/>
              <w:szCs w:val="24"/>
            </w:rPr>
            <w:t xml:space="preserve">List číslo: </w:t>
          </w:r>
          <w:r w:rsidRPr="00151191">
            <w:rPr>
              <w:rFonts w:eastAsia="Times New Roman"/>
              <w:sz w:val="24"/>
              <w:szCs w:val="24"/>
            </w:rPr>
            <w:fldChar w:fldCharType="begin"/>
          </w:r>
          <w:r w:rsidRPr="00151191">
            <w:rPr>
              <w:rFonts w:eastAsia="Times New Roman"/>
              <w:sz w:val="24"/>
              <w:szCs w:val="24"/>
            </w:rPr>
            <w:instrText>PAGE   \* MERGEFORMAT</w:instrText>
          </w:r>
          <w:r w:rsidRPr="00151191">
            <w:rPr>
              <w:rFonts w:eastAsia="Times New Roman"/>
              <w:sz w:val="24"/>
              <w:szCs w:val="24"/>
            </w:rPr>
            <w:fldChar w:fldCharType="separate"/>
          </w:r>
          <w:r w:rsidRPr="00151191">
            <w:rPr>
              <w:rFonts w:eastAsia="Times New Roman"/>
              <w:noProof/>
              <w:sz w:val="24"/>
              <w:szCs w:val="24"/>
            </w:rPr>
            <w:t>3</w:t>
          </w:r>
          <w:r w:rsidRPr="00151191">
            <w:rPr>
              <w:rFonts w:eastAsia="Times New Roman"/>
              <w:sz w:val="24"/>
              <w:szCs w:val="24"/>
            </w:rPr>
            <w:fldChar w:fldCharType="end"/>
          </w:r>
          <w:r w:rsidRPr="00151191">
            <w:rPr>
              <w:rFonts w:eastAsia="Times New Roman"/>
              <w:sz w:val="24"/>
              <w:szCs w:val="24"/>
            </w:rPr>
            <w:t>/2</w:t>
          </w:r>
          <w:r w:rsidR="00D846E8">
            <w:rPr>
              <w:rFonts w:eastAsia="Times New Roman"/>
              <w:sz w:val="24"/>
              <w:szCs w:val="24"/>
            </w:rPr>
            <w:t>4</w:t>
          </w:r>
        </w:p>
      </w:tc>
    </w:tr>
    <w:tr w:rsidR="00FC4A82" w:rsidRPr="00151191" w14:paraId="0431422A" w14:textId="77777777" w:rsidTr="00404D0A">
      <w:trPr>
        <w:trHeight w:val="855"/>
      </w:trPr>
      <w:tc>
        <w:tcPr>
          <w:tcW w:w="7060" w:type="dxa"/>
          <w:tcBorders>
            <w:bottom w:val="single" w:sz="4" w:space="0" w:color="BFBFBF" w:themeColor="background1" w:themeShade="BF"/>
          </w:tcBorders>
          <w:vAlign w:val="center"/>
        </w:tcPr>
        <w:p w14:paraId="3E8F3F25" w14:textId="77777777" w:rsidR="00FC4A82" w:rsidRPr="00151191" w:rsidRDefault="00FC4A82" w:rsidP="00151191">
          <w:pPr>
            <w:spacing w:line="271" w:lineRule="exact"/>
            <w:jc w:val="center"/>
            <w:rPr>
              <w:sz w:val="24"/>
              <w:szCs w:val="24"/>
            </w:rPr>
          </w:pPr>
          <w:r w:rsidRPr="00151191">
            <w:rPr>
              <w:rFonts w:eastAsia="Times New Roman"/>
              <w:b/>
              <w:bCs/>
              <w:w w:val="99"/>
              <w:sz w:val="24"/>
              <w:szCs w:val="24"/>
            </w:rPr>
            <w:t>Směrnice QS 75-01</w:t>
          </w:r>
        </w:p>
        <w:p w14:paraId="18765578" w14:textId="77777777" w:rsidR="00FC4A82" w:rsidRPr="00151191" w:rsidRDefault="00FC4A82" w:rsidP="00151191">
          <w:pPr>
            <w:spacing w:line="271" w:lineRule="exact"/>
            <w:jc w:val="center"/>
            <w:rPr>
              <w:sz w:val="24"/>
              <w:szCs w:val="24"/>
            </w:rPr>
          </w:pPr>
          <w:r w:rsidRPr="00151191">
            <w:rPr>
              <w:rFonts w:eastAsia="Times New Roman"/>
              <w:b/>
              <w:sz w:val="24"/>
              <w:szCs w:val="24"/>
            </w:rPr>
            <w:t>Školní řád</w:t>
          </w:r>
        </w:p>
      </w:tc>
      <w:tc>
        <w:tcPr>
          <w:tcW w:w="2140" w:type="dxa"/>
          <w:vAlign w:val="center"/>
        </w:tcPr>
        <w:p w14:paraId="0EB9AD12" w14:textId="7896C925" w:rsidR="00FC4A82" w:rsidRPr="00151191" w:rsidRDefault="00FC4A82" w:rsidP="00151191">
          <w:pPr>
            <w:ind w:left="40"/>
            <w:jc w:val="center"/>
            <w:rPr>
              <w:sz w:val="24"/>
              <w:szCs w:val="24"/>
            </w:rPr>
          </w:pPr>
          <w:r w:rsidRPr="00151191">
            <w:rPr>
              <w:rFonts w:eastAsia="Times New Roman"/>
              <w:sz w:val="24"/>
              <w:szCs w:val="24"/>
            </w:rPr>
            <w:t xml:space="preserve">Vydání: </w:t>
          </w:r>
          <w:r w:rsidR="00A149A8">
            <w:rPr>
              <w:rFonts w:eastAsia="Times New Roman"/>
              <w:sz w:val="24"/>
              <w:szCs w:val="24"/>
            </w:rPr>
            <w:t>7</w:t>
          </w:r>
        </w:p>
      </w:tc>
    </w:tr>
  </w:tbl>
  <w:p w14:paraId="33E8EE91" w14:textId="77777777" w:rsidR="00FC4A82" w:rsidRDefault="00FC4A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1F6C"/>
    <w:multiLevelType w:val="hybridMultilevel"/>
    <w:tmpl w:val="2EA4B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71C47"/>
    <w:multiLevelType w:val="hybridMultilevel"/>
    <w:tmpl w:val="F68E2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3EBA"/>
    <w:multiLevelType w:val="hybridMultilevel"/>
    <w:tmpl w:val="5038ECE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D08DB"/>
    <w:multiLevelType w:val="hybridMultilevel"/>
    <w:tmpl w:val="F042D2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45FA1"/>
    <w:multiLevelType w:val="hybridMultilevel"/>
    <w:tmpl w:val="D0FC0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74763"/>
    <w:multiLevelType w:val="hybridMultilevel"/>
    <w:tmpl w:val="D82A7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272EF"/>
    <w:multiLevelType w:val="hybridMultilevel"/>
    <w:tmpl w:val="23BAE3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1767B"/>
    <w:multiLevelType w:val="hybridMultilevel"/>
    <w:tmpl w:val="34786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C4341"/>
    <w:multiLevelType w:val="hybridMultilevel"/>
    <w:tmpl w:val="ADF4FB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164C1"/>
    <w:multiLevelType w:val="hybridMultilevel"/>
    <w:tmpl w:val="FD32FD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257A2"/>
    <w:multiLevelType w:val="multilevel"/>
    <w:tmpl w:val="CE1CC102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ind w:left="1713" w:hanging="720"/>
      </w:pPr>
      <w:rPr>
        <w:rFonts w:eastAsia="Arial" w:hint="default"/>
      </w:rPr>
    </w:lvl>
    <w:lvl w:ilvl="2">
      <w:start w:val="1"/>
      <w:numFmt w:val="decimal"/>
      <w:pStyle w:val="Nadpis3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1" w15:restartNumberingAfterBreak="0">
    <w:nsid w:val="16712660"/>
    <w:multiLevelType w:val="hybridMultilevel"/>
    <w:tmpl w:val="DD468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77904"/>
    <w:multiLevelType w:val="hybridMultilevel"/>
    <w:tmpl w:val="BB24C4E8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17570AE9"/>
    <w:multiLevelType w:val="hybridMultilevel"/>
    <w:tmpl w:val="5A027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74B18"/>
    <w:multiLevelType w:val="hybridMultilevel"/>
    <w:tmpl w:val="17045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113B8"/>
    <w:multiLevelType w:val="hybridMultilevel"/>
    <w:tmpl w:val="73AE59B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82483"/>
    <w:multiLevelType w:val="hybridMultilevel"/>
    <w:tmpl w:val="01522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09A5"/>
    <w:multiLevelType w:val="hybridMultilevel"/>
    <w:tmpl w:val="61FA3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E5A0F"/>
    <w:multiLevelType w:val="hybridMultilevel"/>
    <w:tmpl w:val="5D9A3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954A14"/>
    <w:multiLevelType w:val="hybridMultilevel"/>
    <w:tmpl w:val="57AA96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E4A26"/>
    <w:multiLevelType w:val="hybridMultilevel"/>
    <w:tmpl w:val="CD7832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F34538"/>
    <w:multiLevelType w:val="hybridMultilevel"/>
    <w:tmpl w:val="5B3C6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484A59"/>
    <w:multiLevelType w:val="hybridMultilevel"/>
    <w:tmpl w:val="04CEA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C30FBC"/>
    <w:multiLevelType w:val="hybridMultilevel"/>
    <w:tmpl w:val="AB9E7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C7051D"/>
    <w:multiLevelType w:val="hybridMultilevel"/>
    <w:tmpl w:val="ABF08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CC6E8D"/>
    <w:multiLevelType w:val="hybridMultilevel"/>
    <w:tmpl w:val="D5B62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7521CB"/>
    <w:multiLevelType w:val="hybridMultilevel"/>
    <w:tmpl w:val="5588C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A66B0B"/>
    <w:multiLevelType w:val="hybridMultilevel"/>
    <w:tmpl w:val="859E7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9913BD"/>
    <w:multiLevelType w:val="hybridMultilevel"/>
    <w:tmpl w:val="E4FE8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B31F4C"/>
    <w:multiLevelType w:val="hybridMultilevel"/>
    <w:tmpl w:val="DCFC497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C64C8C"/>
    <w:multiLevelType w:val="hybridMultilevel"/>
    <w:tmpl w:val="D520D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8D0F76"/>
    <w:multiLevelType w:val="hybridMultilevel"/>
    <w:tmpl w:val="FD320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0F614D"/>
    <w:multiLevelType w:val="hybridMultilevel"/>
    <w:tmpl w:val="07E65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FE2976"/>
    <w:multiLevelType w:val="hybridMultilevel"/>
    <w:tmpl w:val="3FC4C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DA782E"/>
    <w:multiLevelType w:val="hybridMultilevel"/>
    <w:tmpl w:val="B21C8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D270C2"/>
    <w:multiLevelType w:val="hybridMultilevel"/>
    <w:tmpl w:val="44389F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3EE2576"/>
    <w:multiLevelType w:val="hybridMultilevel"/>
    <w:tmpl w:val="C9F439D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4C139CC"/>
    <w:multiLevelType w:val="hybridMultilevel"/>
    <w:tmpl w:val="265CD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055F94"/>
    <w:multiLevelType w:val="hybridMultilevel"/>
    <w:tmpl w:val="EA1CE45A"/>
    <w:lvl w:ilvl="0" w:tplc="E3D64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C2298E"/>
    <w:multiLevelType w:val="hybridMultilevel"/>
    <w:tmpl w:val="D7DCB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A215EB1"/>
    <w:multiLevelType w:val="hybridMultilevel"/>
    <w:tmpl w:val="E384C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4A2271"/>
    <w:multiLevelType w:val="hybridMultilevel"/>
    <w:tmpl w:val="241CCC4E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2" w15:restartNumberingAfterBreak="0">
    <w:nsid w:val="5D165F87"/>
    <w:multiLevelType w:val="hybridMultilevel"/>
    <w:tmpl w:val="FF34FBE8"/>
    <w:lvl w:ilvl="0" w:tplc="242E4FE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2219BF"/>
    <w:multiLevelType w:val="hybridMultilevel"/>
    <w:tmpl w:val="B5900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8F1BAA"/>
    <w:multiLevelType w:val="hybridMultilevel"/>
    <w:tmpl w:val="0E60FAAC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5" w15:restartNumberingAfterBreak="0">
    <w:nsid w:val="615544D0"/>
    <w:multiLevelType w:val="hybridMultilevel"/>
    <w:tmpl w:val="48928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212D04"/>
    <w:multiLevelType w:val="hybridMultilevel"/>
    <w:tmpl w:val="493859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4845C2A"/>
    <w:multiLevelType w:val="hybridMultilevel"/>
    <w:tmpl w:val="E29A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4958BE"/>
    <w:multiLevelType w:val="hybridMultilevel"/>
    <w:tmpl w:val="902C5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1F45ED"/>
    <w:multiLevelType w:val="hybridMultilevel"/>
    <w:tmpl w:val="A83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2A5817"/>
    <w:multiLevelType w:val="hybridMultilevel"/>
    <w:tmpl w:val="6820F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AD50F3"/>
    <w:multiLevelType w:val="hybridMultilevel"/>
    <w:tmpl w:val="866EB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0146F3"/>
    <w:multiLevelType w:val="hybridMultilevel"/>
    <w:tmpl w:val="3DB26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EB71BB"/>
    <w:multiLevelType w:val="hybridMultilevel"/>
    <w:tmpl w:val="A35A58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B62157"/>
    <w:multiLevelType w:val="hybridMultilevel"/>
    <w:tmpl w:val="98C8D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015BB8"/>
    <w:multiLevelType w:val="hybridMultilevel"/>
    <w:tmpl w:val="903A96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7D61BC"/>
    <w:multiLevelType w:val="hybridMultilevel"/>
    <w:tmpl w:val="4582D9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3943283"/>
    <w:multiLevelType w:val="hybridMultilevel"/>
    <w:tmpl w:val="F2A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574463D"/>
    <w:multiLevelType w:val="hybridMultilevel"/>
    <w:tmpl w:val="3AC85D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3D558B"/>
    <w:multiLevelType w:val="hybridMultilevel"/>
    <w:tmpl w:val="F8486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8D3833"/>
    <w:multiLevelType w:val="hybridMultilevel"/>
    <w:tmpl w:val="6518C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D30DF1"/>
    <w:multiLevelType w:val="hybridMultilevel"/>
    <w:tmpl w:val="F3E4F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037599"/>
    <w:multiLevelType w:val="hybridMultilevel"/>
    <w:tmpl w:val="622A5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DA344F"/>
    <w:multiLevelType w:val="hybridMultilevel"/>
    <w:tmpl w:val="F6D26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29"/>
  </w:num>
  <w:num w:numId="4">
    <w:abstractNumId w:val="15"/>
  </w:num>
  <w:num w:numId="5">
    <w:abstractNumId w:val="42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53"/>
  </w:num>
  <w:num w:numId="11">
    <w:abstractNumId w:val="19"/>
  </w:num>
  <w:num w:numId="12">
    <w:abstractNumId w:val="11"/>
  </w:num>
  <w:num w:numId="13">
    <w:abstractNumId w:val="56"/>
  </w:num>
  <w:num w:numId="14">
    <w:abstractNumId w:val="45"/>
  </w:num>
  <w:num w:numId="15">
    <w:abstractNumId w:val="28"/>
  </w:num>
  <w:num w:numId="16">
    <w:abstractNumId w:val="39"/>
  </w:num>
  <w:num w:numId="17">
    <w:abstractNumId w:val="63"/>
  </w:num>
  <w:num w:numId="18">
    <w:abstractNumId w:val="46"/>
  </w:num>
  <w:num w:numId="19">
    <w:abstractNumId w:val="22"/>
  </w:num>
  <w:num w:numId="20">
    <w:abstractNumId w:val="27"/>
  </w:num>
  <w:num w:numId="21">
    <w:abstractNumId w:val="38"/>
  </w:num>
  <w:num w:numId="22">
    <w:abstractNumId w:val="20"/>
  </w:num>
  <w:num w:numId="23">
    <w:abstractNumId w:val="37"/>
  </w:num>
  <w:num w:numId="24">
    <w:abstractNumId w:val="36"/>
  </w:num>
  <w:num w:numId="25">
    <w:abstractNumId w:val="34"/>
  </w:num>
  <w:num w:numId="26">
    <w:abstractNumId w:val="48"/>
  </w:num>
  <w:num w:numId="27">
    <w:abstractNumId w:val="59"/>
  </w:num>
  <w:num w:numId="28">
    <w:abstractNumId w:val="51"/>
  </w:num>
  <w:num w:numId="29">
    <w:abstractNumId w:val="24"/>
  </w:num>
  <w:num w:numId="30">
    <w:abstractNumId w:val="21"/>
  </w:num>
  <w:num w:numId="31">
    <w:abstractNumId w:val="14"/>
  </w:num>
  <w:num w:numId="32">
    <w:abstractNumId w:val="52"/>
  </w:num>
  <w:num w:numId="33">
    <w:abstractNumId w:val="61"/>
  </w:num>
  <w:num w:numId="34">
    <w:abstractNumId w:val="5"/>
  </w:num>
  <w:num w:numId="35">
    <w:abstractNumId w:val="35"/>
  </w:num>
  <w:num w:numId="36">
    <w:abstractNumId w:val="26"/>
  </w:num>
  <w:num w:numId="37">
    <w:abstractNumId w:val="0"/>
  </w:num>
  <w:num w:numId="38">
    <w:abstractNumId w:val="30"/>
  </w:num>
  <w:num w:numId="39">
    <w:abstractNumId w:val="57"/>
  </w:num>
  <w:num w:numId="40">
    <w:abstractNumId w:val="33"/>
  </w:num>
  <w:num w:numId="41">
    <w:abstractNumId w:val="16"/>
  </w:num>
  <w:num w:numId="42">
    <w:abstractNumId w:val="43"/>
  </w:num>
  <w:num w:numId="43">
    <w:abstractNumId w:val="54"/>
  </w:num>
  <w:num w:numId="44">
    <w:abstractNumId w:val="47"/>
  </w:num>
  <w:num w:numId="45">
    <w:abstractNumId w:val="60"/>
  </w:num>
  <w:num w:numId="46">
    <w:abstractNumId w:val="62"/>
  </w:num>
  <w:num w:numId="47">
    <w:abstractNumId w:val="17"/>
  </w:num>
  <w:num w:numId="48">
    <w:abstractNumId w:val="50"/>
  </w:num>
  <w:num w:numId="49">
    <w:abstractNumId w:val="58"/>
  </w:num>
  <w:num w:numId="50">
    <w:abstractNumId w:val="1"/>
  </w:num>
  <w:num w:numId="51">
    <w:abstractNumId w:val="23"/>
  </w:num>
  <w:num w:numId="52">
    <w:abstractNumId w:val="32"/>
  </w:num>
  <w:num w:numId="53">
    <w:abstractNumId w:val="25"/>
  </w:num>
  <w:num w:numId="54">
    <w:abstractNumId w:val="18"/>
  </w:num>
  <w:num w:numId="55">
    <w:abstractNumId w:val="31"/>
  </w:num>
  <w:num w:numId="56">
    <w:abstractNumId w:val="44"/>
  </w:num>
  <w:num w:numId="57">
    <w:abstractNumId w:val="49"/>
  </w:num>
  <w:num w:numId="58">
    <w:abstractNumId w:val="40"/>
  </w:num>
  <w:num w:numId="59">
    <w:abstractNumId w:val="4"/>
  </w:num>
  <w:num w:numId="60">
    <w:abstractNumId w:val="7"/>
  </w:num>
  <w:num w:numId="61">
    <w:abstractNumId w:val="13"/>
  </w:num>
  <w:num w:numId="62">
    <w:abstractNumId w:val="55"/>
  </w:num>
  <w:num w:numId="63">
    <w:abstractNumId w:val="12"/>
  </w:num>
  <w:num w:numId="64">
    <w:abstractNumId w:val="4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C0"/>
    <w:rsid w:val="00007533"/>
    <w:rsid w:val="00046D73"/>
    <w:rsid w:val="00061449"/>
    <w:rsid w:val="000645ED"/>
    <w:rsid w:val="00080BE1"/>
    <w:rsid w:val="0008196D"/>
    <w:rsid w:val="000877EC"/>
    <w:rsid w:val="00095E34"/>
    <w:rsid w:val="000B3E05"/>
    <w:rsid w:val="000B597C"/>
    <w:rsid w:val="000C0F6B"/>
    <w:rsid w:val="000C1832"/>
    <w:rsid w:val="000C4209"/>
    <w:rsid w:val="000C6A52"/>
    <w:rsid w:val="000C71C1"/>
    <w:rsid w:val="000D79FB"/>
    <w:rsid w:val="000D7ABF"/>
    <w:rsid w:val="000E1E0C"/>
    <w:rsid w:val="000E7238"/>
    <w:rsid w:val="000F17F2"/>
    <w:rsid w:val="000F42D6"/>
    <w:rsid w:val="000F70A7"/>
    <w:rsid w:val="00102BE9"/>
    <w:rsid w:val="00116F51"/>
    <w:rsid w:val="00121B97"/>
    <w:rsid w:val="0012464B"/>
    <w:rsid w:val="001305E2"/>
    <w:rsid w:val="00140F8E"/>
    <w:rsid w:val="001415BD"/>
    <w:rsid w:val="00151191"/>
    <w:rsid w:val="00156C7A"/>
    <w:rsid w:val="001825BB"/>
    <w:rsid w:val="001863E5"/>
    <w:rsid w:val="00196916"/>
    <w:rsid w:val="001A2538"/>
    <w:rsid w:val="001A6DA7"/>
    <w:rsid w:val="001B284D"/>
    <w:rsid w:val="001B430A"/>
    <w:rsid w:val="001D3CD0"/>
    <w:rsid w:val="001D4E4C"/>
    <w:rsid w:val="001D5FB3"/>
    <w:rsid w:val="001D6E58"/>
    <w:rsid w:val="001E26E1"/>
    <w:rsid w:val="00210BF2"/>
    <w:rsid w:val="002200ED"/>
    <w:rsid w:val="0022495D"/>
    <w:rsid w:val="002269AE"/>
    <w:rsid w:val="00226A33"/>
    <w:rsid w:val="002356D4"/>
    <w:rsid w:val="00242C2A"/>
    <w:rsid w:val="0025732A"/>
    <w:rsid w:val="00261386"/>
    <w:rsid w:val="00261886"/>
    <w:rsid w:val="00264CEC"/>
    <w:rsid w:val="00265E27"/>
    <w:rsid w:val="00265F36"/>
    <w:rsid w:val="002868B3"/>
    <w:rsid w:val="002A01C0"/>
    <w:rsid w:val="002A2D13"/>
    <w:rsid w:val="002A73CA"/>
    <w:rsid w:val="002B6473"/>
    <w:rsid w:val="002C62BE"/>
    <w:rsid w:val="002C7CB8"/>
    <w:rsid w:val="002D3968"/>
    <w:rsid w:val="002D5B4D"/>
    <w:rsid w:val="002F4879"/>
    <w:rsid w:val="002F48A2"/>
    <w:rsid w:val="00392F6C"/>
    <w:rsid w:val="003A703B"/>
    <w:rsid w:val="003C03C2"/>
    <w:rsid w:val="003C50A6"/>
    <w:rsid w:val="003C7E98"/>
    <w:rsid w:val="003D2517"/>
    <w:rsid w:val="003D2776"/>
    <w:rsid w:val="003E6320"/>
    <w:rsid w:val="003F1C2D"/>
    <w:rsid w:val="004011DF"/>
    <w:rsid w:val="00404D0A"/>
    <w:rsid w:val="004110E5"/>
    <w:rsid w:val="00425694"/>
    <w:rsid w:val="00432D08"/>
    <w:rsid w:val="00446F3D"/>
    <w:rsid w:val="00450BC1"/>
    <w:rsid w:val="0045551B"/>
    <w:rsid w:val="004638BA"/>
    <w:rsid w:val="004674CB"/>
    <w:rsid w:val="004737A7"/>
    <w:rsid w:val="004860DB"/>
    <w:rsid w:val="00490EC1"/>
    <w:rsid w:val="004B1E71"/>
    <w:rsid w:val="004B5C59"/>
    <w:rsid w:val="004B6F80"/>
    <w:rsid w:val="004D3EC2"/>
    <w:rsid w:val="004D4542"/>
    <w:rsid w:val="004E0126"/>
    <w:rsid w:val="005054F9"/>
    <w:rsid w:val="00505FFD"/>
    <w:rsid w:val="0050670B"/>
    <w:rsid w:val="00507124"/>
    <w:rsid w:val="00526E26"/>
    <w:rsid w:val="00527B03"/>
    <w:rsid w:val="00530DD5"/>
    <w:rsid w:val="0053567B"/>
    <w:rsid w:val="00536B35"/>
    <w:rsid w:val="00537CE8"/>
    <w:rsid w:val="005428C5"/>
    <w:rsid w:val="00547AF8"/>
    <w:rsid w:val="00553BF2"/>
    <w:rsid w:val="005633FB"/>
    <w:rsid w:val="00570690"/>
    <w:rsid w:val="00587CAA"/>
    <w:rsid w:val="00591AAE"/>
    <w:rsid w:val="00591F7B"/>
    <w:rsid w:val="00592AB7"/>
    <w:rsid w:val="00592EDE"/>
    <w:rsid w:val="005B2C3A"/>
    <w:rsid w:val="005E0B7A"/>
    <w:rsid w:val="005F31AE"/>
    <w:rsid w:val="006032E9"/>
    <w:rsid w:val="00603F80"/>
    <w:rsid w:val="006135C2"/>
    <w:rsid w:val="00615043"/>
    <w:rsid w:val="0062094F"/>
    <w:rsid w:val="00621C3E"/>
    <w:rsid w:val="00621FF0"/>
    <w:rsid w:val="006239F3"/>
    <w:rsid w:val="006274E9"/>
    <w:rsid w:val="0064568B"/>
    <w:rsid w:val="00651AEF"/>
    <w:rsid w:val="006523A6"/>
    <w:rsid w:val="00654EB0"/>
    <w:rsid w:val="00660FE7"/>
    <w:rsid w:val="0067327F"/>
    <w:rsid w:val="006842D6"/>
    <w:rsid w:val="006964FB"/>
    <w:rsid w:val="00696F8C"/>
    <w:rsid w:val="00697FED"/>
    <w:rsid w:val="006A65D9"/>
    <w:rsid w:val="006B03D8"/>
    <w:rsid w:val="006B2107"/>
    <w:rsid w:val="006B58E8"/>
    <w:rsid w:val="006B60CA"/>
    <w:rsid w:val="006C13CB"/>
    <w:rsid w:val="006D11AD"/>
    <w:rsid w:val="006D44AA"/>
    <w:rsid w:val="006D50D9"/>
    <w:rsid w:val="006E0B4B"/>
    <w:rsid w:val="006E0D96"/>
    <w:rsid w:val="006E5ECE"/>
    <w:rsid w:val="006F3A76"/>
    <w:rsid w:val="007005E4"/>
    <w:rsid w:val="00702184"/>
    <w:rsid w:val="00702555"/>
    <w:rsid w:val="0070310F"/>
    <w:rsid w:val="0070410E"/>
    <w:rsid w:val="00710927"/>
    <w:rsid w:val="00726805"/>
    <w:rsid w:val="00726EE8"/>
    <w:rsid w:val="00734F99"/>
    <w:rsid w:val="007421CB"/>
    <w:rsid w:val="00747EC0"/>
    <w:rsid w:val="00751978"/>
    <w:rsid w:val="00755A7F"/>
    <w:rsid w:val="00762518"/>
    <w:rsid w:val="00765B39"/>
    <w:rsid w:val="0076665D"/>
    <w:rsid w:val="00777760"/>
    <w:rsid w:val="00791A77"/>
    <w:rsid w:val="00795D79"/>
    <w:rsid w:val="00797D32"/>
    <w:rsid w:val="007A0E73"/>
    <w:rsid w:val="007A3468"/>
    <w:rsid w:val="007A7FF7"/>
    <w:rsid w:val="007B5EC3"/>
    <w:rsid w:val="007C431D"/>
    <w:rsid w:val="007E187F"/>
    <w:rsid w:val="007F6C02"/>
    <w:rsid w:val="00804676"/>
    <w:rsid w:val="00806F01"/>
    <w:rsid w:val="00810F24"/>
    <w:rsid w:val="00821B62"/>
    <w:rsid w:val="008227FC"/>
    <w:rsid w:val="00824640"/>
    <w:rsid w:val="00832848"/>
    <w:rsid w:val="00836E1C"/>
    <w:rsid w:val="00840A57"/>
    <w:rsid w:val="00841005"/>
    <w:rsid w:val="00847069"/>
    <w:rsid w:val="00896C48"/>
    <w:rsid w:val="008A3B59"/>
    <w:rsid w:val="008A49DC"/>
    <w:rsid w:val="008B4343"/>
    <w:rsid w:val="008B781A"/>
    <w:rsid w:val="008C61E5"/>
    <w:rsid w:val="008D624E"/>
    <w:rsid w:val="008D6432"/>
    <w:rsid w:val="008E5B2A"/>
    <w:rsid w:val="00903A13"/>
    <w:rsid w:val="00910315"/>
    <w:rsid w:val="009108BA"/>
    <w:rsid w:val="0091677C"/>
    <w:rsid w:val="00917A48"/>
    <w:rsid w:val="009218C8"/>
    <w:rsid w:val="00925A68"/>
    <w:rsid w:val="00944E3C"/>
    <w:rsid w:val="009631DD"/>
    <w:rsid w:val="00972887"/>
    <w:rsid w:val="00972C15"/>
    <w:rsid w:val="00972D50"/>
    <w:rsid w:val="00987E81"/>
    <w:rsid w:val="009919DF"/>
    <w:rsid w:val="0099343A"/>
    <w:rsid w:val="009A3DA1"/>
    <w:rsid w:val="009A51D2"/>
    <w:rsid w:val="009B76B2"/>
    <w:rsid w:val="009C38BB"/>
    <w:rsid w:val="009C49F0"/>
    <w:rsid w:val="009C7C17"/>
    <w:rsid w:val="00A0505D"/>
    <w:rsid w:val="00A0660E"/>
    <w:rsid w:val="00A106C4"/>
    <w:rsid w:val="00A149A8"/>
    <w:rsid w:val="00A1510B"/>
    <w:rsid w:val="00A24AD3"/>
    <w:rsid w:val="00A35B88"/>
    <w:rsid w:val="00A40C92"/>
    <w:rsid w:val="00A51C40"/>
    <w:rsid w:val="00A610C9"/>
    <w:rsid w:val="00A626E5"/>
    <w:rsid w:val="00A62C73"/>
    <w:rsid w:val="00A64F82"/>
    <w:rsid w:val="00AA0C56"/>
    <w:rsid w:val="00AA611E"/>
    <w:rsid w:val="00AB1032"/>
    <w:rsid w:val="00AB25CD"/>
    <w:rsid w:val="00AB4429"/>
    <w:rsid w:val="00AB6C3C"/>
    <w:rsid w:val="00AC0A26"/>
    <w:rsid w:val="00AC63B2"/>
    <w:rsid w:val="00AC799A"/>
    <w:rsid w:val="00AD1D73"/>
    <w:rsid w:val="00AD3B66"/>
    <w:rsid w:val="00AD7564"/>
    <w:rsid w:val="00AE3B4B"/>
    <w:rsid w:val="00AE4FDA"/>
    <w:rsid w:val="00AF64D7"/>
    <w:rsid w:val="00B01E8E"/>
    <w:rsid w:val="00B03F6A"/>
    <w:rsid w:val="00B12CAB"/>
    <w:rsid w:val="00B140B6"/>
    <w:rsid w:val="00B1477C"/>
    <w:rsid w:val="00B159E0"/>
    <w:rsid w:val="00B15B10"/>
    <w:rsid w:val="00B20059"/>
    <w:rsid w:val="00B25C1F"/>
    <w:rsid w:val="00B2728A"/>
    <w:rsid w:val="00B31A35"/>
    <w:rsid w:val="00B33432"/>
    <w:rsid w:val="00B33561"/>
    <w:rsid w:val="00B33C06"/>
    <w:rsid w:val="00B35793"/>
    <w:rsid w:val="00B7356C"/>
    <w:rsid w:val="00B80DF7"/>
    <w:rsid w:val="00BA40AD"/>
    <w:rsid w:val="00BD5762"/>
    <w:rsid w:val="00BD6238"/>
    <w:rsid w:val="00BE14BD"/>
    <w:rsid w:val="00BE60C5"/>
    <w:rsid w:val="00BF02B1"/>
    <w:rsid w:val="00BF294A"/>
    <w:rsid w:val="00C20B3E"/>
    <w:rsid w:val="00C229AC"/>
    <w:rsid w:val="00C31258"/>
    <w:rsid w:val="00C32AC9"/>
    <w:rsid w:val="00C37D0A"/>
    <w:rsid w:val="00C47031"/>
    <w:rsid w:val="00C51186"/>
    <w:rsid w:val="00C62301"/>
    <w:rsid w:val="00C64D71"/>
    <w:rsid w:val="00C66D51"/>
    <w:rsid w:val="00C705AB"/>
    <w:rsid w:val="00C750EE"/>
    <w:rsid w:val="00C93769"/>
    <w:rsid w:val="00CA6481"/>
    <w:rsid w:val="00CB6FB3"/>
    <w:rsid w:val="00CB7893"/>
    <w:rsid w:val="00CC3DEB"/>
    <w:rsid w:val="00CC45B8"/>
    <w:rsid w:val="00CD5811"/>
    <w:rsid w:val="00CD5AC6"/>
    <w:rsid w:val="00CD602E"/>
    <w:rsid w:val="00CE3655"/>
    <w:rsid w:val="00D11D73"/>
    <w:rsid w:val="00D13E08"/>
    <w:rsid w:val="00D301C7"/>
    <w:rsid w:val="00D51E39"/>
    <w:rsid w:val="00D54386"/>
    <w:rsid w:val="00D54468"/>
    <w:rsid w:val="00D56AA3"/>
    <w:rsid w:val="00D56B26"/>
    <w:rsid w:val="00D6274F"/>
    <w:rsid w:val="00D66529"/>
    <w:rsid w:val="00D67F84"/>
    <w:rsid w:val="00D846E8"/>
    <w:rsid w:val="00D93F48"/>
    <w:rsid w:val="00DA0E0B"/>
    <w:rsid w:val="00DA2647"/>
    <w:rsid w:val="00DC1C35"/>
    <w:rsid w:val="00DC2BC1"/>
    <w:rsid w:val="00DC6711"/>
    <w:rsid w:val="00DC7C86"/>
    <w:rsid w:val="00DD08B1"/>
    <w:rsid w:val="00DD0B0C"/>
    <w:rsid w:val="00DE0A85"/>
    <w:rsid w:val="00DE36BE"/>
    <w:rsid w:val="00E03316"/>
    <w:rsid w:val="00E04A05"/>
    <w:rsid w:val="00E1289F"/>
    <w:rsid w:val="00E14949"/>
    <w:rsid w:val="00E14E25"/>
    <w:rsid w:val="00E216AF"/>
    <w:rsid w:val="00E25C0F"/>
    <w:rsid w:val="00E2666E"/>
    <w:rsid w:val="00E277CE"/>
    <w:rsid w:val="00E314BE"/>
    <w:rsid w:val="00E31C75"/>
    <w:rsid w:val="00E335C0"/>
    <w:rsid w:val="00E357A9"/>
    <w:rsid w:val="00E42E53"/>
    <w:rsid w:val="00E55A71"/>
    <w:rsid w:val="00E65D16"/>
    <w:rsid w:val="00E70492"/>
    <w:rsid w:val="00E73400"/>
    <w:rsid w:val="00E7462B"/>
    <w:rsid w:val="00E80DFA"/>
    <w:rsid w:val="00E82A65"/>
    <w:rsid w:val="00E845FD"/>
    <w:rsid w:val="00E97B93"/>
    <w:rsid w:val="00EA1769"/>
    <w:rsid w:val="00EB0442"/>
    <w:rsid w:val="00EB5D3C"/>
    <w:rsid w:val="00EB71D6"/>
    <w:rsid w:val="00EB7A31"/>
    <w:rsid w:val="00EC7654"/>
    <w:rsid w:val="00ED0DF6"/>
    <w:rsid w:val="00ED248A"/>
    <w:rsid w:val="00EE05A4"/>
    <w:rsid w:val="00EE606A"/>
    <w:rsid w:val="00EF2C68"/>
    <w:rsid w:val="00EF33AD"/>
    <w:rsid w:val="00EF36D5"/>
    <w:rsid w:val="00EF38EA"/>
    <w:rsid w:val="00EF3A42"/>
    <w:rsid w:val="00EF4D1D"/>
    <w:rsid w:val="00EF7606"/>
    <w:rsid w:val="00F11E2C"/>
    <w:rsid w:val="00F31BBC"/>
    <w:rsid w:val="00F37FEF"/>
    <w:rsid w:val="00F514F2"/>
    <w:rsid w:val="00F535B9"/>
    <w:rsid w:val="00F554A2"/>
    <w:rsid w:val="00F64242"/>
    <w:rsid w:val="00F762A8"/>
    <w:rsid w:val="00F80DDC"/>
    <w:rsid w:val="00F85506"/>
    <w:rsid w:val="00F867B0"/>
    <w:rsid w:val="00F904C5"/>
    <w:rsid w:val="00FC4A82"/>
    <w:rsid w:val="00FD1DAF"/>
    <w:rsid w:val="00FD7857"/>
    <w:rsid w:val="00FF1062"/>
    <w:rsid w:val="00FF35A2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697241"/>
  <w15:docId w15:val="{6DFAEC0F-3C71-4191-A517-A3F0FC65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71C1"/>
    <w:pPr>
      <w:ind w:left="397"/>
      <w:jc w:val="both"/>
    </w:pPr>
    <w:rPr>
      <w:rFonts w:asciiTheme="majorHAnsi" w:hAnsiTheme="majorHAnsi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C71C1"/>
    <w:pPr>
      <w:keepNext/>
      <w:keepLines/>
      <w:numPr>
        <w:numId w:val="1"/>
      </w:numPr>
      <w:spacing w:before="360"/>
      <w:ind w:left="714" w:hanging="357"/>
      <w:outlineLvl w:val="0"/>
    </w:pPr>
    <w:rPr>
      <w:rFonts w:eastAsia="Times New Roman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4011DF"/>
    <w:pPr>
      <w:keepNext/>
      <w:keepLines/>
      <w:numPr>
        <w:ilvl w:val="1"/>
        <w:numId w:val="1"/>
      </w:numPr>
      <w:spacing w:before="120"/>
      <w:ind w:left="1060"/>
      <w:outlineLvl w:val="1"/>
    </w:pPr>
    <w:rPr>
      <w:rFonts w:eastAsia="Arial" w:cstheme="majorBidi"/>
      <w:color w:val="1F3864" w:themeColor="accent5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E845FD"/>
    <w:pPr>
      <w:keepNext/>
      <w:keepLines/>
      <w:numPr>
        <w:ilvl w:val="2"/>
        <w:numId w:val="1"/>
      </w:numPr>
      <w:spacing w:before="60"/>
      <w:outlineLvl w:val="2"/>
    </w:pPr>
    <w:rPr>
      <w:rFonts w:eastAsiaTheme="majorEastAsia" w:cstheme="majorBidi"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01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0126"/>
  </w:style>
  <w:style w:type="paragraph" w:styleId="Zpat">
    <w:name w:val="footer"/>
    <w:basedOn w:val="Normln"/>
    <w:link w:val="ZpatChar"/>
    <w:uiPriority w:val="99"/>
    <w:unhideWhenUsed/>
    <w:rsid w:val="004E01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0126"/>
  </w:style>
  <w:style w:type="paragraph" w:styleId="Odstavecseseznamem">
    <w:name w:val="List Paragraph"/>
    <w:basedOn w:val="Normln"/>
    <w:uiPriority w:val="34"/>
    <w:qFormat/>
    <w:rsid w:val="004E01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1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F7B"/>
    <w:rPr>
      <w:rFonts w:ascii="Segoe UI" w:hAnsi="Segoe UI" w:cs="Segoe UI"/>
      <w:sz w:val="18"/>
      <w:szCs w:val="18"/>
    </w:rPr>
  </w:style>
  <w:style w:type="table" w:customStyle="1" w:styleId="Svtlmkatabulky1">
    <w:name w:val="Světlá mřížka tabulky1"/>
    <w:basedOn w:val="Normlntabulka"/>
    <w:uiPriority w:val="40"/>
    <w:rsid w:val="001B28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C71C1"/>
    <w:rPr>
      <w:rFonts w:asciiTheme="majorHAnsi" w:eastAsia="Times New Roman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011DF"/>
    <w:rPr>
      <w:rFonts w:asciiTheme="majorHAnsi" w:eastAsia="Arial" w:hAnsiTheme="majorHAnsi" w:cstheme="majorBidi"/>
      <w:color w:val="1F3864" w:themeColor="accent5" w:themeShade="80"/>
      <w:sz w:val="26"/>
      <w:szCs w:val="26"/>
    </w:rPr>
  </w:style>
  <w:style w:type="table" w:styleId="Mkatabulky">
    <w:name w:val="Table Grid"/>
    <w:basedOn w:val="Normlntabulka"/>
    <w:uiPriority w:val="59"/>
    <w:rsid w:val="00DD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710927"/>
    <w:pPr>
      <w:numPr>
        <w:numId w:val="0"/>
      </w:numPr>
      <w:spacing w:line="259" w:lineRule="auto"/>
      <w:outlineLvl w:val="9"/>
    </w:pPr>
    <w:rPr>
      <w:rFonts w:eastAsiaTheme="majorEastAsia"/>
    </w:rPr>
  </w:style>
  <w:style w:type="paragraph" w:styleId="Obsah1">
    <w:name w:val="toc 1"/>
    <w:basedOn w:val="Normln"/>
    <w:next w:val="Normln"/>
    <w:autoRedefine/>
    <w:uiPriority w:val="39"/>
    <w:unhideWhenUsed/>
    <w:rsid w:val="00AD3B66"/>
    <w:pPr>
      <w:tabs>
        <w:tab w:val="left" w:pos="880"/>
        <w:tab w:val="right" w:leader="dot" w:pos="9190"/>
      </w:tabs>
      <w:spacing w:after="100"/>
      <w:ind w:left="170"/>
    </w:pPr>
  </w:style>
  <w:style w:type="paragraph" w:styleId="Obsah2">
    <w:name w:val="toc 2"/>
    <w:basedOn w:val="Normln"/>
    <w:next w:val="Normln"/>
    <w:autoRedefine/>
    <w:uiPriority w:val="39"/>
    <w:unhideWhenUsed/>
    <w:rsid w:val="00AD3B66"/>
    <w:pPr>
      <w:tabs>
        <w:tab w:val="left" w:pos="880"/>
        <w:tab w:val="right" w:leader="dot" w:pos="9190"/>
      </w:tabs>
      <w:spacing w:after="100"/>
      <w:ind w:left="720" w:hanging="500"/>
    </w:pPr>
  </w:style>
  <w:style w:type="character" w:styleId="Hypertextovodkaz">
    <w:name w:val="Hyperlink"/>
    <w:basedOn w:val="Standardnpsmoodstavce"/>
    <w:uiPriority w:val="99"/>
    <w:unhideWhenUsed/>
    <w:rsid w:val="00710927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E845FD"/>
    <w:rPr>
      <w:rFonts w:asciiTheme="majorHAnsi" w:eastAsiaTheme="majorEastAsia" w:hAnsiTheme="majorHAnsi" w:cstheme="majorBidi"/>
      <w:bCs/>
      <w:color w:val="5B9BD5" w:themeColor="accent1"/>
    </w:rPr>
  </w:style>
  <w:style w:type="paragraph" w:styleId="Bezmezer">
    <w:name w:val="No Spacing"/>
    <w:uiPriority w:val="1"/>
    <w:qFormat/>
    <w:rsid w:val="00007533"/>
    <w:pPr>
      <w:jc w:val="both"/>
    </w:pPr>
    <w:rPr>
      <w:rFonts w:asciiTheme="majorHAnsi" w:hAnsiTheme="majorHAnsi"/>
    </w:rPr>
  </w:style>
  <w:style w:type="paragraph" w:styleId="Obsah3">
    <w:name w:val="toc 3"/>
    <w:basedOn w:val="Normln"/>
    <w:next w:val="Normln"/>
    <w:autoRedefine/>
    <w:uiPriority w:val="39"/>
    <w:unhideWhenUsed/>
    <w:rsid w:val="00007533"/>
    <w:pPr>
      <w:spacing w:after="100"/>
      <w:ind w:left="440"/>
    </w:pPr>
  </w:style>
  <w:style w:type="character" w:styleId="Nevyeenzmnka">
    <w:name w:val="Unresolved Mention"/>
    <w:basedOn w:val="Standardnpsmoodstavce"/>
    <w:uiPriority w:val="99"/>
    <w:semiHidden/>
    <w:unhideWhenUsed/>
    <w:rsid w:val="00D62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rava.cz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9F79D-4319-4424-A35D-9879C9B5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8199</Words>
  <Characters>48376</Characters>
  <Application>Microsoft Office Word</Application>
  <DocSecurity>0</DocSecurity>
  <Lines>403</Lines>
  <Paragraphs>112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Radka Hronkova</cp:lastModifiedBy>
  <cp:revision>2</cp:revision>
  <cp:lastPrinted>2024-09-02T15:03:00Z</cp:lastPrinted>
  <dcterms:created xsi:type="dcterms:W3CDTF">2024-09-03T05:46:00Z</dcterms:created>
  <dcterms:modified xsi:type="dcterms:W3CDTF">2024-09-03T05:46:00Z</dcterms:modified>
</cp:coreProperties>
</file>