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54" w:rsidRDefault="006F2D54" w:rsidP="006F2D54">
      <w:r>
        <w:t>Mateřská škola Jablonec nad Nisou Jugoslávská 13, příspěvková organizace</w:t>
      </w:r>
    </w:p>
    <w:p w:rsidR="00501841" w:rsidRDefault="00501841" w:rsidP="00501841">
      <w:r>
        <w:t xml:space="preserve">Sídlo:     </w:t>
      </w:r>
      <w:r w:rsidR="00B30C53">
        <w:t xml:space="preserve"> </w:t>
      </w:r>
      <w:r w:rsidR="00B30C53">
        <w:tab/>
      </w:r>
      <w:r>
        <w:t>Jugoslávská 13, Jablonec nad Nisou 1, 46601</w:t>
      </w:r>
    </w:p>
    <w:p w:rsidR="00B30C53" w:rsidRDefault="00501841" w:rsidP="00B30C53">
      <w:r>
        <w:t xml:space="preserve">Kontakt: </w:t>
      </w:r>
      <w:r w:rsidR="00B30C53">
        <w:tab/>
      </w:r>
      <w:r>
        <w:t>48371064, 733161206</w:t>
      </w:r>
    </w:p>
    <w:p w:rsidR="00501841" w:rsidRDefault="00501841" w:rsidP="00B30C53">
      <w:pPr>
        <w:rPr>
          <w:rStyle w:val="Hypertextovodkaz"/>
        </w:rPr>
      </w:pPr>
      <w:r>
        <w:t xml:space="preserve">e-mail: </w:t>
      </w:r>
      <w:r w:rsidR="00B30C53">
        <w:t xml:space="preserve">  </w:t>
      </w:r>
      <w:r w:rsidR="00B30C53">
        <w:tab/>
      </w:r>
      <w:r>
        <w:rPr>
          <w:color w:val="0000FF"/>
          <w:u w:val="single"/>
        </w:rPr>
        <w:t>ms</w:t>
      </w:r>
      <w:hyperlink r:id="rId9" w:history="1">
        <w:r>
          <w:rPr>
            <w:rStyle w:val="Hypertextovodkaz"/>
          </w:rPr>
          <w:t>jugoslavska@seznam.cz</w:t>
        </w:r>
      </w:hyperlink>
    </w:p>
    <w:p w:rsidR="00B30C53" w:rsidRPr="00B30C53" w:rsidRDefault="00B30C53" w:rsidP="00B30C53">
      <w:r w:rsidRPr="00B30C53">
        <w:rPr>
          <w:rStyle w:val="Hypertextovodkaz"/>
          <w:color w:val="auto"/>
          <w:u w:val="none"/>
        </w:rPr>
        <w:t>web:</w:t>
      </w:r>
      <w:r>
        <w:rPr>
          <w:rStyle w:val="Hypertextovodkaz"/>
          <w:color w:val="auto"/>
          <w:u w:val="none"/>
        </w:rPr>
        <w:tab/>
        <w:t xml:space="preserve">   </w:t>
      </w:r>
      <w:r>
        <w:rPr>
          <w:rStyle w:val="Hypertextovodkaz"/>
          <w:color w:val="auto"/>
          <w:u w:val="none"/>
        </w:rPr>
        <w:tab/>
        <w:t>msjugoslavska.cz</w:t>
      </w:r>
    </w:p>
    <w:p w:rsidR="00501841" w:rsidRPr="00B30C53" w:rsidRDefault="00501841" w:rsidP="00501841">
      <w:pPr>
        <w:rPr>
          <w:b/>
        </w:rPr>
      </w:pPr>
    </w:p>
    <w:p w:rsidR="006F2D54" w:rsidRDefault="006F2D54" w:rsidP="006F2D54"/>
    <w:p w:rsidR="006F2D54" w:rsidRDefault="006F2D54" w:rsidP="00AE6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Koncepce rozvoje mateřské školy</w:t>
      </w:r>
    </w:p>
    <w:p w:rsidR="001A1B9F" w:rsidRDefault="001A1B9F" w:rsidP="006F2D5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0"/>
      </w:tblGrid>
      <w:tr w:rsidR="00F43595" w:rsidTr="00F43595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r>
              <w:t>Projednána na pedagogické radě dne: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pPr>
              <w:tabs>
                <w:tab w:val="left" w:pos="2865"/>
              </w:tabs>
              <w:jc w:val="center"/>
            </w:pPr>
            <w:r>
              <w:t>27. 2. 2020</w:t>
            </w:r>
          </w:p>
        </w:tc>
      </w:tr>
      <w:tr w:rsidR="00F43595" w:rsidTr="00F43595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1A1B9F" w:rsidP="00F43595">
            <w:r>
              <w:t>Zaměstnanci seznámeni dne</w:t>
            </w:r>
            <w:r w:rsidR="00F43595">
              <w:t>:</w:t>
            </w:r>
            <w:r>
              <w:t xml:space="preserve">                                            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1A1B9F" w:rsidP="00F43595">
            <w:pPr>
              <w:jc w:val="center"/>
            </w:pPr>
            <w:r>
              <w:t>27. 2</w:t>
            </w:r>
            <w:r w:rsidR="00F43595">
              <w:t>.</w:t>
            </w:r>
            <w:r>
              <w:t xml:space="preserve"> 2020</w:t>
            </w:r>
          </w:p>
        </w:tc>
      </w:tr>
      <w:tr w:rsidR="00F43595" w:rsidTr="00F43595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r>
              <w:t>Ředitelka školy: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B00C27" w:rsidP="00B00C27">
            <w:pPr>
              <w:tabs>
                <w:tab w:val="left" w:pos="690"/>
                <w:tab w:val="center" w:pos="2790"/>
              </w:tabs>
            </w:pPr>
            <w:r>
              <w:tab/>
            </w:r>
            <w:r>
              <w:tab/>
            </w:r>
            <w:r w:rsidR="001A1B9F">
              <w:t>Bc. Renata Kolischová</w:t>
            </w:r>
          </w:p>
        </w:tc>
      </w:tr>
      <w:tr w:rsidR="00F43595" w:rsidTr="00F43595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r>
              <w:t>Datum: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1A1B9F" w:rsidP="001A1B9F">
            <w:pPr>
              <w:jc w:val="center"/>
            </w:pPr>
            <w:r>
              <w:t>17. 2. 2020</w:t>
            </w:r>
          </w:p>
        </w:tc>
      </w:tr>
      <w:tr w:rsidR="00F43595" w:rsidTr="00F43595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r>
              <w:t>Razítko, podpis:</w:t>
            </w:r>
          </w:p>
          <w:p w:rsidR="00F43595" w:rsidRDefault="00F43595" w:rsidP="00F43595"/>
          <w:p w:rsidR="00F43595" w:rsidRDefault="00F43595" w:rsidP="00F43595"/>
          <w:p w:rsidR="00F43595" w:rsidRDefault="00F43595" w:rsidP="00F43595"/>
          <w:p w:rsidR="00B00C27" w:rsidRDefault="00B00C27" w:rsidP="00F43595"/>
          <w:p w:rsidR="00F43595" w:rsidRDefault="00F43595" w:rsidP="00F43595"/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95" w:rsidRDefault="00F43595" w:rsidP="00F43595">
            <w:pPr>
              <w:jc w:val="center"/>
            </w:pPr>
          </w:p>
        </w:tc>
      </w:tr>
    </w:tbl>
    <w:p w:rsidR="006F2D54" w:rsidRDefault="006F2D54" w:rsidP="006F2D54">
      <w:pPr>
        <w:rPr>
          <w:b/>
          <w:sz w:val="28"/>
          <w:szCs w:val="28"/>
        </w:rPr>
      </w:pPr>
    </w:p>
    <w:p w:rsidR="006F2D54" w:rsidRDefault="006F2D54" w:rsidP="006F2D54">
      <w:pPr>
        <w:rPr>
          <w:b/>
        </w:rPr>
      </w:pPr>
    </w:p>
    <w:p w:rsidR="006F2D54" w:rsidRDefault="006F2D54" w:rsidP="006F2D54">
      <w:pPr>
        <w:rPr>
          <w:b/>
        </w:rPr>
      </w:pPr>
      <w:r>
        <w:rPr>
          <w:b/>
        </w:rPr>
        <w:t>Obsah:</w:t>
      </w:r>
    </w:p>
    <w:p w:rsidR="006F2D54" w:rsidRDefault="006F2D54" w:rsidP="006F2D54">
      <w:pPr>
        <w:rPr>
          <w:b/>
        </w:rPr>
      </w:pPr>
    </w:p>
    <w:p w:rsidR="006F2D54" w:rsidRDefault="006F2D54" w:rsidP="001A1B9F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Úvod</w:t>
      </w:r>
    </w:p>
    <w:p w:rsidR="001A1B9F" w:rsidRPr="001A1B9F" w:rsidRDefault="001A1B9F" w:rsidP="001A1B9F">
      <w:pPr>
        <w:ind w:left="720"/>
        <w:rPr>
          <w:b/>
          <w:bCs/>
        </w:rPr>
      </w:pPr>
    </w:p>
    <w:p w:rsidR="006F2D54" w:rsidRDefault="006F2D54" w:rsidP="006F2D54">
      <w:pPr>
        <w:numPr>
          <w:ilvl w:val="0"/>
          <w:numId w:val="1"/>
        </w:numPr>
        <w:rPr>
          <w:b/>
        </w:rPr>
      </w:pPr>
      <w:r>
        <w:rPr>
          <w:b/>
        </w:rPr>
        <w:t xml:space="preserve"> Oblast výchovně vzdělávací</w:t>
      </w:r>
    </w:p>
    <w:p w:rsidR="00AD46B8" w:rsidRDefault="00AD46B8" w:rsidP="006F2D54">
      <w:pPr>
        <w:numPr>
          <w:ilvl w:val="1"/>
          <w:numId w:val="1"/>
        </w:numPr>
        <w:rPr>
          <w:bCs/>
        </w:rPr>
      </w:pPr>
      <w:r>
        <w:rPr>
          <w:bCs/>
        </w:rPr>
        <w:t>Pedagogické vedení školy</w:t>
      </w:r>
    </w:p>
    <w:p w:rsidR="00AD46B8" w:rsidRDefault="007A4EBD" w:rsidP="00B524EB">
      <w:pPr>
        <w:pStyle w:val="Odstavecseseznamem"/>
        <w:numPr>
          <w:ilvl w:val="0"/>
          <w:numId w:val="6"/>
        </w:numPr>
        <w:rPr>
          <w:bCs/>
        </w:rPr>
      </w:pPr>
      <w:r w:rsidRPr="00AD46B8">
        <w:rPr>
          <w:bCs/>
        </w:rPr>
        <w:t>Analýza stávající situace</w:t>
      </w:r>
    </w:p>
    <w:p w:rsidR="00AD46B8" w:rsidRDefault="00AD46B8" w:rsidP="00B524EB">
      <w:pPr>
        <w:pStyle w:val="Odstavecseseznamem"/>
        <w:numPr>
          <w:ilvl w:val="0"/>
          <w:numId w:val="6"/>
        </w:numPr>
        <w:rPr>
          <w:bCs/>
        </w:rPr>
      </w:pPr>
      <w:r w:rsidRPr="00AD46B8">
        <w:rPr>
          <w:bCs/>
        </w:rPr>
        <w:t xml:space="preserve">Plán na období 2020 </w:t>
      </w:r>
      <w:r>
        <w:rPr>
          <w:bCs/>
        </w:rPr>
        <w:t>–</w:t>
      </w:r>
      <w:r w:rsidRPr="00AD46B8">
        <w:rPr>
          <w:bCs/>
        </w:rPr>
        <w:t xml:space="preserve"> 2025</w:t>
      </w:r>
    </w:p>
    <w:p w:rsidR="00AD46B8" w:rsidRPr="00AD46B8" w:rsidRDefault="00AD46B8" w:rsidP="00B524EB">
      <w:pPr>
        <w:pStyle w:val="Odstavecseseznamem"/>
        <w:numPr>
          <w:ilvl w:val="0"/>
          <w:numId w:val="6"/>
        </w:numPr>
        <w:rPr>
          <w:bCs/>
        </w:rPr>
      </w:pPr>
      <w:r w:rsidRPr="00AD46B8">
        <w:rPr>
          <w:bCs/>
        </w:rPr>
        <w:t>Strategie rozvoje</w:t>
      </w:r>
    </w:p>
    <w:p w:rsidR="006F2D54" w:rsidRDefault="00AD46B8" w:rsidP="006F2D54">
      <w:pPr>
        <w:numPr>
          <w:ilvl w:val="1"/>
          <w:numId w:val="1"/>
        </w:numPr>
        <w:rPr>
          <w:bCs/>
        </w:rPr>
      </w:pPr>
      <w:r>
        <w:rPr>
          <w:bCs/>
        </w:rPr>
        <w:t>Kvalita pedagogického sboru</w:t>
      </w:r>
    </w:p>
    <w:p w:rsidR="00AD46B8" w:rsidRDefault="00AD46B8" w:rsidP="00B524EB">
      <w:pPr>
        <w:pStyle w:val="Odstavecseseznamem"/>
        <w:numPr>
          <w:ilvl w:val="0"/>
          <w:numId w:val="7"/>
        </w:numPr>
        <w:rPr>
          <w:bCs/>
        </w:rPr>
      </w:pPr>
      <w:r w:rsidRPr="00AD46B8">
        <w:rPr>
          <w:bCs/>
        </w:rPr>
        <w:t>Analýza stávající situace</w:t>
      </w:r>
    </w:p>
    <w:p w:rsidR="00AD46B8" w:rsidRDefault="00AD46B8" w:rsidP="00B524EB">
      <w:pPr>
        <w:pStyle w:val="Odstavecseseznamem"/>
        <w:numPr>
          <w:ilvl w:val="0"/>
          <w:numId w:val="7"/>
        </w:numPr>
        <w:rPr>
          <w:bCs/>
        </w:rPr>
      </w:pPr>
      <w:r w:rsidRPr="00AD46B8">
        <w:rPr>
          <w:bCs/>
        </w:rPr>
        <w:t>Plán na období 2020 – 2025</w:t>
      </w:r>
    </w:p>
    <w:p w:rsidR="00AD46B8" w:rsidRPr="00AD46B8" w:rsidRDefault="00AD46B8" w:rsidP="00B524EB">
      <w:pPr>
        <w:pStyle w:val="Odstavecseseznamem"/>
        <w:numPr>
          <w:ilvl w:val="0"/>
          <w:numId w:val="7"/>
        </w:numPr>
        <w:rPr>
          <w:bCs/>
        </w:rPr>
      </w:pPr>
      <w:r w:rsidRPr="00AD46B8">
        <w:rPr>
          <w:bCs/>
        </w:rPr>
        <w:t>Strategie rozvoje</w:t>
      </w:r>
    </w:p>
    <w:p w:rsidR="006F2D54" w:rsidRDefault="00AD46B8" w:rsidP="001A1B9F">
      <w:pPr>
        <w:numPr>
          <w:ilvl w:val="1"/>
          <w:numId w:val="1"/>
        </w:numPr>
        <w:rPr>
          <w:bCs/>
        </w:rPr>
      </w:pPr>
      <w:r>
        <w:rPr>
          <w:bCs/>
        </w:rPr>
        <w:t>Vzdělávání</w:t>
      </w:r>
    </w:p>
    <w:p w:rsidR="00AD46B8" w:rsidRDefault="00AD46B8" w:rsidP="00B524EB">
      <w:pPr>
        <w:pStyle w:val="Odstavecseseznamem"/>
        <w:numPr>
          <w:ilvl w:val="0"/>
          <w:numId w:val="8"/>
        </w:numPr>
        <w:rPr>
          <w:bCs/>
        </w:rPr>
      </w:pPr>
      <w:r w:rsidRPr="00AD46B8">
        <w:rPr>
          <w:bCs/>
        </w:rPr>
        <w:t>Analýza stávající situace</w:t>
      </w:r>
    </w:p>
    <w:p w:rsidR="00AD46B8" w:rsidRDefault="00AD46B8" w:rsidP="00B524EB">
      <w:pPr>
        <w:pStyle w:val="Odstavecseseznamem"/>
        <w:numPr>
          <w:ilvl w:val="0"/>
          <w:numId w:val="8"/>
        </w:numPr>
        <w:rPr>
          <w:bCs/>
        </w:rPr>
      </w:pPr>
      <w:r w:rsidRPr="00AD46B8">
        <w:rPr>
          <w:bCs/>
        </w:rPr>
        <w:t>Plán na období 2020 – 2025</w:t>
      </w:r>
    </w:p>
    <w:p w:rsidR="00AD46B8" w:rsidRPr="00AD46B8" w:rsidRDefault="00AD46B8" w:rsidP="00B524EB">
      <w:pPr>
        <w:pStyle w:val="Odstavecseseznamem"/>
        <w:numPr>
          <w:ilvl w:val="0"/>
          <w:numId w:val="8"/>
        </w:numPr>
        <w:rPr>
          <w:bCs/>
        </w:rPr>
      </w:pPr>
      <w:r w:rsidRPr="00AD46B8">
        <w:rPr>
          <w:bCs/>
        </w:rPr>
        <w:t>Strategie rozvoje</w:t>
      </w:r>
    </w:p>
    <w:p w:rsidR="00AD46B8" w:rsidRDefault="00AD46B8" w:rsidP="001A1B9F">
      <w:pPr>
        <w:numPr>
          <w:ilvl w:val="1"/>
          <w:numId w:val="1"/>
        </w:numPr>
        <w:rPr>
          <w:bCs/>
        </w:rPr>
      </w:pPr>
      <w:r>
        <w:rPr>
          <w:bCs/>
        </w:rPr>
        <w:t>Podpora školy dětem – rovné příležitosti</w:t>
      </w:r>
    </w:p>
    <w:p w:rsidR="00C53672" w:rsidRDefault="00AD46B8" w:rsidP="00B524EB">
      <w:pPr>
        <w:pStyle w:val="Odstavecseseznamem"/>
        <w:numPr>
          <w:ilvl w:val="0"/>
          <w:numId w:val="9"/>
        </w:numPr>
        <w:rPr>
          <w:bCs/>
        </w:rPr>
      </w:pPr>
      <w:r w:rsidRPr="00AD46B8">
        <w:rPr>
          <w:bCs/>
        </w:rPr>
        <w:t>Analýza stávající situace</w:t>
      </w:r>
    </w:p>
    <w:p w:rsidR="00C53672" w:rsidRDefault="00AD46B8" w:rsidP="00B524EB">
      <w:pPr>
        <w:pStyle w:val="Odstavecseseznamem"/>
        <w:numPr>
          <w:ilvl w:val="0"/>
          <w:numId w:val="9"/>
        </w:numPr>
        <w:rPr>
          <w:bCs/>
        </w:rPr>
      </w:pPr>
      <w:r w:rsidRPr="00C53672">
        <w:rPr>
          <w:bCs/>
        </w:rPr>
        <w:t>Plán na období 2020 – 2025</w:t>
      </w:r>
    </w:p>
    <w:p w:rsidR="001A1B9F" w:rsidRPr="00C53672" w:rsidRDefault="00AD46B8" w:rsidP="00B524EB">
      <w:pPr>
        <w:pStyle w:val="Odstavecseseznamem"/>
        <w:numPr>
          <w:ilvl w:val="0"/>
          <w:numId w:val="9"/>
        </w:numPr>
        <w:rPr>
          <w:bCs/>
        </w:rPr>
      </w:pPr>
      <w:r w:rsidRPr="00C53672">
        <w:rPr>
          <w:bCs/>
        </w:rPr>
        <w:t>Strategie rozvoje</w:t>
      </w:r>
    </w:p>
    <w:p w:rsidR="006F2D54" w:rsidRDefault="006F2D54" w:rsidP="006F2D54">
      <w:pPr>
        <w:numPr>
          <w:ilvl w:val="0"/>
          <w:numId w:val="1"/>
        </w:numPr>
        <w:rPr>
          <w:b/>
        </w:rPr>
      </w:pPr>
      <w:r>
        <w:rPr>
          <w:b/>
        </w:rPr>
        <w:t>Oblast personální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Analýza stávající situace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Plán na období 2020 - 2025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Strategie rozvoje</w:t>
      </w:r>
    </w:p>
    <w:p w:rsidR="001A1B9F" w:rsidRPr="001A1B9F" w:rsidRDefault="001A1B9F" w:rsidP="00B00C27">
      <w:pPr>
        <w:spacing w:after="200" w:line="276" w:lineRule="auto"/>
        <w:rPr>
          <w:bCs/>
        </w:rPr>
      </w:pPr>
    </w:p>
    <w:p w:rsidR="006F2D54" w:rsidRDefault="006F2D54" w:rsidP="006F2D5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Oblast </w:t>
      </w:r>
      <w:r w:rsidR="007A4EBD">
        <w:rPr>
          <w:b/>
          <w:bCs/>
        </w:rPr>
        <w:t>koncepce a rámce školy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Analýza stávající situace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Plán na období 2020 - 2025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Strategie rozvoje</w:t>
      </w:r>
    </w:p>
    <w:p w:rsidR="001A1B9F" w:rsidRPr="001A1B9F" w:rsidRDefault="001A1B9F" w:rsidP="001A1B9F">
      <w:pPr>
        <w:ind w:left="1140"/>
        <w:rPr>
          <w:bCs/>
        </w:rPr>
      </w:pPr>
    </w:p>
    <w:p w:rsidR="006F2D54" w:rsidRDefault="006F2D54" w:rsidP="006F2D54">
      <w:pPr>
        <w:numPr>
          <w:ilvl w:val="0"/>
          <w:numId w:val="1"/>
        </w:numPr>
        <w:rPr>
          <w:b/>
          <w:bCs/>
        </w:rPr>
      </w:pPr>
      <w:r>
        <w:rPr>
          <w:b/>
        </w:rPr>
        <w:t>Oblast ekonomická a materiálně technická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Analýza stávající situace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Plán na období 2020 - 2025</w:t>
      </w:r>
    </w:p>
    <w:p w:rsidR="007A4EBD" w:rsidRDefault="007A4EBD" w:rsidP="007A4EBD">
      <w:pPr>
        <w:numPr>
          <w:ilvl w:val="1"/>
          <w:numId w:val="1"/>
        </w:numPr>
        <w:rPr>
          <w:bCs/>
        </w:rPr>
      </w:pPr>
      <w:r>
        <w:rPr>
          <w:bCs/>
        </w:rPr>
        <w:t>Strategie rozvoje</w:t>
      </w:r>
    </w:p>
    <w:p w:rsidR="001A1B9F" w:rsidRPr="001A1B9F" w:rsidRDefault="001A1B9F" w:rsidP="001A1B9F">
      <w:pPr>
        <w:ind w:left="1140"/>
        <w:rPr>
          <w:bCs/>
        </w:rPr>
      </w:pPr>
    </w:p>
    <w:p w:rsidR="0033128B" w:rsidRDefault="0033128B" w:rsidP="0033128B">
      <w:pPr>
        <w:rPr>
          <w:b/>
          <w:bCs/>
        </w:rPr>
      </w:pPr>
    </w:p>
    <w:p w:rsidR="0033128B" w:rsidRDefault="0033128B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3128B" w:rsidRDefault="0033128B" w:rsidP="0033128B">
      <w:pPr>
        <w:rPr>
          <w:b/>
          <w:bCs/>
        </w:rPr>
      </w:pPr>
    </w:p>
    <w:p w:rsidR="006F2D54" w:rsidRPr="0033128B" w:rsidRDefault="006F2D54" w:rsidP="00B524EB">
      <w:pPr>
        <w:pStyle w:val="Odstavecseseznamem"/>
        <w:numPr>
          <w:ilvl w:val="0"/>
          <w:numId w:val="2"/>
        </w:numPr>
        <w:rPr>
          <w:b/>
          <w:bCs/>
        </w:rPr>
      </w:pPr>
      <w:r w:rsidRPr="0033128B">
        <w:rPr>
          <w:b/>
        </w:rPr>
        <w:t>Úvod</w:t>
      </w:r>
    </w:p>
    <w:p w:rsidR="00BD71D7" w:rsidRDefault="00BD71D7" w:rsidP="006F2D54"/>
    <w:p w:rsidR="001A1B9F" w:rsidRPr="00BD71D7" w:rsidRDefault="00540F42" w:rsidP="006F2D54">
      <w:pPr>
        <w:rPr>
          <w:b/>
        </w:rPr>
      </w:pPr>
      <w:r w:rsidRPr="00BD71D7">
        <w:rPr>
          <w:b/>
        </w:rPr>
        <w:t xml:space="preserve">Cílem koncepce </w:t>
      </w:r>
      <w:r w:rsidR="001A1B9F" w:rsidRPr="00BD71D7">
        <w:rPr>
          <w:b/>
        </w:rPr>
        <w:t xml:space="preserve">rozvoje </w:t>
      </w:r>
      <w:r w:rsidRPr="00BD71D7">
        <w:rPr>
          <w:b/>
        </w:rPr>
        <w:t>mateřské školy je</w:t>
      </w:r>
      <w:r w:rsidR="001A1B9F" w:rsidRPr="00BD71D7">
        <w:rPr>
          <w:b/>
        </w:rPr>
        <w:t xml:space="preserve"> stanovení činností v jednotlivých oblastech tak, aby byla naplněna vize a motto školy, které představují základní východiska.</w:t>
      </w:r>
    </w:p>
    <w:p w:rsidR="00BD71D7" w:rsidRDefault="00BD71D7" w:rsidP="001A1B9F">
      <w:pPr>
        <w:rPr>
          <w:b/>
        </w:rPr>
      </w:pPr>
    </w:p>
    <w:p w:rsidR="00BD71D7" w:rsidRDefault="00BD71D7" w:rsidP="001A1B9F">
      <w:r>
        <w:t>Koncepce vychází z:</w:t>
      </w:r>
    </w:p>
    <w:p w:rsidR="00BD71D7" w:rsidRDefault="00BD71D7" w:rsidP="00B524EB">
      <w:pPr>
        <w:pStyle w:val="Odstavecseseznamem"/>
        <w:numPr>
          <w:ilvl w:val="0"/>
          <w:numId w:val="3"/>
        </w:numPr>
      </w:pPr>
      <w:r>
        <w:t xml:space="preserve">SWOT analýz řídících procesů </w:t>
      </w:r>
      <w:r w:rsidRPr="00BD71D7">
        <w:t>za rok 2014 - 2019 a jejich vyhodnocení v roce 2020 (viz příloha Vyhodnocení strategického řízení a plánování MŠ Jugoslávská).</w:t>
      </w:r>
    </w:p>
    <w:p w:rsidR="001A1B9F" w:rsidRDefault="00BD71D7" w:rsidP="00B524EB">
      <w:pPr>
        <w:pStyle w:val="Odstavecseseznamem"/>
        <w:numPr>
          <w:ilvl w:val="0"/>
          <w:numId w:val="3"/>
        </w:numPr>
      </w:pPr>
      <w:r>
        <w:t xml:space="preserve">SWOT analýzy </w:t>
      </w:r>
      <w:r w:rsidR="001A1B9F" w:rsidRPr="00BD71D7">
        <w:t xml:space="preserve">vlastní řídící funkce </w:t>
      </w:r>
    </w:p>
    <w:p w:rsidR="00BD71D7" w:rsidRDefault="00BD71D7" w:rsidP="00B524EB">
      <w:pPr>
        <w:pStyle w:val="Odstavecseseznamem"/>
        <w:numPr>
          <w:ilvl w:val="0"/>
          <w:numId w:val="3"/>
        </w:numPr>
      </w:pPr>
      <w:r>
        <w:t>Průběžně získávané zpětné vazby (děti, rodiče, pracovníci školy)</w:t>
      </w:r>
    </w:p>
    <w:p w:rsidR="00BD71D7" w:rsidRPr="00BD71D7" w:rsidRDefault="00BD71D7" w:rsidP="00B524EB">
      <w:pPr>
        <w:pStyle w:val="Odstavecseseznamem"/>
        <w:numPr>
          <w:ilvl w:val="0"/>
          <w:numId w:val="3"/>
        </w:numPr>
      </w:pPr>
      <w:r>
        <w:t>Výsledků kontrol (zřizovatel, ČŠI)</w:t>
      </w:r>
    </w:p>
    <w:p w:rsidR="001A1B9F" w:rsidRPr="00BD71D7" w:rsidRDefault="001A1B9F" w:rsidP="006F2D54"/>
    <w:p w:rsidR="001A1B9F" w:rsidRDefault="001A1B9F" w:rsidP="006F2D54"/>
    <w:p w:rsidR="001A1B9F" w:rsidRDefault="001A1B9F" w:rsidP="006F2D54">
      <w:r w:rsidRPr="00BD71D7">
        <w:rPr>
          <w:u w:val="single"/>
        </w:rPr>
        <w:t>Vize školy</w:t>
      </w:r>
      <w:r>
        <w:t>: „Jak šel a jde život“</w:t>
      </w:r>
    </w:p>
    <w:p w:rsidR="001A1B9F" w:rsidRDefault="001A1B9F" w:rsidP="006F2D54"/>
    <w:p w:rsidR="00ED300F" w:rsidRDefault="001A1B9F" w:rsidP="006F2D54">
      <w:r>
        <w:t xml:space="preserve">Mateřská škola je </w:t>
      </w:r>
      <w:r w:rsidR="00540F42" w:rsidRPr="00977944">
        <w:t>součástí společnosti znalostí, jež čerpá z minu</w:t>
      </w:r>
      <w:r w:rsidR="008D6879">
        <w:t>losti a směřuje do budo</w:t>
      </w:r>
      <w:r w:rsidR="00ED300F">
        <w:t xml:space="preserve">ucnosti. </w:t>
      </w:r>
      <w:r w:rsidR="00BD71D7">
        <w:t xml:space="preserve">Vzdělávání je součástí prostředí, ve kterém děti žijí – propojení života města a přírody. </w:t>
      </w:r>
      <w:r>
        <w:t>Prioritou školy je skloubit vzdělávací činnost s odloučeným pracovištěm, které se zaměřuje na vzdělávání dětí mladších tří let a má statut podnikové školky.</w:t>
      </w:r>
    </w:p>
    <w:p w:rsidR="00BD71D7" w:rsidRDefault="00BD71D7" w:rsidP="006F2D54"/>
    <w:p w:rsidR="00ED300F" w:rsidRPr="00BD71D7" w:rsidRDefault="00BD71D7" w:rsidP="006F2D54">
      <w:r w:rsidRPr="00BD71D7">
        <w:t xml:space="preserve">Vize mateřské školy jsou v souladu s funkcemi školy (personalizační, socializační, integrační, kvalifikační, ekologickou, diagnostickou, koordinační), které </w:t>
      </w:r>
      <w:r>
        <w:t>naplňuje</w:t>
      </w:r>
      <w:r w:rsidRPr="00BD71D7">
        <w:t>.</w:t>
      </w:r>
    </w:p>
    <w:p w:rsidR="00F61BF8" w:rsidRDefault="00F61BF8" w:rsidP="006F2D54">
      <w:pPr>
        <w:rPr>
          <w:i/>
        </w:rPr>
      </w:pPr>
      <w:r w:rsidRPr="00BD71D7">
        <w:t>Zavádění</w:t>
      </w:r>
      <w:r w:rsidR="00977944" w:rsidRPr="00BD71D7">
        <w:t xml:space="preserve"> nových</w:t>
      </w:r>
      <w:r w:rsidR="00176838" w:rsidRPr="00BD71D7">
        <w:t xml:space="preserve"> moderní</w:t>
      </w:r>
      <w:r w:rsidR="00977944" w:rsidRPr="00BD71D7">
        <w:t>ch</w:t>
      </w:r>
      <w:r w:rsidR="00176838" w:rsidRPr="00BD71D7">
        <w:t xml:space="preserve"> </w:t>
      </w:r>
      <w:r w:rsidR="00977944" w:rsidRPr="00BD71D7">
        <w:t>technologií</w:t>
      </w:r>
      <w:r w:rsidR="00176838" w:rsidRPr="00BD71D7">
        <w:t xml:space="preserve"> </w:t>
      </w:r>
      <w:r w:rsidRPr="00BD71D7">
        <w:t>do vzdělávání</w:t>
      </w:r>
      <w:r w:rsidR="00977944" w:rsidRPr="00BD71D7">
        <w:t>,</w:t>
      </w:r>
      <w:r w:rsidRPr="00BD71D7">
        <w:t xml:space="preserve"> </w:t>
      </w:r>
      <w:r w:rsidR="00176838" w:rsidRPr="00BD71D7">
        <w:t>umožňujeme dětem seznamovat se s možnostm</w:t>
      </w:r>
      <w:r w:rsidR="008D6879" w:rsidRPr="00BD71D7">
        <w:t>i jejího využití</w:t>
      </w:r>
      <w:r w:rsidR="00425D6D" w:rsidRPr="00BD71D7">
        <w:t xml:space="preserve"> správným směrem</w:t>
      </w:r>
      <w:r w:rsidR="00176838" w:rsidRPr="00BD71D7">
        <w:t>.</w:t>
      </w:r>
      <w:r w:rsidR="008D6879" w:rsidRPr="00ED300F">
        <w:rPr>
          <w:i/>
        </w:rPr>
        <w:t xml:space="preserve"> </w:t>
      </w:r>
    </w:p>
    <w:p w:rsidR="00BD71D7" w:rsidRDefault="00BD71D7" w:rsidP="006F2D54">
      <w:pPr>
        <w:rPr>
          <w:i/>
        </w:rPr>
      </w:pPr>
    </w:p>
    <w:p w:rsidR="00BD71D7" w:rsidRDefault="00BD71D7" w:rsidP="006F2D54">
      <w:pPr>
        <w:rPr>
          <w:u w:val="single"/>
        </w:rPr>
      </w:pPr>
      <w:r>
        <w:rPr>
          <w:u w:val="single"/>
        </w:rPr>
        <w:t>Motto školy:</w:t>
      </w:r>
    </w:p>
    <w:p w:rsidR="00BD71D7" w:rsidRPr="007A4EBD" w:rsidRDefault="007A4EBD" w:rsidP="006F2D54">
      <w:r w:rsidRPr="007A4EBD">
        <w:t>„Výchova by měla být taková, aby to, co je nabízeno, bylo přijímáno jako cenný dar, ne jako povinnost.“</w:t>
      </w:r>
      <w:r>
        <w:t xml:space="preserve"> Albert Einstein (14. března 1879 – 18. dubna 1955)</w:t>
      </w:r>
    </w:p>
    <w:p w:rsidR="00C53672" w:rsidRDefault="00C53672">
      <w:pPr>
        <w:spacing w:after="200" w:line="276" w:lineRule="auto"/>
        <w:rPr>
          <w:b/>
          <w:color w:val="800080"/>
          <w:sz w:val="28"/>
        </w:rPr>
      </w:pPr>
      <w:r>
        <w:rPr>
          <w:sz w:val="28"/>
        </w:rPr>
        <w:br w:type="page"/>
      </w:r>
    </w:p>
    <w:p w:rsidR="00FB2AE0" w:rsidRPr="007A4EBD" w:rsidRDefault="00FB2AE0" w:rsidP="006F2D54">
      <w:pPr>
        <w:pStyle w:val="Nadpis1"/>
        <w:rPr>
          <w:sz w:val="28"/>
        </w:rPr>
      </w:pPr>
    </w:p>
    <w:p w:rsidR="00FB2AE0" w:rsidRPr="00AD46B8" w:rsidRDefault="006F2D54" w:rsidP="00B524EB">
      <w:pPr>
        <w:pStyle w:val="Nadpis1"/>
        <w:numPr>
          <w:ilvl w:val="0"/>
          <w:numId w:val="2"/>
        </w:numPr>
        <w:rPr>
          <w:color w:val="auto"/>
        </w:rPr>
      </w:pPr>
      <w:r w:rsidRPr="00AD46B8">
        <w:rPr>
          <w:color w:val="auto"/>
        </w:rPr>
        <w:t>Oblast výchovně vzdělávací</w:t>
      </w:r>
    </w:p>
    <w:p w:rsidR="00401A93" w:rsidRDefault="00401A93" w:rsidP="00401A93"/>
    <w:p w:rsidR="00C53672" w:rsidRPr="00C53672" w:rsidRDefault="00C53672" w:rsidP="00B524EB">
      <w:pPr>
        <w:pStyle w:val="Nadpis2"/>
        <w:numPr>
          <w:ilvl w:val="1"/>
          <w:numId w:val="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C53672">
        <w:rPr>
          <w:rFonts w:ascii="Times New Roman" w:hAnsi="Times New Roman" w:cs="Times New Roman"/>
          <w:color w:val="auto"/>
          <w:sz w:val="22"/>
          <w:szCs w:val="22"/>
        </w:rPr>
        <w:t>Pedagogické vedení školy</w:t>
      </w:r>
    </w:p>
    <w:p w:rsidR="00AD46B8" w:rsidRPr="00C53672" w:rsidRDefault="00AD46B8" w:rsidP="00C53672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3672">
        <w:rPr>
          <w:rFonts w:ascii="Times New Roman" w:hAnsi="Times New Roman" w:cs="Times New Roman"/>
          <w:b w:val="0"/>
          <w:color w:val="auto"/>
          <w:sz w:val="24"/>
          <w:szCs w:val="24"/>
        </w:rPr>
        <w:t>Analýza stávající situace</w:t>
      </w:r>
    </w:p>
    <w:p w:rsidR="008514BD" w:rsidRPr="00AD46B8" w:rsidRDefault="008514BD" w:rsidP="006F2D54">
      <w:pPr>
        <w:rPr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01A93" w:rsidRPr="00DA4032" w:rsidTr="0019241B">
        <w:tc>
          <w:tcPr>
            <w:tcW w:w="4605" w:type="dxa"/>
            <w:shd w:val="clear" w:color="auto" w:fill="auto"/>
          </w:tcPr>
          <w:p w:rsidR="00401A93" w:rsidRPr="004C77CD" w:rsidRDefault="00401A93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401A93" w:rsidRPr="004C77CD" w:rsidRDefault="00401A93" w:rsidP="0019241B">
            <w:r w:rsidRPr="004C77CD">
              <w:t>Slabé stránky:</w:t>
            </w:r>
          </w:p>
        </w:tc>
      </w:tr>
      <w:tr w:rsidR="00401A93" w:rsidRPr="00DA4032" w:rsidTr="0019241B">
        <w:tc>
          <w:tcPr>
            <w:tcW w:w="4605" w:type="dxa"/>
            <w:shd w:val="clear" w:color="auto" w:fill="auto"/>
          </w:tcPr>
          <w:p w:rsidR="00401A93" w:rsidRDefault="00401A93" w:rsidP="00B524EB">
            <w:pPr>
              <w:numPr>
                <w:ilvl w:val="0"/>
                <w:numId w:val="4"/>
              </w:numPr>
            </w:pPr>
            <w:r>
              <w:t>efektivní činnost středního managementu v obou budovách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>silná kultura školy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>týmová spolupráce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>převedení odpovědnosti za svou práci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 xml:space="preserve">evaluační systém 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>komunikační systém</w:t>
            </w:r>
          </w:p>
          <w:p w:rsidR="00401A93" w:rsidRDefault="00401A93" w:rsidP="00B524EB">
            <w:pPr>
              <w:pStyle w:val="Odstavecseseznamem"/>
              <w:numPr>
                <w:ilvl w:val="0"/>
                <w:numId w:val="4"/>
              </w:numPr>
            </w:pPr>
            <w:r>
              <w:t>kompetenční modely</w:t>
            </w:r>
          </w:p>
          <w:p w:rsidR="00401A93" w:rsidRDefault="00401A93" w:rsidP="00B524EB">
            <w:pPr>
              <w:numPr>
                <w:ilvl w:val="0"/>
                <w:numId w:val="4"/>
              </w:numPr>
            </w:pPr>
            <w:r>
              <w:t>dostatek prostředků na materiální vybavení i pomůcky</w:t>
            </w:r>
          </w:p>
          <w:p w:rsidR="00401A93" w:rsidRDefault="00401A93" w:rsidP="00B524EB">
            <w:pPr>
              <w:numPr>
                <w:ilvl w:val="0"/>
                <w:numId w:val="4"/>
              </w:numPr>
            </w:pPr>
            <w:r>
              <w:t>spolupráce ředitelky školy s vedením škol v rámci Jablonce nad Nisou a některými MŠ z Liberce, předávání a získávání zkušeností</w:t>
            </w:r>
          </w:p>
          <w:p w:rsidR="00401A93" w:rsidRDefault="00401A93" w:rsidP="00B524EB">
            <w:pPr>
              <w:numPr>
                <w:ilvl w:val="0"/>
                <w:numId w:val="4"/>
              </w:numPr>
            </w:pPr>
            <w:r>
              <w:t>motivace zaměstnanců (konkrétní práce = odměna)</w:t>
            </w:r>
          </w:p>
          <w:p w:rsidR="00C53672" w:rsidRDefault="00C53672" w:rsidP="00B524EB">
            <w:pPr>
              <w:numPr>
                <w:ilvl w:val="0"/>
                <w:numId w:val="4"/>
              </w:numPr>
            </w:pPr>
            <w:r>
              <w:t>vzdělávání pedagogů – Šablony I, II</w:t>
            </w:r>
          </w:p>
          <w:p w:rsidR="00C53672" w:rsidRDefault="00C53672" w:rsidP="00B524EB">
            <w:pPr>
              <w:numPr>
                <w:ilvl w:val="0"/>
                <w:numId w:val="4"/>
              </w:numPr>
            </w:pPr>
            <w:r>
              <w:t>Využívání personální podpory – školní asistent</w:t>
            </w:r>
          </w:p>
          <w:p w:rsidR="005A1FFD" w:rsidRDefault="00C53672" w:rsidP="00B524EB">
            <w:pPr>
              <w:numPr>
                <w:ilvl w:val="0"/>
                <w:numId w:val="4"/>
              </w:numPr>
            </w:pPr>
            <w:r>
              <w:t>Navýšení pedagogů na základě PH Max</w:t>
            </w:r>
          </w:p>
          <w:p w:rsidR="00C53672" w:rsidRPr="004C77CD" w:rsidRDefault="005A1FFD" w:rsidP="00B524EB">
            <w:pPr>
              <w:numPr>
                <w:ilvl w:val="0"/>
                <w:numId w:val="4"/>
              </w:numPr>
            </w:pPr>
            <w:r>
              <w:t>Spolupráce s rodiči – Spolek přátel MŠ Jugoslávská 13</w:t>
            </w:r>
            <w:r w:rsidR="00C53672"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401A93" w:rsidRDefault="00401A93" w:rsidP="00B524EB">
            <w:pPr>
              <w:numPr>
                <w:ilvl w:val="0"/>
                <w:numId w:val="4"/>
              </w:numPr>
            </w:pPr>
            <w:r>
              <w:t xml:space="preserve">důchodový věk </w:t>
            </w:r>
            <w:r w:rsidR="00AD46B8">
              <w:t>vedoucí odloučeného pracoviště</w:t>
            </w:r>
          </w:p>
          <w:p w:rsidR="00AD46B8" w:rsidRDefault="00AD46B8" w:rsidP="00B524EB">
            <w:pPr>
              <w:numPr>
                <w:ilvl w:val="0"/>
                <w:numId w:val="4"/>
              </w:numPr>
            </w:pPr>
            <w:r>
              <w:t>důchodový věk učitelky na odloučeném pracovišti</w:t>
            </w:r>
          </w:p>
          <w:p w:rsidR="00AD46B8" w:rsidRDefault="00AD46B8" w:rsidP="00B524EB">
            <w:pPr>
              <w:pStyle w:val="Odstavecseseznamem"/>
              <w:numPr>
                <w:ilvl w:val="0"/>
                <w:numId w:val="4"/>
              </w:numPr>
            </w:pPr>
            <w:r>
              <w:t>předpo</w:t>
            </w:r>
            <w:r w:rsidR="0019241B">
              <w:t>klad odchodu na MD u více pedagogických</w:t>
            </w:r>
            <w:r>
              <w:t xml:space="preserve"> </w:t>
            </w:r>
            <w:r w:rsidR="00C53672">
              <w:t>p</w:t>
            </w:r>
            <w:r>
              <w:t>racovníků na kmenové MŠ</w:t>
            </w:r>
          </w:p>
          <w:p w:rsidR="00AD46B8" w:rsidRDefault="0019241B" w:rsidP="00B524EB">
            <w:pPr>
              <w:pStyle w:val="Odstavecseseznamem"/>
              <w:numPr>
                <w:ilvl w:val="0"/>
                <w:numId w:val="4"/>
              </w:numPr>
            </w:pPr>
            <w:r>
              <w:t>zavádění nekvalifikovaných pedagogických</w:t>
            </w:r>
            <w:r w:rsidR="00AD46B8">
              <w:t xml:space="preserve"> pracovníků z důvodu nedostatku kvalifikovaných zaměstnanců</w:t>
            </w:r>
          </w:p>
          <w:p w:rsidR="00AD46B8" w:rsidRDefault="00AD46B8" w:rsidP="00B524EB">
            <w:pPr>
              <w:pStyle w:val="Odstavecseseznamem"/>
              <w:numPr>
                <w:ilvl w:val="0"/>
                <w:numId w:val="4"/>
              </w:numPr>
            </w:pPr>
            <w:r>
              <w:t>prostor pro potkávání zaměstnanců – kabinet školy</w:t>
            </w:r>
          </w:p>
          <w:p w:rsidR="00401A93" w:rsidRPr="004C77CD" w:rsidRDefault="00401A93" w:rsidP="00AD46B8">
            <w:pPr>
              <w:ind w:left="720"/>
            </w:pPr>
          </w:p>
        </w:tc>
      </w:tr>
    </w:tbl>
    <w:p w:rsidR="00401A93" w:rsidRDefault="00401A93" w:rsidP="006F2D54">
      <w:pPr>
        <w:rPr>
          <w:b/>
          <w:color w:val="7030A0"/>
        </w:rPr>
      </w:pPr>
    </w:p>
    <w:p w:rsidR="00C53672" w:rsidRDefault="00C53672" w:rsidP="00C53672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C53672" w:rsidRDefault="00C53672" w:rsidP="00B524EB">
      <w:pPr>
        <w:pStyle w:val="Odstavecseseznamem"/>
        <w:numPr>
          <w:ilvl w:val="0"/>
          <w:numId w:val="10"/>
        </w:numPr>
      </w:pPr>
      <w:r>
        <w:t>zajištění zástupů kvalifikovaných pedagogů za případné MD</w:t>
      </w:r>
      <w:r w:rsidR="0082397F">
        <w:t xml:space="preserve"> a odchodu do důchodu</w:t>
      </w:r>
    </w:p>
    <w:p w:rsidR="00C53672" w:rsidRDefault="00C53672" w:rsidP="00B524EB">
      <w:pPr>
        <w:pStyle w:val="Odstavecseseznamem"/>
        <w:numPr>
          <w:ilvl w:val="0"/>
          <w:numId w:val="10"/>
        </w:numPr>
      </w:pPr>
      <w:r>
        <w:t>výběr nové vedoucí odloučeného pracoviště</w:t>
      </w:r>
    </w:p>
    <w:p w:rsidR="00C53672" w:rsidRDefault="0082397F" w:rsidP="00B524EB">
      <w:pPr>
        <w:pStyle w:val="Odstavecseseznamem"/>
        <w:numPr>
          <w:ilvl w:val="0"/>
          <w:numId w:val="10"/>
        </w:numPr>
      </w:pPr>
      <w:r>
        <w:t>podpořit nové zaměstnance v dokončení studia k získání kvalifikace</w:t>
      </w:r>
    </w:p>
    <w:p w:rsidR="0082397F" w:rsidRDefault="0082397F" w:rsidP="00B524EB">
      <w:pPr>
        <w:pStyle w:val="Odstavecseseznamem"/>
        <w:numPr>
          <w:ilvl w:val="0"/>
          <w:numId w:val="10"/>
        </w:numPr>
      </w:pPr>
      <w:r>
        <w:t>zajistit profesní rozvoj pedagogů – akreditované vzdělávání, předávání zkušeností</w:t>
      </w:r>
    </w:p>
    <w:p w:rsidR="0019241B" w:rsidRDefault="0019241B" w:rsidP="00B524EB">
      <w:pPr>
        <w:pStyle w:val="Odstavecseseznamem"/>
        <w:numPr>
          <w:ilvl w:val="0"/>
          <w:numId w:val="10"/>
        </w:numPr>
        <w:spacing w:after="200" w:line="276" w:lineRule="auto"/>
        <w:rPr>
          <w:b/>
        </w:rPr>
      </w:pPr>
      <w:r>
        <w:t>podpora nekvalifikovaných pedagogů v získání kvalifikace</w:t>
      </w:r>
    </w:p>
    <w:p w:rsidR="0019241B" w:rsidRDefault="0019241B" w:rsidP="00B524EB">
      <w:pPr>
        <w:pStyle w:val="Odstavecseseznamem"/>
        <w:numPr>
          <w:ilvl w:val="0"/>
          <w:numId w:val="10"/>
        </w:numPr>
        <w:spacing w:after="200" w:line="276" w:lineRule="auto"/>
      </w:pPr>
      <w:r>
        <w:t>motivace provozních zaměstnanců k užívání komunikačního systému školy</w:t>
      </w:r>
    </w:p>
    <w:p w:rsidR="0019241B" w:rsidRDefault="0019241B" w:rsidP="00B524EB">
      <w:pPr>
        <w:pStyle w:val="Odstavecseseznamem"/>
        <w:numPr>
          <w:ilvl w:val="0"/>
          <w:numId w:val="10"/>
        </w:numPr>
        <w:spacing w:after="200" w:line="276" w:lineRule="auto"/>
      </w:pPr>
      <w:r>
        <w:t xml:space="preserve">plán na vybudování kabinetu školy </w:t>
      </w:r>
    </w:p>
    <w:p w:rsidR="0019241B" w:rsidRDefault="0019241B" w:rsidP="0019241B">
      <w:pPr>
        <w:pStyle w:val="Odstavecseseznamem"/>
      </w:pPr>
    </w:p>
    <w:p w:rsidR="0082397F" w:rsidRDefault="0082397F" w:rsidP="0082397F"/>
    <w:p w:rsidR="0082397F" w:rsidRDefault="0082397F" w:rsidP="0082397F">
      <w:r>
        <w:t>Strategie rozvoje</w:t>
      </w:r>
    </w:p>
    <w:p w:rsidR="0082397F" w:rsidRDefault="0082397F" w:rsidP="00B524EB">
      <w:pPr>
        <w:pStyle w:val="Odstavecseseznamem"/>
        <w:numPr>
          <w:ilvl w:val="0"/>
          <w:numId w:val="11"/>
        </w:numPr>
      </w:pPr>
      <w:r>
        <w:t>využívání vlastních personálních rezerv</w:t>
      </w:r>
    </w:p>
    <w:p w:rsidR="0082397F" w:rsidRDefault="0082397F" w:rsidP="00B524EB">
      <w:pPr>
        <w:pStyle w:val="Odstavecseseznamem"/>
        <w:numPr>
          <w:ilvl w:val="0"/>
          <w:numId w:val="11"/>
        </w:numPr>
      </w:pPr>
      <w:r>
        <w:t>využívání tutora a mentora v oblasti zapracování nových zaměstnanců</w:t>
      </w:r>
    </w:p>
    <w:p w:rsidR="0082397F" w:rsidRDefault="0082397F" w:rsidP="00B524EB">
      <w:pPr>
        <w:pStyle w:val="Odstavecseseznamem"/>
        <w:numPr>
          <w:ilvl w:val="0"/>
          <w:numId w:val="11"/>
        </w:numPr>
      </w:pPr>
      <w:r>
        <w:t>spolupráce mezi mateřskými školami v rámci obce i Liberce k předávání zkušeností</w:t>
      </w:r>
    </w:p>
    <w:p w:rsidR="0019241B" w:rsidRDefault="0019241B" w:rsidP="00B524EB">
      <w:pPr>
        <w:pStyle w:val="Odstavecseseznamem"/>
        <w:numPr>
          <w:ilvl w:val="0"/>
          <w:numId w:val="11"/>
        </w:numPr>
      </w:pPr>
      <w:r>
        <w:t>aktualizace motivačního systému školy</w:t>
      </w:r>
    </w:p>
    <w:p w:rsidR="00561CD1" w:rsidRDefault="00561CD1">
      <w:pPr>
        <w:spacing w:after="200" w:line="276" w:lineRule="auto"/>
      </w:pPr>
      <w:r>
        <w:br w:type="page"/>
      </w:r>
    </w:p>
    <w:p w:rsidR="0082397F" w:rsidRDefault="0082397F" w:rsidP="0082397F"/>
    <w:p w:rsidR="00561CD1" w:rsidRPr="00B00C27" w:rsidRDefault="0082397F" w:rsidP="00B524EB">
      <w:pPr>
        <w:pStyle w:val="Nadpis2"/>
        <w:numPr>
          <w:ilvl w:val="1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Kvalita pedagogického sboru</w:t>
      </w:r>
    </w:p>
    <w:p w:rsidR="00561CD1" w:rsidRPr="00C53672" w:rsidRDefault="00561CD1" w:rsidP="00561CD1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3672">
        <w:rPr>
          <w:rFonts w:ascii="Times New Roman" w:hAnsi="Times New Roman" w:cs="Times New Roman"/>
          <w:b w:val="0"/>
          <w:color w:val="auto"/>
          <w:sz w:val="24"/>
          <w:szCs w:val="24"/>
        </w:rPr>
        <w:t>Analýza stávající situace</w:t>
      </w:r>
    </w:p>
    <w:p w:rsidR="0082397F" w:rsidRDefault="0082397F" w:rsidP="008239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A1FFD" w:rsidRPr="00DA4032" w:rsidTr="0019241B">
        <w:tc>
          <w:tcPr>
            <w:tcW w:w="4605" w:type="dxa"/>
            <w:shd w:val="clear" w:color="auto" w:fill="auto"/>
          </w:tcPr>
          <w:p w:rsidR="005A1FFD" w:rsidRPr="004C77CD" w:rsidRDefault="005A1FFD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5A1FFD" w:rsidRPr="004C77CD" w:rsidRDefault="005A1FFD" w:rsidP="0019241B">
            <w:r w:rsidRPr="004C77CD">
              <w:t>Slabé stránky:</w:t>
            </w:r>
          </w:p>
        </w:tc>
      </w:tr>
      <w:tr w:rsidR="005A1FFD" w:rsidRPr="00DA4032" w:rsidTr="0019241B">
        <w:tc>
          <w:tcPr>
            <w:tcW w:w="4605" w:type="dxa"/>
            <w:shd w:val="clear" w:color="auto" w:fill="auto"/>
          </w:tcPr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Spolupráce při tvorbě ŠVP PV</w:t>
            </w:r>
          </w:p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spolupráce v rámci vzdělávacích týmů v obou budovách</w:t>
            </w:r>
          </w:p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komunikace pedagogů s rodiči (telefon, osobní i skupinová setkání)</w:t>
            </w:r>
          </w:p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ochota k profesnímu vzdělávání</w:t>
            </w:r>
          </w:p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zvyšování kvalifikace pedagogických i nepedagogických zaměstnanců</w:t>
            </w:r>
          </w:p>
          <w:p w:rsidR="00B75C50" w:rsidRDefault="00B75C50" w:rsidP="00B524EB">
            <w:pPr>
              <w:numPr>
                <w:ilvl w:val="0"/>
                <w:numId w:val="12"/>
              </w:numPr>
            </w:pPr>
            <w:r>
              <w:t>jazyková vybavenost některých pedagogů</w:t>
            </w:r>
          </w:p>
          <w:p w:rsidR="005A1FFD" w:rsidRDefault="00337265" w:rsidP="00B524EB">
            <w:pPr>
              <w:numPr>
                <w:ilvl w:val="0"/>
                <w:numId w:val="12"/>
              </w:numPr>
            </w:pPr>
            <w:r>
              <w:t>vzdělání učitelek</w:t>
            </w:r>
          </w:p>
          <w:p w:rsidR="00337265" w:rsidRDefault="00337265" w:rsidP="00B524EB">
            <w:pPr>
              <w:pStyle w:val="Odstavecseseznamem"/>
              <w:numPr>
                <w:ilvl w:val="0"/>
                <w:numId w:val="12"/>
              </w:numPr>
            </w:pPr>
            <w:r>
              <w:t>4 z 11 s VŠ vzděláním</w:t>
            </w:r>
          </w:p>
          <w:p w:rsidR="00337265" w:rsidRDefault="00337265" w:rsidP="00B524EB">
            <w:pPr>
              <w:pStyle w:val="Odstavecseseznamem"/>
              <w:numPr>
                <w:ilvl w:val="0"/>
                <w:numId w:val="12"/>
              </w:numPr>
            </w:pPr>
            <w:r>
              <w:t xml:space="preserve">2 z 11 dokončují VŠ vzdělání </w:t>
            </w:r>
            <w:r w:rsidR="0019241B">
              <w:t xml:space="preserve">v roce </w:t>
            </w:r>
            <w:r>
              <w:t>2020</w:t>
            </w:r>
          </w:p>
          <w:p w:rsidR="00337265" w:rsidRDefault="00337265" w:rsidP="00B524EB">
            <w:pPr>
              <w:pStyle w:val="Odstavecseseznamem"/>
              <w:numPr>
                <w:ilvl w:val="0"/>
                <w:numId w:val="12"/>
              </w:numPr>
            </w:pPr>
            <w:r>
              <w:t>5 z 11 bez VŠ vzdělání</w:t>
            </w:r>
          </w:p>
          <w:p w:rsidR="00337265" w:rsidRPr="004C77CD" w:rsidRDefault="00337265" w:rsidP="00B524EB">
            <w:pPr>
              <w:pStyle w:val="Odstavecseseznamem"/>
              <w:numPr>
                <w:ilvl w:val="0"/>
                <w:numId w:val="12"/>
              </w:numPr>
            </w:pPr>
            <w:r>
              <w:t>Tvorba didaktických materiálů pro zpracování TVP PV</w:t>
            </w:r>
          </w:p>
        </w:tc>
        <w:tc>
          <w:tcPr>
            <w:tcW w:w="4605" w:type="dxa"/>
            <w:shd w:val="clear" w:color="auto" w:fill="auto"/>
          </w:tcPr>
          <w:p w:rsidR="005A1FFD" w:rsidRDefault="005A1FFD" w:rsidP="00B524EB">
            <w:pPr>
              <w:numPr>
                <w:ilvl w:val="0"/>
                <w:numId w:val="12"/>
              </w:numPr>
            </w:pPr>
            <w:r>
              <w:t>nekvalifikovaní učitelé 2</w:t>
            </w:r>
          </w:p>
          <w:p w:rsidR="00594DFC" w:rsidRDefault="00594DFC" w:rsidP="00B524EB">
            <w:pPr>
              <w:numPr>
                <w:ilvl w:val="0"/>
                <w:numId w:val="12"/>
              </w:numPr>
            </w:pPr>
            <w:r>
              <w:t>lépe využívat překrývání pedagogů a společného plánování vzdělávání</w:t>
            </w:r>
          </w:p>
          <w:p w:rsidR="005A1FFD" w:rsidRPr="004C77CD" w:rsidRDefault="005A1FFD" w:rsidP="00561CD1">
            <w:pPr>
              <w:ind w:left="720"/>
            </w:pPr>
          </w:p>
        </w:tc>
      </w:tr>
    </w:tbl>
    <w:p w:rsidR="0082397F" w:rsidRPr="0082397F" w:rsidRDefault="0082397F" w:rsidP="0082397F"/>
    <w:p w:rsidR="00561CD1" w:rsidRDefault="00561CD1" w:rsidP="00561CD1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B00C27" w:rsidRDefault="00B00C27" w:rsidP="00561CD1"/>
    <w:p w:rsidR="0082397F" w:rsidRDefault="00561CD1" w:rsidP="00B524EB">
      <w:pPr>
        <w:pStyle w:val="Odstavecseseznamem"/>
        <w:numPr>
          <w:ilvl w:val="0"/>
          <w:numId w:val="13"/>
        </w:numPr>
      </w:pPr>
      <w:r>
        <w:t>kvalifikovaný pedagogický sbor</w:t>
      </w:r>
    </w:p>
    <w:p w:rsidR="00561CD1" w:rsidRDefault="00561CD1" w:rsidP="00B524EB">
      <w:pPr>
        <w:pStyle w:val="Odstavecseseznamem"/>
        <w:numPr>
          <w:ilvl w:val="0"/>
          <w:numId w:val="13"/>
        </w:numPr>
      </w:pPr>
      <w:r>
        <w:t>využití personální podpory ze Šablon III</w:t>
      </w:r>
    </w:p>
    <w:p w:rsidR="00594DFC" w:rsidRDefault="00594DFC" w:rsidP="00B524EB">
      <w:pPr>
        <w:pStyle w:val="Odstavecseseznamem"/>
        <w:numPr>
          <w:ilvl w:val="0"/>
          <w:numId w:val="13"/>
        </w:numPr>
      </w:pPr>
      <w:r>
        <w:t>zaměřit se na společné plánování práce na třídách</w:t>
      </w:r>
    </w:p>
    <w:p w:rsidR="00561CD1" w:rsidRDefault="00561CD1" w:rsidP="00561CD1"/>
    <w:p w:rsidR="00561CD1" w:rsidRDefault="00561CD1" w:rsidP="00561CD1">
      <w:r>
        <w:t>Strategie rozvoje</w:t>
      </w:r>
    </w:p>
    <w:p w:rsidR="00B00C27" w:rsidRDefault="00B00C27" w:rsidP="00561CD1"/>
    <w:p w:rsidR="00561CD1" w:rsidRDefault="00561CD1" w:rsidP="00B524EB">
      <w:pPr>
        <w:pStyle w:val="Odstavecseseznamem"/>
        <w:numPr>
          <w:ilvl w:val="0"/>
          <w:numId w:val="13"/>
        </w:numPr>
      </w:pPr>
      <w:r>
        <w:t>podporovat týmovou spolupráci</w:t>
      </w:r>
    </w:p>
    <w:p w:rsidR="00561CD1" w:rsidRDefault="00561CD1" w:rsidP="00B524EB">
      <w:pPr>
        <w:pStyle w:val="Odstavecseseznamem"/>
        <w:numPr>
          <w:ilvl w:val="0"/>
          <w:numId w:val="13"/>
        </w:numPr>
      </w:pPr>
      <w:r>
        <w:t>konstruktivní porady</w:t>
      </w:r>
    </w:p>
    <w:p w:rsidR="00561CD1" w:rsidRDefault="00561CD1" w:rsidP="00B524EB">
      <w:pPr>
        <w:pStyle w:val="Odstavecseseznamem"/>
        <w:numPr>
          <w:ilvl w:val="0"/>
          <w:numId w:val="13"/>
        </w:numPr>
      </w:pPr>
      <w:r>
        <w:t>promyšlený plán DVPP</w:t>
      </w:r>
    </w:p>
    <w:p w:rsidR="00561CD1" w:rsidRDefault="00561CD1" w:rsidP="00B524EB">
      <w:pPr>
        <w:pStyle w:val="Odstavecseseznamem"/>
        <w:numPr>
          <w:ilvl w:val="0"/>
          <w:numId w:val="13"/>
        </w:numPr>
      </w:pPr>
      <w:r>
        <w:t>adaptace nových pedagogů</w:t>
      </w:r>
    </w:p>
    <w:p w:rsidR="00594DFC" w:rsidRPr="00B75C50" w:rsidRDefault="00594DFC" w:rsidP="00B524EB">
      <w:pPr>
        <w:pStyle w:val="Odstavecseseznamem"/>
        <w:numPr>
          <w:ilvl w:val="0"/>
          <w:numId w:val="13"/>
        </w:numPr>
      </w:pPr>
      <w:r>
        <w:t>zaměřit porady na efektivnější plánování vzdělávání  s ohledem na překrývání pedagogů</w:t>
      </w:r>
    </w:p>
    <w:p w:rsidR="00561CD1" w:rsidRDefault="00561CD1" w:rsidP="00561CD1"/>
    <w:p w:rsidR="00561CD1" w:rsidRDefault="00561CD1" w:rsidP="00B524EB">
      <w:pPr>
        <w:pStyle w:val="Nadpis2"/>
        <w:numPr>
          <w:ilvl w:val="1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Vzdělávání</w:t>
      </w:r>
    </w:p>
    <w:p w:rsidR="00B75C50" w:rsidRPr="00C53672" w:rsidRDefault="00B75C50" w:rsidP="00B75C50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53672">
        <w:rPr>
          <w:rFonts w:ascii="Times New Roman" w:hAnsi="Times New Roman" w:cs="Times New Roman"/>
          <w:b w:val="0"/>
          <w:color w:val="auto"/>
          <w:sz w:val="24"/>
          <w:szCs w:val="24"/>
        </w:rPr>
        <w:t>Analýza stávající situace</w:t>
      </w:r>
    </w:p>
    <w:p w:rsidR="00B75C50" w:rsidRDefault="00B75C50" w:rsidP="00B75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B75C50" w:rsidRPr="004C77CD" w:rsidTr="0019241B">
        <w:tc>
          <w:tcPr>
            <w:tcW w:w="4605" w:type="dxa"/>
            <w:shd w:val="clear" w:color="auto" w:fill="auto"/>
          </w:tcPr>
          <w:p w:rsidR="00B75C50" w:rsidRPr="004C77CD" w:rsidRDefault="00B75C50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B75C50" w:rsidRPr="004C77CD" w:rsidRDefault="00B75C50" w:rsidP="0019241B">
            <w:r w:rsidRPr="004C77CD">
              <w:t>Slabé stránky:</w:t>
            </w:r>
          </w:p>
        </w:tc>
      </w:tr>
      <w:tr w:rsidR="00B75C50" w:rsidRPr="004C77CD" w:rsidTr="0019241B">
        <w:tc>
          <w:tcPr>
            <w:tcW w:w="4605" w:type="dxa"/>
            <w:shd w:val="clear" w:color="auto" w:fill="auto"/>
          </w:tcPr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stanovení témat a cílů integrovaných bloků v souvislosti s týmovou spoluprací celé MŠ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nově zpracovaný ŠVP PV</w:t>
            </w:r>
          </w:p>
          <w:p w:rsidR="00594DFC" w:rsidRDefault="00594DFC" w:rsidP="00B524EB">
            <w:pPr>
              <w:numPr>
                <w:ilvl w:val="0"/>
                <w:numId w:val="14"/>
              </w:numPr>
            </w:pPr>
            <w:r>
              <w:t>pedagogy nově zpracované didaktiky vzdělávání v MŠ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využívání ICT technologií ve výuce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lastRenderedPageBreak/>
              <w:t>vzdělávání během dne formou aktivit a možnosti volného výběru dětí dle zájmu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prokazatelné nastavení hodnocení dětí – pedagogická diagnostika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sebehodnocení dětí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dostatek učebních pomůcek</w:t>
            </w:r>
          </w:p>
          <w:p w:rsidR="00594DFC" w:rsidRDefault="00594DFC" w:rsidP="00B524EB">
            <w:pPr>
              <w:numPr>
                <w:ilvl w:val="0"/>
                <w:numId w:val="14"/>
              </w:numPr>
            </w:pPr>
            <w:r>
              <w:t>zapojení rodičů do vzdělávání</w:t>
            </w:r>
          </w:p>
          <w:p w:rsidR="00594DFC" w:rsidRDefault="00594DFC" w:rsidP="00B524EB">
            <w:pPr>
              <w:numPr>
                <w:ilvl w:val="0"/>
                <w:numId w:val="14"/>
              </w:numPr>
            </w:pPr>
            <w:r>
              <w:t>spolupráce s PPP</w:t>
            </w:r>
          </w:p>
          <w:p w:rsidR="00594DFC" w:rsidRPr="00A20556" w:rsidRDefault="00594DFC" w:rsidP="00B524EB">
            <w:pPr>
              <w:numPr>
                <w:ilvl w:val="0"/>
                <w:numId w:val="14"/>
              </w:numPr>
            </w:pPr>
            <w:r>
              <w:t>zlepšení kvality individuální a skupinové práce vlivem překrývání pedagogů</w:t>
            </w:r>
          </w:p>
        </w:tc>
        <w:tc>
          <w:tcPr>
            <w:tcW w:w="4605" w:type="dxa"/>
            <w:shd w:val="clear" w:color="auto" w:fill="auto"/>
          </w:tcPr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lastRenderedPageBreak/>
              <w:t>povrchové vybavení školní zahrady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dosluhující herní prvky na školní zahradě</w:t>
            </w:r>
          </w:p>
          <w:p w:rsidR="00B75C50" w:rsidRDefault="00B75C50" w:rsidP="00B524EB">
            <w:pPr>
              <w:numPr>
                <w:ilvl w:val="0"/>
                <w:numId w:val="14"/>
              </w:numPr>
            </w:pPr>
            <w:r>
              <w:t>malé prostory uvnitř budovy vzdělávání</w:t>
            </w:r>
          </w:p>
          <w:p w:rsidR="00594DFC" w:rsidRDefault="00594DFC" w:rsidP="00B524EB">
            <w:pPr>
              <w:numPr>
                <w:ilvl w:val="0"/>
                <w:numId w:val="14"/>
              </w:numPr>
            </w:pPr>
            <w:r>
              <w:t>MŠ v centru města</w:t>
            </w:r>
          </w:p>
          <w:p w:rsidR="0019241B" w:rsidRDefault="000629D6" w:rsidP="00B524EB">
            <w:pPr>
              <w:numPr>
                <w:ilvl w:val="0"/>
                <w:numId w:val="14"/>
              </w:numPr>
            </w:pPr>
            <w:r>
              <w:t xml:space="preserve">Organizace prostor na odpočinek ve </w:t>
            </w:r>
            <w:r>
              <w:lastRenderedPageBreak/>
              <w:t>třídě mravenců</w:t>
            </w:r>
          </w:p>
          <w:p w:rsidR="002959B5" w:rsidRDefault="002959B5" w:rsidP="00B524EB">
            <w:pPr>
              <w:numPr>
                <w:ilvl w:val="0"/>
                <w:numId w:val="14"/>
              </w:numPr>
            </w:pPr>
            <w:r>
              <w:t>keramický kabinet školy</w:t>
            </w:r>
          </w:p>
          <w:p w:rsidR="0019241B" w:rsidRDefault="0019241B" w:rsidP="00B524EB">
            <w:pPr>
              <w:numPr>
                <w:ilvl w:val="0"/>
                <w:numId w:val="14"/>
              </w:numPr>
            </w:pPr>
            <w:r>
              <w:t>nekvalifikovaní pedagogové</w:t>
            </w:r>
          </w:p>
          <w:p w:rsidR="000629D6" w:rsidRDefault="000629D6" w:rsidP="000629D6">
            <w:pPr>
              <w:ind w:left="720"/>
            </w:pPr>
          </w:p>
          <w:p w:rsidR="00594DFC" w:rsidRPr="004C77CD" w:rsidRDefault="00594DFC" w:rsidP="00594DFC">
            <w:pPr>
              <w:ind w:left="720"/>
            </w:pPr>
          </w:p>
        </w:tc>
      </w:tr>
    </w:tbl>
    <w:p w:rsidR="00B75C50" w:rsidRDefault="00B75C50" w:rsidP="00B75C50"/>
    <w:p w:rsidR="00594DFC" w:rsidRDefault="00594DFC" w:rsidP="00594DFC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B00C27" w:rsidRDefault="00B00C27" w:rsidP="00594DFC"/>
    <w:p w:rsidR="00594DFC" w:rsidRDefault="00594DFC" w:rsidP="00B524EB">
      <w:pPr>
        <w:pStyle w:val="Odstavecseseznamem"/>
        <w:numPr>
          <w:ilvl w:val="0"/>
          <w:numId w:val="15"/>
        </w:numPr>
      </w:pPr>
      <w:r>
        <w:t>efektivnější využití školních zahrad</w:t>
      </w:r>
    </w:p>
    <w:p w:rsidR="00594DFC" w:rsidRDefault="00594DFC" w:rsidP="00B524EB">
      <w:pPr>
        <w:pStyle w:val="Odstavecseseznamem"/>
        <w:numPr>
          <w:ilvl w:val="0"/>
          <w:numId w:val="15"/>
        </w:numPr>
      </w:pPr>
      <w:r>
        <w:t>dořešit úložné prostory učebních pomůcek u jednotlivých tříd</w:t>
      </w:r>
    </w:p>
    <w:p w:rsidR="00594DFC" w:rsidRDefault="00594DFC" w:rsidP="00B524EB">
      <w:pPr>
        <w:pStyle w:val="Odstavecseseznamem"/>
        <w:numPr>
          <w:ilvl w:val="0"/>
          <w:numId w:val="15"/>
        </w:numPr>
      </w:pPr>
      <w:r>
        <w:t>využít překrývání učitelek ke zkvalitnění vzdělávání</w:t>
      </w:r>
    </w:p>
    <w:p w:rsidR="000629D6" w:rsidRDefault="000629D6" w:rsidP="00B524EB">
      <w:pPr>
        <w:pStyle w:val="Odstavecseseznamem"/>
        <w:numPr>
          <w:ilvl w:val="0"/>
          <w:numId w:val="15"/>
        </w:numPr>
      </w:pPr>
      <w:r>
        <w:t>rekonstrukce prostor na odpočinek dětí ve třídě mravenců – oslovit dodavatele</w:t>
      </w:r>
    </w:p>
    <w:p w:rsidR="0019241B" w:rsidRDefault="0019241B" w:rsidP="00B524EB">
      <w:pPr>
        <w:pStyle w:val="Odstavecseseznamem"/>
        <w:numPr>
          <w:ilvl w:val="0"/>
          <w:numId w:val="15"/>
        </w:numPr>
        <w:spacing w:after="200" w:line="276" w:lineRule="auto"/>
      </w:pPr>
      <w:r>
        <w:t>motivačně podpořit pedagogy ke tvorbě metodik hudebních činností, polytechniky, matematické gramotnosti – finanční motivace</w:t>
      </w:r>
    </w:p>
    <w:p w:rsidR="0019241B" w:rsidRDefault="0019241B" w:rsidP="00B524EB">
      <w:pPr>
        <w:pStyle w:val="Odstavecseseznamem"/>
        <w:numPr>
          <w:ilvl w:val="0"/>
          <w:numId w:val="15"/>
        </w:numPr>
        <w:spacing w:after="200" w:line="276" w:lineRule="auto"/>
      </w:pPr>
      <w:r>
        <w:t>vedení nekvalifikovaných pedagogů – osobní pohovory, hospitační činnost, vzájemné hospitace</w:t>
      </w:r>
    </w:p>
    <w:p w:rsidR="0019241B" w:rsidRDefault="0019241B" w:rsidP="00B524EB">
      <w:pPr>
        <w:pStyle w:val="Odstavecseseznamem"/>
        <w:numPr>
          <w:ilvl w:val="0"/>
          <w:numId w:val="15"/>
        </w:numPr>
        <w:spacing w:after="200" w:line="276" w:lineRule="auto"/>
      </w:pPr>
      <w:r>
        <w:t>vyhodnocení vzdělávání prostřednictví aktivit</w:t>
      </w:r>
    </w:p>
    <w:p w:rsidR="00594DFC" w:rsidRDefault="0019241B" w:rsidP="00B524EB">
      <w:pPr>
        <w:pStyle w:val="Odstavecseseznamem"/>
        <w:numPr>
          <w:ilvl w:val="0"/>
          <w:numId w:val="15"/>
        </w:numPr>
        <w:spacing w:after="200" w:line="276" w:lineRule="auto"/>
      </w:pPr>
      <w:r>
        <w:t>vyřešit organizaci odpočinku pro 1 třídu</w:t>
      </w:r>
    </w:p>
    <w:p w:rsidR="00594DFC" w:rsidRDefault="00594DFC" w:rsidP="00594DFC">
      <w:r>
        <w:t>Strategie rozvoje</w:t>
      </w:r>
    </w:p>
    <w:p w:rsidR="00B00C27" w:rsidRDefault="00B00C27" w:rsidP="00594DFC"/>
    <w:p w:rsidR="0019241B" w:rsidRDefault="0019241B" w:rsidP="00B524EB">
      <w:pPr>
        <w:pStyle w:val="Odstavecseseznamem"/>
        <w:numPr>
          <w:ilvl w:val="0"/>
          <w:numId w:val="16"/>
        </w:numPr>
        <w:spacing w:after="200" w:line="276" w:lineRule="auto"/>
      </w:pPr>
      <w:r>
        <w:t>vést jednání se zřizovatelem na možnosti vyřešení přírodní školní zahrady</w:t>
      </w:r>
    </w:p>
    <w:p w:rsidR="000629D6" w:rsidRDefault="000629D6" w:rsidP="00B524EB">
      <w:pPr>
        <w:pStyle w:val="Odstavecseseznamem"/>
        <w:numPr>
          <w:ilvl w:val="0"/>
          <w:numId w:val="16"/>
        </w:numPr>
      </w:pPr>
      <w:r>
        <w:t>připravit podklady na získání prostředků k vyřešení nevyhovující školní zahrady</w:t>
      </w:r>
    </w:p>
    <w:p w:rsidR="000629D6" w:rsidRDefault="000629D6" w:rsidP="00B524EB">
      <w:pPr>
        <w:pStyle w:val="Odstavecseseznamem"/>
        <w:numPr>
          <w:ilvl w:val="0"/>
          <w:numId w:val="16"/>
        </w:numPr>
      </w:pPr>
      <w:r>
        <w:t>využívání rezervního fondu</w:t>
      </w:r>
    </w:p>
    <w:p w:rsidR="000629D6" w:rsidRDefault="000629D6" w:rsidP="000629D6"/>
    <w:p w:rsidR="000629D6" w:rsidRDefault="000629D6" w:rsidP="00B524EB">
      <w:pPr>
        <w:pStyle w:val="Nadpis2"/>
        <w:numPr>
          <w:ilvl w:val="1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Podpora školy dětem (rovné příležitosti)</w:t>
      </w:r>
    </w:p>
    <w:p w:rsidR="000629D6" w:rsidRDefault="000629D6" w:rsidP="000629D6"/>
    <w:p w:rsidR="000629D6" w:rsidRDefault="000629D6" w:rsidP="000629D6">
      <w:r>
        <w:t>Analýza stávající situace</w:t>
      </w:r>
    </w:p>
    <w:p w:rsidR="000629D6" w:rsidRDefault="000629D6" w:rsidP="000629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629D6" w:rsidRPr="004C77CD" w:rsidTr="0019241B">
        <w:tc>
          <w:tcPr>
            <w:tcW w:w="4605" w:type="dxa"/>
            <w:shd w:val="clear" w:color="auto" w:fill="auto"/>
          </w:tcPr>
          <w:p w:rsidR="000629D6" w:rsidRPr="004C77CD" w:rsidRDefault="000629D6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0629D6" w:rsidRPr="004C77CD" w:rsidRDefault="000629D6" w:rsidP="0019241B">
            <w:r w:rsidRPr="004C77CD">
              <w:t>Slabé stránky:</w:t>
            </w:r>
          </w:p>
        </w:tc>
      </w:tr>
      <w:tr w:rsidR="000629D6" w:rsidRPr="004C77CD" w:rsidTr="0019241B">
        <w:tc>
          <w:tcPr>
            <w:tcW w:w="4605" w:type="dxa"/>
            <w:shd w:val="clear" w:color="auto" w:fill="auto"/>
          </w:tcPr>
          <w:p w:rsidR="000629D6" w:rsidRDefault="000629D6" w:rsidP="00B524EB">
            <w:pPr>
              <w:numPr>
                <w:ilvl w:val="0"/>
                <w:numId w:val="17"/>
              </w:numPr>
            </w:pPr>
            <w:r>
              <w:t>zapojení dětí se speciálními vzdělávacími potřebami (nápravy poruch učení, práce s nadanými žáky, cizinci)</w:t>
            </w:r>
          </w:p>
          <w:p w:rsidR="000629D6" w:rsidRDefault="000629D6" w:rsidP="00B524EB">
            <w:pPr>
              <w:numPr>
                <w:ilvl w:val="0"/>
                <w:numId w:val="17"/>
              </w:numPr>
            </w:pPr>
            <w:r>
              <w:t xml:space="preserve">zavedení funkce školního asistenta </w:t>
            </w:r>
            <w:r w:rsidR="004A38C8">
              <w:t>pro děti s ohroženým školním neúspěchem</w:t>
            </w:r>
          </w:p>
          <w:p w:rsidR="000629D6" w:rsidRDefault="000629D6" w:rsidP="00B524EB">
            <w:pPr>
              <w:numPr>
                <w:ilvl w:val="0"/>
                <w:numId w:val="17"/>
              </w:numPr>
            </w:pPr>
            <w:r>
              <w:t>spolupráce s PPP (vyšetření školní zralosti v MŠ, přednášky pro rodiče)</w:t>
            </w:r>
          </w:p>
          <w:p w:rsidR="000629D6" w:rsidRDefault="000629D6" w:rsidP="00B524EB">
            <w:pPr>
              <w:numPr>
                <w:ilvl w:val="0"/>
                <w:numId w:val="17"/>
              </w:numPr>
            </w:pPr>
            <w:r>
              <w:t>vzdělávání rodičů – Šablony II</w:t>
            </w:r>
          </w:p>
          <w:p w:rsidR="000629D6" w:rsidRPr="004C77CD" w:rsidRDefault="000629D6" w:rsidP="00B524EB">
            <w:pPr>
              <w:numPr>
                <w:ilvl w:val="0"/>
                <w:numId w:val="17"/>
              </w:numPr>
            </w:pPr>
            <w:r>
              <w:t xml:space="preserve">vzdělávání dětí mladších 3 let </w:t>
            </w:r>
            <w:r w:rsidR="0033128B">
              <w:t>– podpora zřizovatele na zajištění personálních podmínek</w:t>
            </w:r>
          </w:p>
        </w:tc>
        <w:tc>
          <w:tcPr>
            <w:tcW w:w="4605" w:type="dxa"/>
            <w:shd w:val="clear" w:color="auto" w:fill="auto"/>
          </w:tcPr>
          <w:p w:rsidR="000629D6" w:rsidRDefault="000629D6" w:rsidP="00B524EB">
            <w:pPr>
              <w:numPr>
                <w:ilvl w:val="0"/>
                <w:numId w:val="17"/>
              </w:numPr>
            </w:pPr>
            <w:r>
              <w:t>větší kontakt s přiděleným pracovníkem pedagogicko psychologické poradny</w:t>
            </w:r>
          </w:p>
          <w:p w:rsidR="00F64517" w:rsidRPr="004C77CD" w:rsidRDefault="00F64517" w:rsidP="00B524EB">
            <w:pPr>
              <w:numPr>
                <w:ilvl w:val="0"/>
                <w:numId w:val="17"/>
              </w:numPr>
            </w:pPr>
            <w:r>
              <w:t>zajišťování AP na krátký úvazek</w:t>
            </w:r>
          </w:p>
        </w:tc>
      </w:tr>
    </w:tbl>
    <w:p w:rsidR="00B00C27" w:rsidRDefault="00B00C27" w:rsidP="000629D6"/>
    <w:p w:rsidR="0033128B" w:rsidRDefault="00B00C27" w:rsidP="00B00C27">
      <w:pPr>
        <w:spacing w:after="200" w:line="276" w:lineRule="auto"/>
      </w:pPr>
      <w:r>
        <w:br w:type="page"/>
      </w:r>
      <w:r w:rsidR="0033128B" w:rsidRPr="00C53672">
        <w:lastRenderedPageBreak/>
        <w:t xml:space="preserve">Plán na období 2020 </w:t>
      </w:r>
      <w:r w:rsidR="0033128B">
        <w:t>–</w:t>
      </w:r>
      <w:r w:rsidR="0033128B" w:rsidRPr="00C53672">
        <w:t xml:space="preserve"> 2025</w:t>
      </w:r>
    </w:p>
    <w:p w:rsidR="00B00C27" w:rsidRDefault="00B00C27" w:rsidP="0033128B"/>
    <w:p w:rsidR="00561CD1" w:rsidRDefault="0033128B" w:rsidP="00B524EB">
      <w:pPr>
        <w:pStyle w:val="Odstavecseseznamem"/>
        <w:numPr>
          <w:ilvl w:val="0"/>
          <w:numId w:val="18"/>
        </w:numPr>
      </w:pPr>
      <w:r>
        <w:t>připravit se na možnost zapojení AP do výuky</w:t>
      </w:r>
    </w:p>
    <w:p w:rsidR="0033128B" w:rsidRDefault="0033128B" w:rsidP="00B524EB">
      <w:pPr>
        <w:pStyle w:val="Odstavecseseznamem"/>
        <w:numPr>
          <w:ilvl w:val="0"/>
          <w:numId w:val="18"/>
        </w:numPr>
      </w:pPr>
      <w:r>
        <w:t>informovat rodiče o možnosti vzdělávání v rámci Šablony II</w:t>
      </w:r>
    </w:p>
    <w:p w:rsidR="0033128B" w:rsidRDefault="0033128B" w:rsidP="0033128B"/>
    <w:p w:rsidR="0033128B" w:rsidRDefault="0033128B" w:rsidP="0033128B">
      <w:r>
        <w:t>Strategie rozvoje</w:t>
      </w:r>
    </w:p>
    <w:p w:rsidR="00B00C27" w:rsidRDefault="0033128B" w:rsidP="00B524EB">
      <w:pPr>
        <w:pStyle w:val="Odstavecseseznamem"/>
        <w:numPr>
          <w:ilvl w:val="0"/>
          <w:numId w:val="19"/>
        </w:numPr>
      </w:pPr>
      <w:r>
        <w:t>spolupráce s</w:t>
      </w:r>
      <w:r w:rsidR="00B00C27">
        <w:t> </w:t>
      </w:r>
      <w:r>
        <w:t>PPP</w:t>
      </w:r>
    </w:p>
    <w:p w:rsidR="008D1096" w:rsidRPr="00B00C27" w:rsidRDefault="008D1096" w:rsidP="00B00C27">
      <w:pPr>
        <w:pStyle w:val="Odstavecseseznamem"/>
      </w:pPr>
      <w:r w:rsidRPr="00B00C27">
        <w:rPr>
          <w:b/>
          <w:color w:val="800080"/>
          <w:sz w:val="28"/>
        </w:rPr>
        <w:tab/>
      </w:r>
    </w:p>
    <w:p w:rsidR="00DA3DE1" w:rsidRPr="0033128B" w:rsidRDefault="006F2D54" w:rsidP="00B524EB">
      <w:pPr>
        <w:pStyle w:val="Nadpis1"/>
        <w:numPr>
          <w:ilvl w:val="0"/>
          <w:numId w:val="5"/>
        </w:numPr>
        <w:rPr>
          <w:color w:val="auto"/>
        </w:rPr>
      </w:pPr>
      <w:r w:rsidRPr="0033128B">
        <w:rPr>
          <w:color w:val="auto"/>
        </w:rPr>
        <w:t>Oblast personální</w:t>
      </w:r>
      <w:r w:rsidR="008514BD" w:rsidRPr="0033128B">
        <w:rPr>
          <w:color w:val="auto"/>
        </w:rPr>
        <w:t xml:space="preserve"> </w:t>
      </w:r>
    </w:p>
    <w:p w:rsidR="006E60E5" w:rsidRDefault="006E60E5" w:rsidP="006F2D54">
      <w:pPr>
        <w:rPr>
          <w:b/>
          <w:color w:val="7030A0"/>
        </w:rPr>
      </w:pPr>
    </w:p>
    <w:p w:rsidR="0033128B" w:rsidRDefault="0033128B" w:rsidP="0033128B">
      <w:r>
        <w:t>Analýza stávající situace</w:t>
      </w:r>
    </w:p>
    <w:p w:rsidR="0033128B" w:rsidRDefault="0033128B" w:rsidP="006F2D54">
      <w:pPr>
        <w:rPr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3128B" w:rsidRPr="004C77CD" w:rsidTr="0019241B">
        <w:tc>
          <w:tcPr>
            <w:tcW w:w="4605" w:type="dxa"/>
            <w:shd w:val="clear" w:color="auto" w:fill="auto"/>
          </w:tcPr>
          <w:p w:rsidR="0033128B" w:rsidRPr="004C77CD" w:rsidRDefault="0033128B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33128B" w:rsidRPr="004C77CD" w:rsidRDefault="0033128B" w:rsidP="0019241B">
            <w:r w:rsidRPr="004C77CD">
              <w:t>Slabé stránky:</w:t>
            </w:r>
          </w:p>
        </w:tc>
      </w:tr>
      <w:tr w:rsidR="0033128B" w:rsidRPr="004C77CD" w:rsidTr="0019241B">
        <w:tc>
          <w:tcPr>
            <w:tcW w:w="4605" w:type="dxa"/>
            <w:shd w:val="clear" w:color="auto" w:fill="auto"/>
          </w:tcPr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silná kultura školy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týmová spolupráce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převedení odpovědnosti za svou práci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 xml:space="preserve">evaluační systém 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komunikační systém synology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motivační systém finanční i nefinanční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kompetenční modely</w:t>
            </w:r>
          </w:p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efektivita porad</w:t>
            </w:r>
          </w:p>
          <w:p w:rsidR="002959B5" w:rsidRPr="00F73C63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vyhodnocení pracovního zařazení sekretáře – upravit náplň práce</w:t>
            </w:r>
          </w:p>
          <w:p w:rsidR="0033128B" w:rsidRPr="004C77CD" w:rsidRDefault="002959B5" w:rsidP="00B524EB">
            <w:pPr>
              <w:numPr>
                <w:ilvl w:val="0"/>
                <w:numId w:val="12"/>
              </w:numPr>
            </w:pPr>
            <w:r>
              <w:t>schopnost využívat vlastních rezerv</w:t>
            </w:r>
          </w:p>
        </w:tc>
        <w:tc>
          <w:tcPr>
            <w:tcW w:w="4605" w:type="dxa"/>
            <w:shd w:val="clear" w:color="auto" w:fill="auto"/>
          </w:tcPr>
          <w:p w:rsidR="002959B5" w:rsidRDefault="002959B5" w:rsidP="00B524EB">
            <w:pPr>
              <w:pStyle w:val="Odstavecseseznamem"/>
              <w:numPr>
                <w:ilvl w:val="0"/>
                <w:numId w:val="12"/>
              </w:numPr>
            </w:pPr>
            <w:r>
              <w:t>provozní zaměstnanci se zdráhají využívat komunikační systém školy</w:t>
            </w:r>
          </w:p>
          <w:p w:rsidR="0033128B" w:rsidRDefault="002959B5" w:rsidP="00B524EB">
            <w:pPr>
              <w:numPr>
                <w:ilvl w:val="0"/>
                <w:numId w:val="12"/>
              </w:numPr>
            </w:pPr>
            <w:r>
              <w:t>udržování pořádku v kabinetech školy</w:t>
            </w:r>
          </w:p>
          <w:p w:rsidR="002959B5" w:rsidRDefault="002959B5" w:rsidP="00B524EB">
            <w:pPr>
              <w:numPr>
                <w:ilvl w:val="0"/>
                <w:numId w:val="12"/>
              </w:numPr>
            </w:pPr>
            <w:r>
              <w:t>nestabilní personál ŠJ</w:t>
            </w:r>
          </w:p>
          <w:p w:rsidR="0063496A" w:rsidRDefault="00F64517" w:rsidP="00B524EB">
            <w:pPr>
              <w:numPr>
                <w:ilvl w:val="0"/>
                <w:numId w:val="12"/>
              </w:numPr>
            </w:pPr>
            <w:r>
              <w:t>riziko MD u 4 učitelů z 11</w:t>
            </w:r>
          </w:p>
          <w:p w:rsidR="00F64517" w:rsidRPr="004C77CD" w:rsidRDefault="00F64517" w:rsidP="00B524EB">
            <w:pPr>
              <w:numPr>
                <w:ilvl w:val="0"/>
                <w:numId w:val="12"/>
              </w:numPr>
            </w:pPr>
            <w:r>
              <w:t>odchody do důchodu</w:t>
            </w:r>
          </w:p>
        </w:tc>
      </w:tr>
    </w:tbl>
    <w:p w:rsidR="0033128B" w:rsidRDefault="0033128B" w:rsidP="006F2D54">
      <w:pPr>
        <w:rPr>
          <w:b/>
          <w:color w:val="7030A0"/>
        </w:rPr>
      </w:pPr>
    </w:p>
    <w:p w:rsidR="0033128B" w:rsidRDefault="0033128B" w:rsidP="0033128B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B00C27" w:rsidRDefault="00B00C27" w:rsidP="0033128B"/>
    <w:p w:rsidR="002959B5" w:rsidRDefault="002959B5" w:rsidP="00B524EB">
      <w:pPr>
        <w:pStyle w:val="Odstavecseseznamem"/>
        <w:numPr>
          <w:ilvl w:val="0"/>
          <w:numId w:val="20"/>
        </w:numPr>
      </w:pPr>
      <w:r>
        <w:t>vyřešit využívání komunikačního systému MŠ</w:t>
      </w:r>
    </w:p>
    <w:p w:rsidR="002959B5" w:rsidRDefault="002959B5" w:rsidP="00B524EB">
      <w:pPr>
        <w:pStyle w:val="Odstavecseseznamem"/>
        <w:numPr>
          <w:ilvl w:val="0"/>
          <w:numId w:val="20"/>
        </w:numPr>
      </w:pPr>
      <w:r>
        <w:t>organizace kabinetů školy</w:t>
      </w:r>
    </w:p>
    <w:p w:rsidR="002959B5" w:rsidRDefault="002959B5" w:rsidP="00B524EB">
      <w:pPr>
        <w:pStyle w:val="Odstavecseseznamem"/>
        <w:numPr>
          <w:ilvl w:val="0"/>
          <w:numId w:val="20"/>
        </w:numPr>
      </w:pPr>
      <w:r>
        <w:t>při selhání adaptačního programu nového zaměstnance ŠJ, vyhlásit nové výběrové řízení</w:t>
      </w:r>
    </w:p>
    <w:p w:rsidR="0019241B" w:rsidRDefault="0019241B" w:rsidP="00B524EB">
      <w:pPr>
        <w:pStyle w:val="Odstavecseseznamem"/>
        <w:numPr>
          <w:ilvl w:val="0"/>
          <w:numId w:val="20"/>
        </w:numPr>
        <w:spacing w:after="200" w:line="276" w:lineRule="auto"/>
        <w:rPr>
          <w:b/>
        </w:rPr>
      </w:pPr>
      <w:r>
        <w:t>podpora nekvalifikovaných pedagogů v získání kvalifikace</w:t>
      </w:r>
    </w:p>
    <w:p w:rsidR="0019241B" w:rsidRDefault="0019241B" w:rsidP="00B524EB">
      <w:pPr>
        <w:pStyle w:val="Odstavecseseznamem"/>
        <w:numPr>
          <w:ilvl w:val="0"/>
          <w:numId w:val="20"/>
        </w:numPr>
        <w:spacing w:after="200" w:line="276" w:lineRule="auto"/>
      </w:pPr>
      <w:r>
        <w:t>plán na zajištění zástupu za možné MD</w:t>
      </w:r>
    </w:p>
    <w:p w:rsidR="0019241B" w:rsidRDefault="0019241B" w:rsidP="00B524EB">
      <w:pPr>
        <w:pStyle w:val="Odstavecseseznamem"/>
        <w:numPr>
          <w:ilvl w:val="0"/>
          <w:numId w:val="20"/>
        </w:numPr>
        <w:spacing w:after="200" w:line="276" w:lineRule="auto"/>
      </w:pPr>
      <w:r>
        <w:t>motivace provozních zaměstnanců k užívání komunikačního systému školy</w:t>
      </w:r>
    </w:p>
    <w:p w:rsidR="00F64517" w:rsidRDefault="00F64517" w:rsidP="00B524EB">
      <w:pPr>
        <w:pStyle w:val="Odstavecseseznamem"/>
        <w:numPr>
          <w:ilvl w:val="0"/>
          <w:numId w:val="20"/>
        </w:numPr>
        <w:spacing w:after="200" w:line="276" w:lineRule="auto"/>
      </w:pPr>
      <w:r>
        <w:t>zajistit nové zaměstnance za odchody do důchodu</w:t>
      </w:r>
    </w:p>
    <w:p w:rsidR="008B2B26" w:rsidRDefault="008B2B26" w:rsidP="00B524EB">
      <w:pPr>
        <w:pStyle w:val="Odstavecseseznamem"/>
        <w:numPr>
          <w:ilvl w:val="0"/>
          <w:numId w:val="20"/>
        </w:numPr>
      </w:pPr>
      <w:r>
        <w:t>přehodnotit pracovní náplň sekretáře</w:t>
      </w:r>
    </w:p>
    <w:p w:rsidR="008B2B26" w:rsidRDefault="008B2B26" w:rsidP="008B2B26">
      <w:pPr>
        <w:pStyle w:val="Odstavecseseznamem"/>
        <w:spacing w:after="200" w:line="276" w:lineRule="auto"/>
      </w:pPr>
    </w:p>
    <w:p w:rsidR="0033128B" w:rsidRDefault="0033128B" w:rsidP="00F64517">
      <w:pPr>
        <w:spacing w:after="200" w:line="276" w:lineRule="auto"/>
      </w:pPr>
      <w:r>
        <w:t>Strategie rozvoje</w:t>
      </w:r>
    </w:p>
    <w:p w:rsidR="002959B5" w:rsidRDefault="002959B5" w:rsidP="00B524EB">
      <w:pPr>
        <w:pStyle w:val="Odstavecseseznamem"/>
        <w:numPr>
          <w:ilvl w:val="0"/>
          <w:numId w:val="21"/>
        </w:numPr>
      </w:pPr>
      <w:r>
        <w:t>proškolení zaměstnanců v užívání ITC technologií</w:t>
      </w:r>
    </w:p>
    <w:p w:rsidR="002959B5" w:rsidRDefault="002959B5" w:rsidP="00B524EB">
      <w:pPr>
        <w:pStyle w:val="Odstavecseseznamem"/>
        <w:numPr>
          <w:ilvl w:val="0"/>
          <w:numId w:val="21"/>
        </w:numPr>
      </w:pPr>
      <w:r>
        <w:t>rekonstrukce kabinetů školy</w:t>
      </w:r>
    </w:p>
    <w:p w:rsidR="002959B5" w:rsidRDefault="002959B5" w:rsidP="002959B5"/>
    <w:p w:rsidR="00B00C27" w:rsidRDefault="00B00C27">
      <w:pPr>
        <w:spacing w:after="200" w:line="276" w:lineRule="auto"/>
      </w:pPr>
      <w:r>
        <w:br w:type="page"/>
      </w:r>
    </w:p>
    <w:p w:rsidR="002959B5" w:rsidRDefault="002959B5" w:rsidP="002959B5"/>
    <w:p w:rsidR="002959B5" w:rsidRPr="0063496A" w:rsidRDefault="002959B5" w:rsidP="00B524EB">
      <w:pPr>
        <w:pStyle w:val="Nadpis1"/>
        <w:numPr>
          <w:ilvl w:val="0"/>
          <w:numId w:val="5"/>
        </w:numPr>
        <w:rPr>
          <w:color w:val="auto"/>
        </w:rPr>
      </w:pPr>
      <w:r w:rsidRPr="0063496A">
        <w:rPr>
          <w:color w:val="auto"/>
        </w:rPr>
        <w:t>Oblast koncepce a rámce školy</w:t>
      </w:r>
    </w:p>
    <w:p w:rsidR="0063496A" w:rsidRDefault="0063496A" w:rsidP="0063496A"/>
    <w:p w:rsidR="0063496A" w:rsidRDefault="0063496A" w:rsidP="0063496A">
      <w:r>
        <w:t>Analýza stávající situace</w:t>
      </w:r>
    </w:p>
    <w:p w:rsidR="0063496A" w:rsidRDefault="0063496A" w:rsidP="006349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63496A" w:rsidRPr="004C77CD" w:rsidTr="0019241B">
        <w:tc>
          <w:tcPr>
            <w:tcW w:w="4605" w:type="dxa"/>
            <w:shd w:val="clear" w:color="auto" w:fill="auto"/>
          </w:tcPr>
          <w:p w:rsidR="0063496A" w:rsidRPr="004C77CD" w:rsidRDefault="0063496A" w:rsidP="0019241B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63496A" w:rsidRPr="004C77CD" w:rsidRDefault="0063496A" w:rsidP="0019241B">
            <w:r w:rsidRPr="004C77CD">
              <w:t>Slabé stránky:</w:t>
            </w:r>
          </w:p>
        </w:tc>
      </w:tr>
      <w:tr w:rsidR="0063496A" w:rsidRPr="004C77CD" w:rsidTr="0019241B">
        <w:tc>
          <w:tcPr>
            <w:tcW w:w="4605" w:type="dxa"/>
            <w:shd w:val="clear" w:color="auto" w:fill="auto"/>
          </w:tcPr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vize školy kladně oceňovaná rodiči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 xml:space="preserve">školní řád s jasně stanovenými pravidly 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prokazatelná a okamžitá komunikace s rodiči prostřednictvím schůzek, individuálních rozhovorů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nový web s přehlednými informacemi o škole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aktivní zapojení rodičů do rozhovorů o směřování školy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pravidelné setkávání s rodiči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akce pro rodiče</w:t>
            </w:r>
            <w:r w:rsidR="00F64517">
              <w:t xml:space="preserve"> v rámci spolupráce se Spolkem přátel MŠ Jugoslávská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spolupráce se zřizovatelem a ostatními MŠ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estetické prostředí školy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zapojení do grantů a projektů</w:t>
            </w:r>
          </w:p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kladné hodnocení vedení dokumentace ze strany ČŠI</w:t>
            </w:r>
          </w:p>
          <w:p w:rsidR="00F64517" w:rsidRDefault="00F64517" w:rsidP="00B524EB">
            <w:pPr>
              <w:numPr>
                <w:ilvl w:val="0"/>
                <w:numId w:val="22"/>
              </w:numPr>
            </w:pPr>
            <w:r>
              <w:t>čerpání evropských dotací – Šablony I a II</w:t>
            </w:r>
          </w:p>
          <w:p w:rsidR="004675D7" w:rsidRPr="004C77CD" w:rsidRDefault="004675D7" w:rsidP="00B524EB">
            <w:pPr>
              <w:numPr>
                <w:ilvl w:val="0"/>
                <w:numId w:val="22"/>
              </w:numPr>
            </w:pPr>
            <w:r>
              <w:t>efektivní zajištění prázdninového provozu</w:t>
            </w:r>
          </w:p>
        </w:tc>
        <w:tc>
          <w:tcPr>
            <w:tcW w:w="4605" w:type="dxa"/>
            <w:shd w:val="clear" w:color="auto" w:fill="auto"/>
          </w:tcPr>
          <w:p w:rsidR="0063496A" w:rsidRDefault="0063496A" w:rsidP="00B524EB">
            <w:pPr>
              <w:numPr>
                <w:ilvl w:val="0"/>
                <w:numId w:val="22"/>
              </w:numPr>
            </w:pPr>
            <w:r>
              <w:t>neschopnost zamezit předávání dětí do MŠ se známkami nemocí</w:t>
            </w:r>
          </w:p>
          <w:p w:rsidR="00F64517" w:rsidRDefault="00F64517" w:rsidP="00B524EB">
            <w:pPr>
              <w:numPr>
                <w:ilvl w:val="0"/>
                <w:numId w:val="22"/>
              </w:numPr>
            </w:pPr>
            <w:r>
              <w:t>administrativní zatížení ředitele školy</w:t>
            </w:r>
          </w:p>
          <w:p w:rsidR="00F64517" w:rsidRDefault="00F64517" w:rsidP="00B524EB">
            <w:pPr>
              <w:numPr>
                <w:ilvl w:val="0"/>
                <w:numId w:val="22"/>
              </w:numPr>
            </w:pPr>
            <w:r>
              <w:t xml:space="preserve">neakceptovatelné požadavky ze strany rodičů </w:t>
            </w:r>
          </w:p>
          <w:p w:rsidR="0063496A" w:rsidRPr="004C77CD" w:rsidRDefault="0063496A" w:rsidP="0063496A">
            <w:pPr>
              <w:ind w:left="720"/>
            </w:pPr>
          </w:p>
        </w:tc>
      </w:tr>
    </w:tbl>
    <w:p w:rsidR="0063496A" w:rsidRDefault="0063496A" w:rsidP="0063496A"/>
    <w:p w:rsidR="0063496A" w:rsidRDefault="0063496A" w:rsidP="0063496A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B00C27" w:rsidRDefault="00B00C27" w:rsidP="0063496A"/>
    <w:p w:rsidR="00F64517" w:rsidRDefault="00F64517" w:rsidP="00B524EB">
      <w:pPr>
        <w:pStyle w:val="Odstavecseseznamem"/>
        <w:numPr>
          <w:ilvl w:val="0"/>
          <w:numId w:val="23"/>
        </w:numPr>
      </w:pPr>
      <w:r>
        <w:t xml:space="preserve">jasně vymezit </w:t>
      </w:r>
      <w:r w:rsidR="004675D7">
        <w:t>pravidla fungování školy a spolku a prokazatelně seznámit rodiče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rozvoj spolupráce obou pracovišť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dokončit grantový projekt Šablony II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 xml:space="preserve">připravovat grantový projekt Šablony III – změřit se na personální podporu </w:t>
      </w:r>
    </w:p>
    <w:p w:rsidR="008B2B26" w:rsidRDefault="008B2B26" w:rsidP="00B524EB">
      <w:pPr>
        <w:pStyle w:val="Odstavecseseznamem"/>
        <w:numPr>
          <w:ilvl w:val="0"/>
          <w:numId w:val="23"/>
        </w:numPr>
      </w:pPr>
      <w:r>
        <w:t>dotazník pro rodiče</w:t>
      </w:r>
    </w:p>
    <w:p w:rsidR="0063496A" w:rsidRDefault="0063496A" w:rsidP="0063496A"/>
    <w:p w:rsidR="004675D7" w:rsidRDefault="0063496A" w:rsidP="0063496A">
      <w:r>
        <w:t>Strategie rozvoje</w:t>
      </w:r>
    </w:p>
    <w:p w:rsidR="00B00C27" w:rsidRDefault="00B00C27" w:rsidP="0063496A"/>
    <w:p w:rsidR="004675D7" w:rsidRDefault="004675D7" w:rsidP="00B524EB">
      <w:pPr>
        <w:pStyle w:val="Odstavecseseznamem"/>
        <w:numPr>
          <w:ilvl w:val="0"/>
          <w:numId w:val="23"/>
        </w:numPr>
      </w:pPr>
      <w:r>
        <w:t>aktualizace webových stránek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revize směrnic a řádu a jejich aktualizace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rozvoj vedoucích pracovníků prostřednictvím školení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spolupráce vedoucích pracovníků</w:t>
      </w:r>
    </w:p>
    <w:p w:rsidR="004675D7" w:rsidRDefault="004675D7" w:rsidP="00B524EB">
      <w:pPr>
        <w:pStyle w:val="Odstavecseseznamem"/>
        <w:numPr>
          <w:ilvl w:val="0"/>
          <w:numId w:val="23"/>
        </w:numPr>
      </w:pPr>
      <w:r>
        <w:t>revize evaluačního systému školy</w:t>
      </w:r>
    </w:p>
    <w:p w:rsidR="0063496A" w:rsidRPr="0063496A" w:rsidRDefault="0063496A" w:rsidP="0063496A"/>
    <w:p w:rsidR="00A52A60" w:rsidRPr="00AE688F" w:rsidRDefault="00B00C27" w:rsidP="00AE688F">
      <w:pPr>
        <w:spacing w:after="200" w:line="276" w:lineRule="auto"/>
        <w:rPr>
          <w:bCs/>
          <w:color w:val="000000"/>
        </w:rPr>
      </w:pPr>
      <w:r>
        <w:br w:type="page"/>
      </w:r>
    </w:p>
    <w:p w:rsidR="0081193F" w:rsidRDefault="006F2D54" w:rsidP="00B524EB">
      <w:pPr>
        <w:pStyle w:val="Nadpis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A38C8">
        <w:rPr>
          <w:rFonts w:ascii="Times New Roman" w:hAnsi="Times New Roman" w:cs="Times New Roman"/>
          <w:color w:val="auto"/>
          <w:sz w:val="24"/>
          <w:szCs w:val="24"/>
        </w:rPr>
        <w:lastRenderedPageBreak/>
        <w:t>Oblast ekonomická a materiálně – technická</w:t>
      </w:r>
      <w:r w:rsidR="00B267BA" w:rsidRPr="004A38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A38C8" w:rsidRPr="004A38C8" w:rsidRDefault="004A38C8" w:rsidP="004A38C8"/>
    <w:p w:rsidR="004675D7" w:rsidRDefault="004675D7" w:rsidP="004675D7">
      <w:r w:rsidRPr="004A38C8">
        <w:t>Analýza stávající situace</w:t>
      </w:r>
    </w:p>
    <w:p w:rsidR="00B00C27" w:rsidRPr="004A38C8" w:rsidRDefault="00B00C27" w:rsidP="004675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5D726B" w:rsidRPr="004C77CD" w:rsidTr="004A38C8">
        <w:tc>
          <w:tcPr>
            <w:tcW w:w="4605" w:type="dxa"/>
            <w:shd w:val="clear" w:color="auto" w:fill="auto"/>
          </w:tcPr>
          <w:p w:rsidR="005D726B" w:rsidRPr="004C77CD" w:rsidRDefault="005D726B" w:rsidP="004A38C8">
            <w:r w:rsidRPr="004C77CD">
              <w:t>Silné stránky:</w:t>
            </w:r>
          </w:p>
        </w:tc>
        <w:tc>
          <w:tcPr>
            <w:tcW w:w="4605" w:type="dxa"/>
            <w:shd w:val="clear" w:color="auto" w:fill="auto"/>
          </w:tcPr>
          <w:p w:rsidR="005D726B" w:rsidRPr="004C77CD" w:rsidRDefault="005D726B" w:rsidP="004A38C8">
            <w:r w:rsidRPr="004C77CD">
              <w:t>Slabé stránky:</w:t>
            </w:r>
          </w:p>
        </w:tc>
      </w:tr>
      <w:tr w:rsidR="005D726B" w:rsidRPr="004C77CD" w:rsidTr="004A38C8">
        <w:tc>
          <w:tcPr>
            <w:tcW w:w="4605" w:type="dxa"/>
            <w:shd w:val="clear" w:color="auto" w:fill="auto"/>
          </w:tcPr>
          <w:p w:rsidR="005D726B" w:rsidRDefault="004A38C8" w:rsidP="00B524EB">
            <w:pPr>
              <w:numPr>
                <w:ilvl w:val="0"/>
                <w:numId w:val="22"/>
              </w:numPr>
            </w:pPr>
            <w:r>
              <w:t>vnitřní vybavení budovy (třídy, úložné prostory, ITC, pomůcky, hračky, keramika, kuchyň)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vnitřní interkom pro vzájemnou komunikaci a předávání informací</w:t>
            </w:r>
          </w:p>
          <w:p w:rsidR="004A38C8" w:rsidRPr="004C77CD" w:rsidRDefault="004A38C8" w:rsidP="004A38C8">
            <w:pPr>
              <w:ind w:left="720"/>
            </w:pPr>
          </w:p>
        </w:tc>
        <w:tc>
          <w:tcPr>
            <w:tcW w:w="4605" w:type="dxa"/>
            <w:shd w:val="clear" w:color="auto" w:fill="auto"/>
          </w:tcPr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zastaralé sociální zařízení (WC dětí a dospělých)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vlhké sklepy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nevyužité půdní prostory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špatný stav povrchu zahrad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rozpadající se zídky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zabezpečení vstupu do prostor školy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okna v havarijním stavu</w:t>
            </w:r>
          </w:p>
          <w:p w:rsidR="004A38C8" w:rsidRDefault="004A38C8" w:rsidP="00B524EB">
            <w:pPr>
              <w:pStyle w:val="Odstavecseseznamem"/>
              <w:numPr>
                <w:ilvl w:val="0"/>
                <w:numId w:val="22"/>
              </w:numPr>
            </w:pPr>
            <w:r>
              <w:t>špatná podlaha u škrabky brambor</w:t>
            </w:r>
          </w:p>
          <w:p w:rsidR="005D726B" w:rsidRDefault="004A38C8" w:rsidP="00B524EB">
            <w:pPr>
              <w:numPr>
                <w:ilvl w:val="0"/>
                <w:numId w:val="22"/>
              </w:numPr>
            </w:pPr>
            <w:r>
              <w:t>dosluhující herní prvky na ŠZ</w:t>
            </w:r>
          </w:p>
          <w:p w:rsidR="004A38C8" w:rsidRPr="004C77CD" w:rsidRDefault="004A38C8" w:rsidP="00B524EB">
            <w:pPr>
              <w:numPr>
                <w:ilvl w:val="0"/>
                <w:numId w:val="22"/>
              </w:numPr>
            </w:pPr>
            <w:r>
              <w:t>vnitřní uspořádání úložnách prostor pro učební pomůcky</w:t>
            </w:r>
          </w:p>
        </w:tc>
      </w:tr>
    </w:tbl>
    <w:p w:rsidR="005D726B" w:rsidRDefault="005D726B" w:rsidP="004675D7"/>
    <w:p w:rsidR="004A38C8" w:rsidRDefault="004A38C8" w:rsidP="004A38C8">
      <w:r w:rsidRPr="00C53672">
        <w:t xml:space="preserve">Plán na období 2020 </w:t>
      </w:r>
      <w:r>
        <w:t>–</w:t>
      </w:r>
      <w:r w:rsidRPr="00C53672">
        <w:t xml:space="preserve"> 2025</w:t>
      </w:r>
    </w:p>
    <w:p w:rsidR="004A38C8" w:rsidRPr="004A38C8" w:rsidRDefault="004A38C8" w:rsidP="004A38C8"/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 xml:space="preserve">předložit zřizovateli nezbytný plán oprav budovy a zahrad 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rezervní fond navýšit na částku, která umožní celou rekonstrukci šaten dětí, zpracovat požadavky a oslovit dodavatele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 xml:space="preserve">aktualizace vnitřního informačního systému – </w:t>
      </w:r>
      <w:r w:rsidR="004A38C8">
        <w:t>synology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zaměřit se na školní zahrady – plán využití a zaměření na přírodní zahrady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postupně vypracovat plán na inovaci nábytku do jednotlivých tříd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rekonstrukce kabinetu učitelek v MŠ Jugoslávská</w:t>
      </w:r>
    </w:p>
    <w:p w:rsidR="004A38C8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vytvořit třídní kabinety v MŠ Jugoslávská</w:t>
      </w:r>
    </w:p>
    <w:p w:rsidR="00B00C27" w:rsidRDefault="004675D7" w:rsidP="00B524EB">
      <w:pPr>
        <w:pStyle w:val="Odstavecseseznamem"/>
        <w:numPr>
          <w:ilvl w:val="0"/>
          <w:numId w:val="26"/>
        </w:numPr>
        <w:spacing w:after="200" w:line="276" w:lineRule="auto"/>
      </w:pPr>
      <w:r>
        <w:t>řešit otázku připojení na internet (rychlost, dostupnost), vzhledem k pokrytí nároků školy</w:t>
      </w:r>
    </w:p>
    <w:p w:rsidR="00B00C27" w:rsidRDefault="00B00C27" w:rsidP="00B00C27">
      <w:pPr>
        <w:spacing w:after="200" w:line="276" w:lineRule="auto"/>
      </w:pPr>
      <w:r>
        <w:t>Strategie rozvoje</w:t>
      </w:r>
    </w:p>
    <w:p w:rsidR="00B00C27" w:rsidRDefault="00B00C27" w:rsidP="00B524EB">
      <w:pPr>
        <w:pStyle w:val="Odstavecseseznamem"/>
        <w:numPr>
          <w:ilvl w:val="0"/>
          <w:numId w:val="27"/>
        </w:numPr>
        <w:spacing w:after="200" w:line="276" w:lineRule="auto"/>
      </w:pPr>
      <w:r>
        <w:t>spolupráce se zřizovatelem</w:t>
      </w:r>
    </w:p>
    <w:p w:rsidR="00B00C27" w:rsidRDefault="00B00C27" w:rsidP="00B524EB">
      <w:pPr>
        <w:pStyle w:val="Odstavecseseznamem"/>
        <w:numPr>
          <w:ilvl w:val="0"/>
          <w:numId w:val="27"/>
        </w:numPr>
        <w:spacing w:after="200" w:line="276" w:lineRule="auto"/>
      </w:pPr>
      <w:r>
        <w:t>mimorozpočtové zdroje</w:t>
      </w:r>
    </w:p>
    <w:p w:rsidR="00B00C27" w:rsidRDefault="00B00C27" w:rsidP="00B524EB">
      <w:pPr>
        <w:pStyle w:val="Odstavecseseznamem"/>
        <w:numPr>
          <w:ilvl w:val="0"/>
          <w:numId w:val="27"/>
        </w:numPr>
        <w:spacing w:after="200" w:line="276" w:lineRule="auto"/>
      </w:pPr>
      <w:r>
        <w:t>spolupráce se zákonnými zástupci a partnery</w:t>
      </w:r>
    </w:p>
    <w:p w:rsidR="00B00C27" w:rsidRDefault="00B00C27" w:rsidP="00B524EB">
      <w:pPr>
        <w:pStyle w:val="Odstavecseseznamem"/>
        <w:numPr>
          <w:ilvl w:val="0"/>
          <w:numId w:val="27"/>
        </w:numPr>
        <w:spacing w:after="200" w:line="276" w:lineRule="auto"/>
      </w:pPr>
      <w:r>
        <w:t>vhodný výběr dodavatelů</w:t>
      </w:r>
    </w:p>
    <w:p w:rsidR="00B00C27" w:rsidRDefault="00B00C27" w:rsidP="00B00C27">
      <w:pPr>
        <w:spacing w:after="200" w:line="276" w:lineRule="auto"/>
      </w:pPr>
    </w:p>
    <w:p w:rsidR="00B00C27" w:rsidRDefault="00B00C27" w:rsidP="00B00C27">
      <w:pPr>
        <w:spacing w:after="200" w:line="276" w:lineRule="auto"/>
      </w:pPr>
      <w:r>
        <w:t>V Jablonci nad Nisou, dne 18. 2. 2020</w:t>
      </w:r>
    </w:p>
    <w:p w:rsidR="006F2D54" w:rsidRDefault="006F2D54" w:rsidP="006F2D54">
      <w:r>
        <w:rPr>
          <w:b/>
          <w:bCs/>
          <w:color w:val="000000"/>
        </w:rPr>
        <w:tab/>
      </w:r>
    </w:p>
    <w:p w:rsidR="006F2D54" w:rsidRDefault="006F2D54" w:rsidP="006F2D54"/>
    <w:p w:rsidR="00C34B2F" w:rsidRDefault="00C34B2F">
      <w:pPr>
        <w:spacing w:after="200" w:line="276" w:lineRule="auto"/>
      </w:pPr>
      <w:r>
        <w:br w:type="page"/>
      </w:r>
    </w:p>
    <w:p w:rsidR="00C34B2F" w:rsidRPr="00C34B2F" w:rsidRDefault="00C34B2F" w:rsidP="00C34B2F">
      <w:pPr>
        <w:pStyle w:val="Nadpis1"/>
        <w:spacing w:line="360" w:lineRule="auto"/>
        <w:jc w:val="center"/>
        <w:rPr>
          <w:color w:val="auto"/>
        </w:rPr>
      </w:pPr>
      <w:r w:rsidRPr="00C34B2F">
        <w:rPr>
          <w:color w:val="auto"/>
        </w:rPr>
        <w:lastRenderedPageBreak/>
        <w:t>ROČNÍ  PLÁN  ŠKOLY</w:t>
      </w:r>
    </w:p>
    <w:p w:rsidR="00C34B2F" w:rsidRDefault="00C34B2F" w:rsidP="00C34B2F">
      <w:pPr>
        <w:spacing w:line="360" w:lineRule="auto"/>
        <w:jc w:val="center"/>
        <w:rPr>
          <w:b/>
        </w:rPr>
      </w:pPr>
      <w:r>
        <w:rPr>
          <w:b/>
        </w:rPr>
        <w:t>(školní rok 2019/2020)</w:t>
      </w:r>
    </w:p>
    <w:p w:rsidR="00C34B2F" w:rsidRDefault="00C34B2F" w:rsidP="00C34B2F">
      <w:pPr>
        <w:spacing w:line="360" w:lineRule="auto"/>
        <w:jc w:val="center"/>
        <w:rPr>
          <w:b/>
        </w:rPr>
      </w:pPr>
    </w:p>
    <w:p w:rsidR="00C34B2F" w:rsidRDefault="00C34B2F" w:rsidP="00C34B2F">
      <w:pPr>
        <w:spacing w:line="360" w:lineRule="auto"/>
      </w:pPr>
      <w:r>
        <w:t>Roční plán vychází z koncepce rozvoje školy a konkretizuje jednotlivé úkoly pro daný školní rok. Reaguje zároveň i na reflexi minulých ročních plánů, aktuální potřeby školy nebo legislativní změny.</w:t>
      </w:r>
    </w:p>
    <w:p w:rsidR="00C34B2F" w:rsidRDefault="00C34B2F" w:rsidP="00C34B2F">
      <w:pPr>
        <w:spacing w:line="360" w:lineRule="auto"/>
      </w:pPr>
    </w:p>
    <w:p w:rsidR="00C34B2F" w:rsidRPr="00AD46B8" w:rsidRDefault="00C34B2F" w:rsidP="00B524EB">
      <w:pPr>
        <w:pStyle w:val="Nadpis1"/>
        <w:numPr>
          <w:ilvl w:val="0"/>
          <w:numId w:val="34"/>
        </w:numPr>
        <w:rPr>
          <w:color w:val="auto"/>
        </w:rPr>
      </w:pPr>
      <w:r w:rsidRPr="00AD46B8">
        <w:rPr>
          <w:color w:val="auto"/>
        </w:rPr>
        <w:t>Oblast výchovně vzdělávací</w:t>
      </w:r>
    </w:p>
    <w:p w:rsidR="00C34B2F" w:rsidRPr="00C34B2F" w:rsidRDefault="00C34B2F" w:rsidP="00D92703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 w:rsidRPr="00C34B2F">
        <w:rPr>
          <w:rFonts w:ascii="Times New Roman" w:hAnsi="Times New Roman" w:cs="Times New Roman"/>
          <w:color w:val="auto"/>
          <w:sz w:val="24"/>
          <w:szCs w:val="24"/>
        </w:rPr>
        <w:t>Pedagogické vedení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ZODPOVĚDNÁ OSOBA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D92703">
            <w:r>
              <w:t xml:space="preserve">podpora nekvalifikovaných pedagogů v získání kvalifikace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D92703" w:rsidP="00B524EB">
            <w:pPr>
              <w:numPr>
                <w:ilvl w:val="0"/>
                <w:numId w:val="28"/>
              </w:numPr>
            </w:pPr>
            <w:r>
              <w:t>Osobní pohovory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D92703">
            <w:r>
              <w:t>Kol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C34B2F">
            <w:r>
              <w:t>zajistit profesní rozvoj pedagogů – akreditované vzdělávání, předávání zkušeností</w:t>
            </w:r>
          </w:p>
          <w:p w:rsidR="00C34B2F" w:rsidRDefault="00C34B2F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B524EB">
            <w:pPr>
              <w:numPr>
                <w:ilvl w:val="0"/>
                <w:numId w:val="28"/>
              </w:numPr>
            </w:pPr>
            <w:r>
              <w:t>Opětovná diskuze mezi vedením školy</w:t>
            </w:r>
          </w:p>
          <w:p w:rsidR="00C34B2F" w:rsidRDefault="00D92703" w:rsidP="00B524EB">
            <w:pPr>
              <w:numPr>
                <w:ilvl w:val="0"/>
                <w:numId w:val="28"/>
              </w:numPr>
            </w:pPr>
            <w:r>
              <w:t>Realizace neformálních akcí (FKSP)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D92703">
            <w:r>
              <w:t>Kol, Šůr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r>
              <w:t>Reflexe rozvoje pedagogů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B524EB">
            <w:pPr>
              <w:numPr>
                <w:ilvl w:val="0"/>
                <w:numId w:val="29"/>
              </w:numPr>
            </w:pPr>
            <w:r>
              <w:t xml:space="preserve">Reflexe rozvoje pedagogů s vedoucími </w:t>
            </w:r>
            <w:r w:rsidR="00D92703">
              <w:t>jednotek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D92703">
            <w:r>
              <w:t>Kol, Šůr</w:t>
            </w:r>
          </w:p>
        </w:tc>
      </w:tr>
    </w:tbl>
    <w:p w:rsidR="00C34B2F" w:rsidRDefault="00C34B2F" w:rsidP="00C34B2F">
      <w:pPr>
        <w:spacing w:line="360" w:lineRule="auto"/>
      </w:pPr>
    </w:p>
    <w:p w:rsidR="00C34B2F" w:rsidRDefault="00D92703" w:rsidP="00C34B2F">
      <w:pPr>
        <w:spacing w:line="360" w:lineRule="auto"/>
        <w:rPr>
          <w:b/>
        </w:rPr>
      </w:pPr>
      <w:r>
        <w:rPr>
          <w:b/>
        </w:rPr>
        <w:t>Kvalita pedagogického sboru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268"/>
        <w:gridCol w:w="1872"/>
      </w:tblGrid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PLÁN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NÁSTROJ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ZODPOVĚDNÁ OSOBA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734161">
            <w:r>
              <w:t>zaměřit se na společné plánování práce na třídách</w:t>
            </w:r>
          </w:p>
          <w:p w:rsidR="00C34B2F" w:rsidRDefault="00C34B2F"/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B524EB">
            <w:pPr>
              <w:numPr>
                <w:ilvl w:val="0"/>
                <w:numId w:val="30"/>
              </w:numPr>
            </w:pPr>
            <w:r>
              <w:t xml:space="preserve">Podpora vedoucímu týmu,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>
            <w:r>
              <w:t>Kol, Šůr</w:t>
            </w:r>
          </w:p>
        </w:tc>
      </w:tr>
      <w:tr w:rsidR="00734161" w:rsidTr="0073416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8B2B26">
            <w:r>
              <w:t>Zajištění dostatečného počtu kvalifikovaných pedagogů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B524EB">
            <w:pPr>
              <w:numPr>
                <w:ilvl w:val="0"/>
                <w:numId w:val="30"/>
              </w:numPr>
            </w:pPr>
            <w:r>
              <w:t>Podpora dalšího vzdělávání</w:t>
            </w:r>
          </w:p>
          <w:p w:rsidR="00734161" w:rsidRDefault="00734161" w:rsidP="00B524EB">
            <w:pPr>
              <w:numPr>
                <w:ilvl w:val="0"/>
                <w:numId w:val="30"/>
              </w:numPr>
            </w:pPr>
            <w:r>
              <w:t>Síťování v rámci pedagogické veřejnosti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8B2B26">
            <w:r>
              <w:t>Kol</w:t>
            </w:r>
          </w:p>
        </w:tc>
      </w:tr>
      <w:tr w:rsidR="00734161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>
            <w:r>
              <w:t>Zajištění profesního rozvoje pedagogických pracovníků na pracovišti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B524EB">
            <w:pPr>
              <w:numPr>
                <w:ilvl w:val="0"/>
                <w:numId w:val="30"/>
              </w:numPr>
            </w:pPr>
            <w:r>
              <w:t>Využití projektu Šablony do škol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>
            <w:r>
              <w:t>Kol</w:t>
            </w:r>
          </w:p>
          <w:p w:rsidR="00734161" w:rsidRDefault="00734161"/>
        </w:tc>
      </w:tr>
      <w:tr w:rsidR="00734161" w:rsidTr="0073416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/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734161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/>
        </w:tc>
      </w:tr>
    </w:tbl>
    <w:p w:rsidR="00C34B2F" w:rsidRDefault="00C34B2F" w:rsidP="00C34B2F">
      <w:pPr>
        <w:spacing w:line="360" w:lineRule="auto"/>
      </w:pPr>
    </w:p>
    <w:p w:rsidR="00C34B2F" w:rsidRDefault="00734161" w:rsidP="00C34B2F">
      <w:pPr>
        <w:spacing w:line="360" w:lineRule="auto"/>
        <w:rPr>
          <w:b/>
        </w:rPr>
      </w:pPr>
      <w:r>
        <w:rPr>
          <w:b/>
        </w:rPr>
        <w:t>Vzdělávání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ZODPOVĚDNÁ OSOBA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>
            <w:r>
              <w:t>vedení nekvalifikovaných pedagogů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 w:rsidP="00B524EB">
            <w:pPr>
              <w:numPr>
                <w:ilvl w:val="0"/>
                <w:numId w:val="31"/>
              </w:numPr>
            </w:pPr>
            <w:r>
              <w:t>Osobní pohovory, hospitace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>
            <w:r>
              <w:t>Kol</w:t>
            </w:r>
          </w:p>
        </w:tc>
      </w:tr>
      <w:tr w:rsidR="00734161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734161">
            <w:r>
              <w:t xml:space="preserve">rekonstrukce prostor na odpočinek dětí ve třídě mravenců 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B524EB">
            <w:pPr>
              <w:pStyle w:val="Odstavecseseznamem"/>
              <w:numPr>
                <w:ilvl w:val="0"/>
                <w:numId w:val="31"/>
              </w:numPr>
            </w:pPr>
            <w:r>
              <w:t>oslovit dodavatele</w:t>
            </w:r>
          </w:p>
          <w:p w:rsidR="00734161" w:rsidRDefault="00734161" w:rsidP="00B524EB">
            <w:pPr>
              <w:numPr>
                <w:ilvl w:val="0"/>
                <w:numId w:val="31"/>
              </w:numPr>
            </w:pPr>
            <w:r>
              <w:t>vytvořit plán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>
            <w:r>
              <w:t>Kol + učitelky</w:t>
            </w:r>
          </w:p>
        </w:tc>
      </w:tr>
      <w:tr w:rsidR="00734161" w:rsidTr="00B524EB">
        <w:trPr>
          <w:trHeight w:val="841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B524EB">
            <w:pPr>
              <w:spacing w:after="200" w:line="276" w:lineRule="auto"/>
            </w:pPr>
            <w:r>
              <w:lastRenderedPageBreak/>
              <w:t>vyhodnocení vz</w:t>
            </w:r>
            <w:r w:rsidR="00B524EB">
              <w:t>dělávání prostřednictví aktivit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B524EB">
            <w:pPr>
              <w:pStyle w:val="Odstavecseseznamem"/>
              <w:numPr>
                <w:ilvl w:val="0"/>
                <w:numId w:val="31"/>
              </w:numPr>
            </w:pPr>
            <w:r>
              <w:t>evaluace, porady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>
            <w:r>
              <w:t>Kol + učitelky</w:t>
            </w:r>
          </w:p>
        </w:tc>
      </w:tr>
    </w:tbl>
    <w:p w:rsidR="00C34B2F" w:rsidRDefault="00C34B2F" w:rsidP="00C34B2F">
      <w:pPr>
        <w:spacing w:line="360" w:lineRule="auto"/>
      </w:pPr>
    </w:p>
    <w:p w:rsidR="00C34B2F" w:rsidRDefault="00C34B2F" w:rsidP="00C34B2F">
      <w:pPr>
        <w:spacing w:line="360" w:lineRule="auto"/>
        <w:rPr>
          <w:b/>
        </w:rPr>
      </w:pPr>
      <w:bookmarkStart w:id="0" w:name="_GoBack"/>
      <w:bookmarkEnd w:id="0"/>
    </w:p>
    <w:p w:rsidR="00C34B2F" w:rsidRDefault="00B524EB" w:rsidP="00C34B2F">
      <w:pPr>
        <w:spacing w:line="360" w:lineRule="auto"/>
        <w:rPr>
          <w:b/>
        </w:rPr>
      </w:pPr>
      <w:r>
        <w:rPr>
          <w:b/>
        </w:rPr>
        <w:t>Podpora školy dětem – rovné příležitosti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>
            <w:pPr>
              <w:jc w:val="center"/>
            </w:pPr>
            <w:r>
              <w:t>ZODPOVĚDNÁ OSOBA</w:t>
            </w:r>
          </w:p>
        </w:tc>
      </w:tr>
      <w:tr w:rsidR="00C34B2F" w:rsidTr="00C34B2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734161">
            <w:r>
              <w:t>připravit se na možnost zapojení AP do výuky</w:t>
            </w:r>
          </w:p>
          <w:p w:rsidR="00C34B2F" w:rsidRDefault="00C34B2F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F" w:rsidRDefault="00734161" w:rsidP="00B524EB">
            <w:pPr>
              <w:numPr>
                <w:ilvl w:val="0"/>
                <w:numId w:val="33"/>
              </w:numPr>
            </w:pPr>
            <w:r>
              <w:t>spolupráce s PPP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>
            <w:r>
              <w:t>Kol + učitelky</w:t>
            </w:r>
          </w:p>
        </w:tc>
      </w:tr>
      <w:tr w:rsidR="00C34B2F" w:rsidTr="0073416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734161" w:rsidP="00734161">
            <w:r>
              <w:t>informovat rodiče o možnosti vzdělávání v rámci Šablony II</w:t>
            </w:r>
          </w:p>
          <w:p w:rsidR="00C34B2F" w:rsidRDefault="00C34B2F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F" w:rsidRDefault="00734161" w:rsidP="00B524EB">
            <w:pPr>
              <w:numPr>
                <w:ilvl w:val="0"/>
                <w:numId w:val="33"/>
              </w:numPr>
            </w:pPr>
            <w:r>
              <w:t>Šablony II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734161">
            <w:r>
              <w:t>Kol + učitelky</w:t>
            </w:r>
          </w:p>
        </w:tc>
      </w:tr>
      <w:tr w:rsidR="00C34B2F" w:rsidTr="0073416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F" w:rsidRDefault="00C34B2F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F" w:rsidRDefault="00C34B2F" w:rsidP="00734161">
            <w:pPr>
              <w:ind w:left="72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2F" w:rsidRDefault="00C34B2F"/>
        </w:tc>
      </w:tr>
    </w:tbl>
    <w:p w:rsidR="00C34B2F" w:rsidRDefault="00C34B2F" w:rsidP="00C34B2F">
      <w:pPr>
        <w:spacing w:line="360" w:lineRule="auto"/>
      </w:pPr>
    </w:p>
    <w:p w:rsidR="007B1414" w:rsidRDefault="007B1414" w:rsidP="00B524EB">
      <w:pPr>
        <w:pStyle w:val="Nadpis1"/>
        <w:numPr>
          <w:ilvl w:val="0"/>
          <w:numId w:val="35"/>
        </w:numPr>
        <w:rPr>
          <w:color w:val="auto"/>
        </w:rPr>
      </w:pPr>
      <w:r w:rsidRPr="0033128B">
        <w:rPr>
          <w:color w:val="auto"/>
        </w:rPr>
        <w:t xml:space="preserve">Oblast personální </w:t>
      </w:r>
    </w:p>
    <w:p w:rsidR="007B1414" w:rsidRPr="007B1414" w:rsidRDefault="007B1414" w:rsidP="007B14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7B1414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4" w:rsidRDefault="007B1414" w:rsidP="008B2B26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4" w:rsidRDefault="007B1414" w:rsidP="008B2B26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14" w:rsidRDefault="007B1414" w:rsidP="008B2B26">
            <w:pPr>
              <w:jc w:val="center"/>
            </w:pPr>
            <w:r>
              <w:t>ZODPOVĚDNÁ OSOBA</w:t>
            </w:r>
          </w:p>
        </w:tc>
      </w:tr>
      <w:tr w:rsidR="007B1414" w:rsidTr="007B14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7B1414">
            <w:r>
              <w:t>při selhání adaptačního programu nového zaměstnance ŠJ, vyhlásit nové výběrové řízení</w:t>
            </w:r>
          </w:p>
          <w:p w:rsidR="007B1414" w:rsidRDefault="007B1414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B524EB">
            <w:pPr>
              <w:numPr>
                <w:ilvl w:val="0"/>
                <w:numId w:val="32"/>
              </w:numPr>
            </w:pPr>
            <w:r>
              <w:t>Adaptační program, výběrové řízení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8B2B26">
            <w:r>
              <w:t>Kol</w:t>
            </w:r>
          </w:p>
        </w:tc>
      </w:tr>
      <w:tr w:rsidR="007B1414" w:rsidTr="007B14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7B1414">
            <w:pPr>
              <w:spacing w:after="200" w:line="276" w:lineRule="auto"/>
            </w:pPr>
            <w:r>
              <w:t> užívání komunikačního systému školy provozními zaměstnanci</w:t>
            </w:r>
          </w:p>
          <w:p w:rsidR="007B1414" w:rsidRDefault="007B1414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B524EB">
            <w:pPr>
              <w:numPr>
                <w:ilvl w:val="0"/>
                <w:numId w:val="32"/>
              </w:numPr>
            </w:pPr>
            <w:r>
              <w:t>Motivační pohovory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7B1414" w:rsidP="008B2B26">
            <w:r>
              <w:t>Kol, Šůr</w:t>
            </w:r>
          </w:p>
        </w:tc>
      </w:tr>
      <w:tr w:rsidR="007B1414" w:rsidTr="007B141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26" w:rsidRDefault="008B2B26" w:rsidP="008B2B26">
            <w:r>
              <w:t>přehodnotit pracovní náplň sekretáře</w:t>
            </w:r>
          </w:p>
          <w:p w:rsidR="007B1414" w:rsidRDefault="007B1414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8B2B26" w:rsidP="00B524EB">
            <w:pPr>
              <w:numPr>
                <w:ilvl w:val="0"/>
                <w:numId w:val="33"/>
              </w:numPr>
            </w:pPr>
            <w:r>
              <w:t>Kontrolní procesy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14" w:rsidRDefault="008B2B26" w:rsidP="008B2B26">
            <w:r>
              <w:t>Kol</w:t>
            </w:r>
          </w:p>
        </w:tc>
      </w:tr>
    </w:tbl>
    <w:p w:rsidR="007B1414" w:rsidRDefault="007B1414" w:rsidP="00C34B2F">
      <w:pPr>
        <w:spacing w:line="360" w:lineRule="auto"/>
        <w:rPr>
          <w:b/>
        </w:rPr>
      </w:pPr>
    </w:p>
    <w:p w:rsidR="007B1414" w:rsidRDefault="007B1414" w:rsidP="00C34B2F">
      <w:pPr>
        <w:spacing w:line="360" w:lineRule="auto"/>
        <w:rPr>
          <w:b/>
        </w:rPr>
      </w:pPr>
    </w:p>
    <w:p w:rsidR="00C34B2F" w:rsidRPr="007B1414" w:rsidRDefault="007B1414" w:rsidP="00B524EB">
      <w:pPr>
        <w:pStyle w:val="Nadpis1"/>
        <w:numPr>
          <w:ilvl w:val="0"/>
          <w:numId w:val="35"/>
        </w:numPr>
        <w:rPr>
          <w:color w:val="auto"/>
        </w:rPr>
      </w:pPr>
      <w:r>
        <w:rPr>
          <w:color w:val="auto"/>
        </w:rPr>
        <w:t>Koncepce a rámec školy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C34B2F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8B2B26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8B2B26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C34B2F" w:rsidP="008B2B26">
            <w:pPr>
              <w:jc w:val="center"/>
            </w:pPr>
            <w:r>
              <w:t>ZODPOVĚDNÁ OSOBA</w:t>
            </w:r>
          </w:p>
        </w:tc>
      </w:tr>
      <w:tr w:rsidR="00C34B2F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26" w:rsidRDefault="008B2B26" w:rsidP="008B2B26">
            <w:r>
              <w:t>přehodnotit pracovní náplň sekretáře</w:t>
            </w:r>
          </w:p>
          <w:p w:rsidR="00C34B2F" w:rsidRDefault="00C34B2F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8B2B26" w:rsidP="00B524EB">
            <w:pPr>
              <w:numPr>
                <w:ilvl w:val="0"/>
                <w:numId w:val="28"/>
              </w:numPr>
            </w:pPr>
            <w:r>
              <w:t>Kontrolní proces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8B2B26" w:rsidP="008B2B26">
            <w:r>
              <w:t>Kol</w:t>
            </w:r>
          </w:p>
        </w:tc>
      </w:tr>
      <w:tr w:rsidR="00C34B2F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8B2B26" w:rsidP="008B2B26">
            <w:r>
              <w:t>Zjistit spokojenost rodičů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26" w:rsidRDefault="008B2B26" w:rsidP="00B524EB">
            <w:pPr>
              <w:pStyle w:val="Odstavecseseznamem"/>
              <w:numPr>
                <w:ilvl w:val="0"/>
                <w:numId w:val="28"/>
              </w:numPr>
            </w:pPr>
            <w:r>
              <w:t>dotazník pro rodiče</w:t>
            </w:r>
          </w:p>
          <w:p w:rsidR="00C34B2F" w:rsidRDefault="00C34B2F" w:rsidP="008B2B26">
            <w:pPr>
              <w:ind w:left="72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2F" w:rsidRDefault="008B2B26" w:rsidP="008B2B26">
            <w:r>
              <w:t>Kol + učitelky</w:t>
            </w:r>
          </w:p>
        </w:tc>
      </w:tr>
      <w:tr w:rsidR="008B2B26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26" w:rsidRDefault="008B2B26" w:rsidP="008B2B26">
            <w:r>
              <w:t>jasně vymezit pravidla fungování školy a spolku a prokazatelně seznámit rodiče</w:t>
            </w:r>
          </w:p>
          <w:p w:rsidR="008B2B26" w:rsidRDefault="008B2B26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26" w:rsidRDefault="008B2B26" w:rsidP="00B524EB">
            <w:pPr>
              <w:pStyle w:val="Odstavecseseznamem"/>
              <w:numPr>
                <w:ilvl w:val="0"/>
                <w:numId w:val="28"/>
              </w:numPr>
            </w:pPr>
            <w:r>
              <w:t>schůzka s rodiči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26" w:rsidRDefault="008B2B26" w:rsidP="008B2B26">
            <w:r>
              <w:t>Kol</w:t>
            </w:r>
          </w:p>
        </w:tc>
      </w:tr>
    </w:tbl>
    <w:p w:rsidR="00C34B2F" w:rsidRDefault="00C34B2F" w:rsidP="00C34B2F">
      <w:pPr>
        <w:spacing w:line="360" w:lineRule="auto"/>
      </w:pPr>
    </w:p>
    <w:p w:rsidR="00734161" w:rsidRDefault="00734161" w:rsidP="00C34B2F">
      <w:pPr>
        <w:spacing w:line="360" w:lineRule="auto"/>
      </w:pPr>
    </w:p>
    <w:p w:rsidR="00734161" w:rsidRDefault="00734161" w:rsidP="00C34B2F">
      <w:pPr>
        <w:spacing w:line="360" w:lineRule="auto"/>
      </w:pPr>
    </w:p>
    <w:p w:rsidR="008B2B26" w:rsidRDefault="008B2B26" w:rsidP="00B524EB">
      <w:pPr>
        <w:pStyle w:val="Nadpis2"/>
        <w:numPr>
          <w:ilvl w:val="0"/>
          <w:numId w:val="3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4A38C8">
        <w:rPr>
          <w:rFonts w:ascii="Times New Roman" w:hAnsi="Times New Roman" w:cs="Times New Roman"/>
          <w:color w:val="auto"/>
          <w:sz w:val="24"/>
          <w:szCs w:val="24"/>
        </w:rPr>
        <w:t>Oblast ekonomická a materiálně – technická</w:t>
      </w:r>
    </w:p>
    <w:p w:rsidR="008B2B26" w:rsidRDefault="008B2B26" w:rsidP="008B2B26">
      <w:pPr>
        <w:pStyle w:val="Nadpis2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A38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126"/>
        <w:gridCol w:w="2014"/>
      </w:tblGrid>
      <w:tr w:rsidR="00734161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8B2B26">
            <w:pPr>
              <w:jc w:val="center"/>
            </w:pPr>
            <w:r>
              <w:t>PLÁN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8B2B26">
            <w:pPr>
              <w:jc w:val="center"/>
            </w:pPr>
            <w:r>
              <w:t>NÁSTROJ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734161" w:rsidP="008B2B26">
            <w:pPr>
              <w:jc w:val="center"/>
            </w:pPr>
            <w:r>
              <w:t>ZODPOVĚDNÁ OSOBA</w:t>
            </w:r>
          </w:p>
        </w:tc>
      </w:tr>
      <w:tr w:rsidR="00734161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26" w:rsidRDefault="008B2B26" w:rsidP="008B2B26">
            <w:pPr>
              <w:spacing w:after="200" w:line="276" w:lineRule="auto"/>
            </w:pPr>
            <w:r>
              <w:t xml:space="preserve">předložit zřizovateli nezbytný plán oprav budovy a zahrad </w:t>
            </w:r>
          </w:p>
          <w:p w:rsidR="00734161" w:rsidRDefault="00734161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8B2B26" w:rsidP="00B524EB">
            <w:pPr>
              <w:numPr>
                <w:ilvl w:val="0"/>
                <w:numId w:val="32"/>
              </w:numPr>
            </w:pPr>
            <w:r>
              <w:t>Plán oprav - září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8B2B26" w:rsidP="008B2B26">
            <w:r>
              <w:t>Kol, Šůr</w:t>
            </w:r>
          </w:p>
        </w:tc>
      </w:tr>
      <w:tr w:rsidR="00734161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26" w:rsidRDefault="008B2B26" w:rsidP="008B2B26">
            <w:pPr>
              <w:spacing w:after="200" w:line="276" w:lineRule="auto"/>
            </w:pPr>
            <w:r>
              <w:t>aktualizace vnitřního informačního systému – synology</w:t>
            </w:r>
          </w:p>
          <w:p w:rsidR="00734161" w:rsidRDefault="00734161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8B2B26" w:rsidP="00B524EB">
            <w:pPr>
              <w:numPr>
                <w:ilvl w:val="0"/>
                <w:numId w:val="32"/>
              </w:numPr>
            </w:pPr>
            <w:r>
              <w:t>porada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8B2B26" w:rsidP="008B2B26">
            <w:r>
              <w:t>Kol</w:t>
            </w:r>
          </w:p>
        </w:tc>
      </w:tr>
      <w:tr w:rsidR="00734161" w:rsidTr="008B2B2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B26" w:rsidRDefault="008B2B26" w:rsidP="008B2B26">
            <w:pPr>
              <w:spacing w:after="200" w:line="276" w:lineRule="auto"/>
            </w:pPr>
            <w:r>
              <w:t>řešit otázku připojení na internet (rychlost, dostupnost), vzhledem k pokrytí nároků školy</w:t>
            </w:r>
          </w:p>
          <w:p w:rsidR="00734161" w:rsidRDefault="00734161" w:rsidP="008B2B26"/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61" w:rsidRDefault="008B2B26" w:rsidP="00B524EB">
            <w:pPr>
              <w:numPr>
                <w:ilvl w:val="0"/>
                <w:numId w:val="33"/>
              </w:numPr>
            </w:pPr>
            <w:r>
              <w:t>evaluace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61" w:rsidRDefault="008B2B26" w:rsidP="008B2B26">
            <w:r>
              <w:t>Kol, Šůr</w:t>
            </w:r>
          </w:p>
          <w:p w:rsidR="00734161" w:rsidRDefault="00734161" w:rsidP="008B2B26"/>
          <w:p w:rsidR="00734161" w:rsidRDefault="00734161" w:rsidP="008B2B26"/>
        </w:tc>
      </w:tr>
    </w:tbl>
    <w:p w:rsidR="00734161" w:rsidRDefault="00734161" w:rsidP="00734161">
      <w:pPr>
        <w:spacing w:line="360" w:lineRule="auto"/>
      </w:pPr>
    </w:p>
    <w:p w:rsidR="00734161" w:rsidRDefault="00734161" w:rsidP="00C34B2F">
      <w:pPr>
        <w:spacing w:line="360" w:lineRule="auto"/>
      </w:pPr>
    </w:p>
    <w:p w:rsidR="00C34B2F" w:rsidRDefault="008B2B26" w:rsidP="00C34B2F">
      <w:pPr>
        <w:spacing w:line="360" w:lineRule="auto"/>
      </w:pPr>
      <w:r>
        <w:t>V Jablonci nad Nisou, dne 1. 9. 2019</w:t>
      </w:r>
    </w:p>
    <w:p w:rsidR="008B2B26" w:rsidRDefault="008B2B26" w:rsidP="00C34B2F">
      <w:pPr>
        <w:spacing w:line="360" w:lineRule="auto"/>
      </w:pPr>
      <w:r>
        <w:t>Ředitelka školy Bc. Renata Kolischová</w:t>
      </w:r>
    </w:p>
    <w:p w:rsidR="00C34B2F" w:rsidRDefault="00C34B2F" w:rsidP="00C34B2F">
      <w:pPr>
        <w:spacing w:line="360" w:lineRule="auto"/>
        <w:rPr>
          <w:u w:val="single"/>
        </w:rPr>
      </w:pPr>
    </w:p>
    <w:p w:rsidR="006202E3" w:rsidRDefault="006202E3"/>
    <w:p w:rsidR="00B524EB" w:rsidRDefault="00B524EB"/>
    <w:sectPr w:rsidR="00B524EB" w:rsidSect="00C53672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26" w:rsidRDefault="008B2B26" w:rsidP="0081193F">
      <w:r>
        <w:separator/>
      </w:r>
    </w:p>
  </w:endnote>
  <w:endnote w:type="continuationSeparator" w:id="0">
    <w:p w:rsidR="008B2B26" w:rsidRDefault="008B2B26" w:rsidP="0081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944076"/>
      <w:docPartObj>
        <w:docPartGallery w:val="Page Numbers (Bottom of Page)"/>
        <w:docPartUnique/>
      </w:docPartObj>
    </w:sdtPr>
    <w:sdtContent>
      <w:p w:rsidR="008B2B26" w:rsidRDefault="008B2B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EB">
          <w:rPr>
            <w:noProof/>
          </w:rPr>
          <w:t>12</w:t>
        </w:r>
        <w:r>
          <w:fldChar w:fldCharType="end"/>
        </w:r>
      </w:p>
    </w:sdtContent>
  </w:sdt>
  <w:p w:rsidR="008B2B26" w:rsidRDefault="008B2B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26" w:rsidRDefault="008B2B26" w:rsidP="0081193F">
      <w:r>
        <w:separator/>
      </w:r>
    </w:p>
  </w:footnote>
  <w:footnote w:type="continuationSeparator" w:id="0">
    <w:p w:rsidR="008B2B26" w:rsidRDefault="008B2B26" w:rsidP="0081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C8C"/>
    <w:multiLevelType w:val="hybridMultilevel"/>
    <w:tmpl w:val="A2A4DB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F65A6"/>
    <w:multiLevelType w:val="hybridMultilevel"/>
    <w:tmpl w:val="347600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01B35"/>
    <w:multiLevelType w:val="hybridMultilevel"/>
    <w:tmpl w:val="009A59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0FDE"/>
    <w:multiLevelType w:val="hybridMultilevel"/>
    <w:tmpl w:val="2B42F0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141D1"/>
    <w:multiLevelType w:val="hybridMultilevel"/>
    <w:tmpl w:val="717C3C0A"/>
    <w:lvl w:ilvl="0" w:tplc="0405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5">
    <w:nsid w:val="11A93B28"/>
    <w:multiLevelType w:val="multilevel"/>
    <w:tmpl w:val="AF9A30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CEF46C0"/>
    <w:multiLevelType w:val="hybridMultilevel"/>
    <w:tmpl w:val="7D6C1394"/>
    <w:lvl w:ilvl="0" w:tplc="9E0CD0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76D51"/>
    <w:multiLevelType w:val="hybridMultilevel"/>
    <w:tmpl w:val="2968F3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240E5"/>
    <w:multiLevelType w:val="hybridMultilevel"/>
    <w:tmpl w:val="C7242D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B7434"/>
    <w:multiLevelType w:val="hybridMultilevel"/>
    <w:tmpl w:val="65CCA1F6"/>
    <w:lvl w:ilvl="0" w:tplc="0405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10">
    <w:nsid w:val="2B867F9C"/>
    <w:multiLevelType w:val="hybridMultilevel"/>
    <w:tmpl w:val="D0468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51471"/>
    <w:multiLevelType w:val="hybridMultilevel"/>
    <w:tmpl w:val="ABD463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222CF3"/>
    <w:multiLevelType w:val="hybridMultilevel"/>
    <w:tmpl w:val="3314D1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53017"/>
    <w:multiLevelType w:val="hybridMultilevel"/>
    <w:tmpl w:val="1C08A8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B537A"/>
    <w:multiLevelType w:val="hybridMultilevel"/>
    <w:tmpl w:val="82880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857B0"/>
    <w:multiLevelType w:val="multilevel"/>
    <w:tmpl w:val="488C87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20E6712"/>
    <w:multiLevelType w:val="multilevel"/>
    <w:tmpl w:val="39C0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5"/>
        </w:tabs>
        <w:ind w:left="155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7">
    <w:nsid w:val="432113A5"/>
    <w:multiLevelType w:val="multilevel"/>
    <w:tmpl w:val="B404A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35B380B"/>
    <w:multiLevelType w:val="hybridMultilevel"/>
    <w:tmpl w:val="7D6C1394"/>
    <w:lvl w:ilvl="0" w:tplc="9E0CD0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CA6C45"/>
    <w:multiLevelType w:val="hybridMultilevel"/>
    <w:tmpl w:val="C95438E0"/>
    <w:lvl w:ilvl="0" w:tplc="04050001">
      <w:start w:val="1"/>
      <w:numFmt w:val="bullet"/>
      <w:lvlText w:val=""/>
      <w:lvlJc w:val="left"/>
      <w:pPr>
        <w:ind w:left="2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20">
    <w:nsid w:val="4A0C6153"/>
    <w:multiLevelType w:val="multilevel"/>
    <w:tmpl w:val="9BEE8EE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2C335E"/>
    <w:multiLevelType w:val="hybridMultilevel"/>
    <w:tmpl w:val="2FEE47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64025"/>
    <w:multiLevelType w:val="hybridMultilevel"/>
    <w:tmpl w:val="FB9636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7B26DB"/>
    <w:multiLevelType w:val="hybridMultilevel"/>
    <w:tmpl w:val="971A26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B387C"/>
    <w:multiLevelType w:val="hybridMultilevel"/>
    <w:tmpl w:val="4F7A4A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E2D76"/>
    <w:multiLevelType w:val="hybridMultilevel"/>
    <w:tmpl w:val="ACC23C6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8807589"/>
    <w:multiLevelType w:val="hybridMultilevel"/>
    <w:tmpl w:val="C4A207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954F18"/>
    <w:multiLevelType w:val="hybridMultilevel"/>
    <w:tmpl w:val="FEF0DE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87E4A"/>
    <w:multiLevelType w:val="multilevel"/>
    <w:tmpl w:val="AF9A30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1E54DA1"/>
    <w:multiLevelType w:val="hybridMultilevel"/>
    <w:tmpl w:val="B41C11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A0D6E"/>
    <w:multiLevelType w:val="hybridMultilevel"/>
    <w:tmpl w:val="B9BAA1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E1EA3"/>
    <w:multiLevelType w:val="hybridMultilevel"/>
    <w:tmpl w:val="AB8ED6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52031"/>
    <w:multiLevelType w:val="hybridMultilevel"/>
    <w:tmpl w:val="64E8B2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319AE"/>
    <w:multiLevelType w:val="hybridMultilevel"/>
    <w:tmpl w:val="B89A7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41CC4"/>
    <w:multiLevelType w:val="hybridMultilevel"/>
    <w:tmpl w:val="99F48A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76894"/>
    <w:multiLevelType w:val="hybridMultilevel"/>
    <w:tmpl w:val="27B6E2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3"/>
  </w:num>
  <w:num w:numId="5">
    <w:abstractNumId w:val="28"/>
  </w:num>
  <w:num w:numId="6">
    <w:abstractNumId w:val="9"/>
  </w:num>
  <w:num w:numId="7">
    <w:abstractNumId w:val="25"/>
  </w:num>
  <w:num w:numId="8">
    <w:abstractNumId w:val="19"/>
  </w:num>
  <w:num w:numId="9">
    <w:abstractNumId w:val="4"/>
  </w:num>
  <w:num w:numId="10">
    <w:abstractNumId w:val="0"/>
  </w:num>
  <w:num w:numId="11">
    <w:abstractNumId w:val="8"/>
  </w:num>
  <w:num w:numId="12">
    <w:abstractNumId w:val="33"/>
  </w:num>
  <w:num w:numId="13">
    <w:abstractNumId w:val="24"/>
  </w:num>
  <w:num w:numId="14">
    <w:abstractNumId w:val="23"/>
  </w:num>
  <w:num w:numId="15">
    <w:abstractNumId w:val="32"/>
  </w:num>
  <w:num w:numId="16">
    <w:abstractNumId w:val="30"/>
  </w:num>
  <w:num w:numId="17">
    <w:abstractNumId w:val="31"/>
  </w:num>
  <w:num w:numId="18">
    <w:abstractNumId w:val="34"/>
  </w:num>
  <w:num w:numId="19">
    <w:abstractNumId w:val="27"/>
  </w:num>
  <w:num w:numId="20">
    <w:abstractNumId w:val="12"/>
  </w:num>
  <w:num w:numId="21">
    <w:abstractNumId w:val="26"/>
  </w:num>
  <w:num w:numId="22">
    <w:abstractNumId w:val="7"/>
  </w:num>
  <w:num w:numId="23">
    <w:abstractNumId w:val="35"/>
  </w:num>
  <w:num w:numId="24">
    <w:abstractNumId w:val="15"/>
  </w:num>
  <w:num w:numId="25">
    <w:abstractNumId w:val="20"/>
  </w:num>
  <w:num w:numId="26">
    <w:abstractNumId w:val="11"/>
  </w:num>
  <w:num w:numId="27">
    <w:abstractNumId w:val="2"/>
  </w:num>
  <w:num w:numId="2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</w:num>
  <w:num w:numId="3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8"/>
  </w:num>
  <w:num w:numId="35">
    <w:abstractNumId w:val="5"/>
  </w:num>
  <w:num w:numId="36">
    <w:abstractNumId w:val="1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D54"/>
    <w:rsid w:val="00010C0C"/>
    <w:rsid w:val="00017F00"/>
    <w:rsid w:val="00051B77"/>
    <w:rsid w:val="00057B52"/>
    <w:rsid w:val="000629D6"/>
    <w:rsid w:val="00063B9C"/>
    <w:rsid w:val="000867AC"/>
    <w:rsid w:val="000A0C71"/>
    <w:rsid w:val="000C6C3E"/>
    <w:rsid w:val="000E0E52"/>
    <w:rsid w:val="000E6E83"/>
    <w:rsid w:val="00111851"/>
    <w:rsid w:val="001167DD"/>
    <w:rsid w:val="00140FAC"/>
    <w:rsid w:val="00142C94"/>
    <w:rsid w:val="00161EEA"/>
    <w:rsid w:val="00170982"/>
    <w:rsid w:val="00176838"/>
    <w:rsid w:val="0019241B"/>
    <w:rsid w:val="001A1B9F"/>
    <w:rsid w:val="001A442C"/>
    <w:rsid w:val="001B3022"/>
    <w:rsid w:val="001F0F87"/>
    <w:rsid w:val="001F438A"/>
    <w:rsid w:val="001F50B9"/>
    <w:rsid w:val="002267B1"/>
    <w:rsid w:val="00257557"/>
    <w:rsid w:val="002959B5"/>
    <w:rsid w:val="002A2C5C"/>
    <w:rsid w:val="002B2E2D"/>
    <w:rsid w:val="002C3040"/>
    <w:rsid w:val="002D13BA"/>
    <w:rsid w:val="002D301A"/>
    <w:rsid w:val="002E1263"/>
    <w:rsid w:val="002F51EF"/>
    <w:rsid w:val="00313C33"/>
    <w:rsid w:val="003169FF"/>
    <w:rsid w:val="0032512A"/>
    <w:rsid w:val="0033128B"/>
    <w:rsid w:val="00336979"/>
    <w:rsid w:val="00337265"/>
    <w:rsid w:val="003425C3"/>
    <w:rsid w:val="00354B8C"/>
    <w:rsid w:val="00364B78"/>
    <w:rsid w:val="00384627"/>
    <w:rsid w:val="003A259C"/>
    <w:rsid w:val="003C3521"/>
    <w:rsid w:val="003C584C"/>
    <w:rsid w:val="003D47FD"/>
    <w:rsid w:val="003F00B3"/>
    <w:rsid w:val="00401A93"/>
    <w:rsid w:val="00425D6D"/>
    <w:rsid w:val="00451B09"/>
    <w:rsid w:val="00461443"/>
    <w:rsid w:val="004675D7"/>
    <w:rsid w:val="00476FC9"/>
    <w:rsid w:val="004A1305"/>
    <w:rsid w:val="004A177E"/>
    <w:rsid w:val="004A38C8"/>
    <w:rsid w:val="004B2599"/>
    <w:rsid w:val="004B321F"/>
    <w:rsid w:val="004C5229"/>
    <w:rsid w:val="004D3F5F"/>
    <w:rsid w:val="004E5AE0"/>
    <w:rsid w:val="00501841"/>
    <w:rsid w:val="005021D0"/>
    <w:rsid w:val="00533F45"/>
    <w:rsid w:val="00540F42"/>
    <w:rsid w:val="0054671C"/>
    <w:rsid w:val="00561CD1"/>
    <w:rsid w:val="00571408"/>
    <w:rsid w:val="00571E5C"/>
    <w:rsid w:val="00594DFC"/>
    <w:rsid w:val="005A1FFD"/>
    <w:rsid w:val="005A6979"/>
    <w:rsid w:val="005C2593"/>
    <w:rsid w:val="005D0552"/>
    <w:rsid w:val="005D726B"/>
    <w:rsid w:val="00600781"/>
    <w:rsid w:val="00614C61"/>
    <w:rsid w:val="006202E3"/>
    <w:rsid w:val="00622F5E"/>
    <w:rsid w:val="00627558"/>
    <w:rsid w:val="0063496A"/>
    <w:rsid w:val="00643E33"/>
    <w:rsid w:val="00672F1E"/>
    <w:rsid w:val="00676CDE"/>
    <w:rsid w:val="006A78E6"/>
    <w:rsid w:val="006C110E"/>
    <w:rsid w:val="006D0A27"/>
    <w:rsid w:val="006D15A6"/>
    <w:rsid w:val="006E60E5"/>
    <w:rsid w:val="006F2D54"/>
    <w:rsid w:val="00703996"/>
    <w:rsid w:val="007178C5"/>
    <w:rsid w:val="00734161"/>
    <w:rsid w:val="0073578E"/>
    <w:rsid w:val="00746BF8"/>
    <w:rsid w:val="00773BEA"/>
    <w:rsid w:val="00775FE4"/>
    <w:rsid w:val="0077778D"/>
    <w:rsid w:val="00790F67"/>
    <w:rsid w:val="007A4EBD"/>
    <w:rsid w:val="007B1414"/>
    <w:rsid w:val="00800282"/>
    <w:rsid w:val="008008CD"/>
    <w:rsid w:val="0080299A"/>
    <w:rsid w:val="0081193F"/>
    <w:rsid w:val="00820167"/>
    <w:rsid w:val="0082397F"/>
    <w:rsid w:val="0082635E"/>
    <w:rsid w:val="008447CB"/>
    <w:rsid w:val="00845CD5"/>
    <w:rsid w:val="00846795"/>
    <w:rsid w:val="00847BE8"/>
    <w:rsid w:val="008514BD"/>
    <w:rsid w:val="00861A09"/>
    <w:rsid w:val="00897D9E"/>
    <w:rsid w:val="008B2B26"/>
    <w:rsid w:val="008C0B48"/>
    <w:rsid w:val="008C59EE"/>
    <w:rsid w:val="008C7333"/>
    <w:rsid w:val="008D1096"/>
    <w:rsid w:val="008D6879"/>
    <w:rsid w:val="008F6460"/>
    <w:rsid w:val="00925362"/>
    <w:rsid w:val="00941BD4"/>
    <w:rsid w:val="00977944"/>
    <w:rsid w:val="00983CCB"/>
    <w:rsid w:val="00993AE9"/>
    <w:rsid w:val="009A32AE"/>
    <w:rsid w:val="009B20CE"/>
    <w:rsid w:val="00A05C94"/>
    <w:rsid w:val="00A264E1"/>
    <w:rsid w:val="00A52A60"/>
    <w:rsid w:val="00A57752"/>
    <w:rsid w:val="00A67EF3"/>
    <w:rsid w:val="00AA320E"/>
    <w:rsid w:val="00AB67BD"/>
    <w:rsid w:val="00AC65B0"/>
    <w:rsid w:val="00AC6CF4"/>
    <w:rsid w:val="00AD404E"/>
    <w:rsid w:val="00AD46B8"/>
    <w:rsid w:val="00AE0BCD"/>
    <w:rsid w:val="00AE688F"/>
    <w:rsid w:val="00AF5D2E"/>
    <w:rsid w:val="00B00C27"/>
    <w:rsid w:val="00B116F0"/>
    <w:rsid w:val="00B156D3"/>
    <w:rsid w:val="00B202D5"/>
    <w:rsid w:val="00B267BA"/>
    <w:rsid w:val="00B30C53"/>
    <w:rsid w:val="00B46CD7"/>
    <w:rsid w:val="00B524EB"/>
    <w:rsid w:val="00B75C50"/>
    <w:rsid w:val="00B91686"/>
    <w:rsid w:val="00BA3448"/>
    <w:rsid w:val="00BA7164"/>
    <w:rsid w:val="00BD6697"/>
    <w:rsid w:val="00BD71D7"/>
    <w:rsid w:val="00BE58AF"/>
    <w:rsid w:val="00C02412"/>
    <w:rsid w:val="00C02D36"/>
    <w:rsid w:val="00C156D9"/>
    <w:rsid w:val="00C30407"/>
    <w:rsid w:val="00C34B2F"/>
    <w:rsid w:val="00C36FEC"/>
    <w:rsid w:val="00C44004"/>
    <w:rsid w:val="00C53672"/>
    <w:rsid w:val="00C54AB6"/>
    <w:rsid w:val="00C54C14"/>
    <w:rsid w:val="00C83156"/>
    <w:rsid w:val="00CA0473"/>
    <w:rsid w:val="00CA6C1A"/>
    <w:rsid w:val="00CB3E7D"/>
    <w:rsid w:val="00CC3CEC"/>
    <w:rsid w:val="00CD2902"/>
    <w:rsid w:val="00D02436"/>
    <w:rsid w:val="00D4456B"/>
    <w:rsid w:val="00D519D6"/>
    <w:rsid w:val="00D5468D"/>
    <w:rsid w:val="00D92703"/>
    <w:rsid w:val="00D94FDC"/>
    <w:rsid w:val="00D96C21"/>
    <w:rsid w:val="00DA3DE1"/>
    <w:rsid w:val="00E1098C"/>
    <w:rsid w:val="00E109FD"/>
    <w:rsid w:val="00E171ED"/>
    <w:rsid w:val="00E24B79"/>
    <w:rsid w:val="00E56E88"/>
    <w:rsid w:val="00E61665"/>
    <w:rsid w:val="00E73E6F"/>
    <w:rsid w:val="00E7489F"/>
    <w:rsid w:val="00E91625"/>
    <w:rsid w:val="00E919B4"/>
    <w:rsid w:val="00EA784B"/>
    <w:rsid w:val="00ED300F"/>
    <w:rsid w:val="00EE454B"/>
    <w:rsid w:val="00EF0A09"/>
    <w:rsid w:val="00EF4FF2"/>
    <w:rsid w:val="00EF661E"/>
    <w:rsid w:val="00EF76E5"/>
    <w:rsid w:val="00F010B8"/>
    <w:rsid w:val="00F02130"/>
    <w:rsid w:val="00F06E67"/>
    <w:rsid w:val="00F24F24"/>
    <w:rsid w:val="00F27190"/>
    <w:rsid w:val="00F333F0"/>
    <w:rsid w:val="00F43595"/>
    <w:rsid w:val="00F607F6"/>
    <w:rsid w:val="00F61BF8"/>
    <w:rsid w:val="00F64517"/>
    <w:rsid w:val="00F76C1A"/>
    <w:rsid w:val="00FA266C"/>
    <w:rsid w:val="00FB2AE0"/>
    <w:rsid w:val="00FB5087"/>
    <w:rsid w:val="00FD4AAC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2D54"/>
    <w:pPr>
      <w:keepNext/>
      <w:outlineLvl w:val="0"/>
    </w:pPr>
    <w:rPr>
      <w:b/>
      <w:color w:val="80008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1A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2D54"/>
    <w:rPr>
      <w:rFonts w:ascii="Times New Roman" w:eastAsia="Times New Roman" w:hAnsi="Times New Roman" w:cs="Times New Roman"/>
      <w:b/>
      <w:color w:val="80008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F2D54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6F2D54"/>
    <w:rPr>
      <w:bCs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F2D54"/>
    <w:rPr>
      <w:rFonts w:ascii="Times New Roman" w:eastAsia="Times New Roman" w:hAnsi="Times New Roman" w:cs="Times New Roman"/>
      <w:bCs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6F2D54"/>
    <w:pPr>
      <w:ind w:left="360"/>
    </w:pPr>
    <w:rPr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6F2D5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B3E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19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19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19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19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D4AAC"/>
    <w:pPr>
      <w:spacing w:before="100" w:beforeAutospacing="1" w:after="100" w:afterAutospacing="1"/>
    </w:pPr>
  </w:style>
  <w:style w:type="paragraph" w:styleId="Seznam">
    <w:name w:val="List"/>
    <w:basedOn w:val="Normln"/>
    <w:rsid w:val="00571408"/>
    <w:pPr>
      <w:ind w:left="283" w:hanging="283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57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78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1A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numbering" w:customStyle="1" w:styleId="Styl1">
    <w:name w:val="Styl1"/>
    <w:uiPriority w:val="99"/>
    <w:rsid w:val="005D726B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Nadpis1Char">
    <w:name w:val="Styl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352">
      <w:bodyDiv w:val="1"/>
      <w:marLeft w:val="45"/>
      <w:marRight w:val="45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5698">
              <w:marLeft w:val="0"/>
              <w:marRight w:val="0"/>
              <w:marTop w:val="0"/>
              <w:marBottom w:val="0"/>
              <w:divBdr>
                <w:top w:val="dotted" w:sz="2" w:space="3" w:color="auto"/>
                <w:left w:val="dotted" w:sz="2" w:space="3" w:color="auto"/>
                <w:bottom w:val="dotted" w:sz="2" w:space="3" w:color="auto"/>
                <w:right w:val="dotted" w:sz="2" w:space="3" w:color="auto"/>
              </w:divBdr>
              <w:divsChild>
                <w:div w:id="961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ugoslavsk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33667-7AE7-46E0-82A3-24B835DB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12</Pages>
  <Words>2024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uzivatel</cp:lastModifiedBy>
  <cp:revision>90</cp:revision>
  <cp:lastPrinted>2020-02-18T14:29:00Z</cp:lastPrinted>
  <dcterms:created xsi:type="dcterms:W3CDTF">2013-10-31T15:53:00Z</dcterms:created>
  <dcterms:modified xsi:type="dcterms:W3CDTF">2020-02-18T14:41:00Z</dcterms:modified>
</cp:coreProperties>
</file>