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212" w:type="dxa"/>
        <w:jc w:val="left"/>
        <w:tblInd w:w="0" w:type="dxa"/>
        <w:tblCellMar>
          <w:top w:w="0" w:type="dxa"/>
          <w:left w:w="70" w:type="dxa"/>
          <w:bottom w:w="0" w:type="dxa"/>
          <w:right w:w="70" w:type="dxa"/>
        </w:tblCellMar>
        <w:tblLook w:val="0000"/>
      </w:tblPr>
      <w:tblGrid>
        <w:gridCol w:w="4442"/>
        <w:gridCol w:w="6"/>
        <w:gridCol w:w="4763"/>
      </w:tblGrid>
      <w:tr>
        <w:trPr>
          <w:trHeight w:val="631" w:hRule="atLeast"/>
        </w:trPr>
        <w:tc>
          <w:tcPr>
            <w:tcW w:w="921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cs="Arial"/>
              </w:rPr>
            </w:pPr>
            <w:r>
              <w:rPr>
                <w:rFonts w:cs="Arial" w:ascii="Arial" w:hAnsi="Arial"/>
              </w:rPr>
              <w:t xml:space="preserve">                 </w:t>
            </w:r>
            <w:r>
              <w:rPr>
                <w:rFonts w:cs="Arial" w:ascii="Arial" w:hAnsi="Arial"/>
              </w:rPr>
              <w:t>Základní škola a mateřská škola Meclov, příspěvková organizace</w:t>
            </w:r>
          </w:p>
        </w:tc>
      </w:tr>
      <w:tr>
        <w:trPr>
          <w:trHeight w:val="326" w:hRule="atLeast"/>
        </w:trPr>
        <w:tc>
          <w:tcPr>
            <w:tcW w:w="921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cs="Arial"/>
                <w:b/>
                <w:b/>
                <w:sz w:val="40"/>
                <w:szCs w:val="40"/>
              </w:rPr>
            </w:pPr>
            <w:r>
              <w:rPr>
                <w:rFonts w:cs="Arial" w:ascii="Arial" w:hAnsi="Arial"/>
                <w:b/>
                <w:sz w:val="40"/>
                <w:szCs w:val="40"/>
              </w:rPr>
              <w:t xml:space="preserve">                  </w:t>
            </w:r>
            <w:r>
              <w:rPr>
                <w:rFonts w:cs="Arial" w:ascii="Arial" w:hAnsi="Arial"/>
                <w:b/>
                <w:sz w:val="40"/>
                <w:szCs w:val="40"/>
              </w:rPr>
              <w:t xml:space="preserve">Školní řád základní školy </w:t>
            </w:r>
          </w:p>
        </w:tc>
      </w:tr>
      <w:tr>
        <w:trPr>
          <w:trHeight w:val="326" w:hRule="atLeast"/>
        </w:trPr>
        <w:tc>
          <w:tcPr>
            <w:tcW w:w="44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cs="Arial"/>
              </w:rPr>
            </w:pPr>
            <w:r>
              <w:rPr>
                <w:rFonts w:cs="Arial" w:ascii="Arial" w:hAnsi="Arial"/>
              </w:rPr>
              <w:t>Č.j.: 111/2018</w:t>
            </w:r>
          </w:p>
        </w:tc>
        <w:tc>
          <w:tcPr>
            <w:tcW w:w="476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cs="Arial"/>
              </w:rPr>
            </w:pPr>
            <w:r>
              <w:rPr>
                <w:rFonts w:cs="Arial" w:ascii="Arial" w:hAnsi="Arial"/>
              </w:rPr>
              <w:t xml:space="preserve"> </w:t>
            </w:r>
            <w:r>
              <w:rPr>
                <w:rFonts w:cs="Arial" w:ascii="Arial" w:hAnsi="Arial"/>
              </w:rPr>
              <w:t>Skartační znak: S10</w:t>
            </w:r>
          </w:p>
          <w:p>
            <w:pPr>
              <w:pStyle w:val="Normal"/>
              <w:rPr>
                <w:rFonts w:ascii="Arial" w:hAnsi="Arial" w:cs="Arial"/>
              </w:rPr>
            </w:pPr>
            <w:r>
              <w:rPr>
                <w:rFonts w:cs="Arial" w:ascii="Arial" w:hAnsi="Arial"/>
              </w:rPr>
            </w:r>
          </w:p>
        </w:tc>
      </w:tr>
      <w:tr>
        <w:trPr>
          <w:trHeight w:val="326" w:hRule="atLeast"/>
        </w:trPr>
        <w:tc>
          <w:tcPr>
            <w:tcW w:w="44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cs="Arial"/>
              </w:rPr>
            </w:pPr>
            <w:r>
              <w:rPr>
                <w:rFonts w:cs="Arial" w:ascii="Arial" w:hAnsi="Arial"/>
              </w:rPr>
              <w:t>Spisový znak: ZSM111/2018</w:t>
            </w:r>
          </w:p>
        </w:tc>
        <w:tc>
          <w:tcPr>
            <w:tcW w:w="476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rFonts w:cs="Arial" w:ascii="Arial" w:hAnsi="Arial"/>
              </w:rPr>
              <w:t>Účinnost od: 1. 9. 2018</w:t>
            </w:r>
          </w:p>
          <w:p>
            <w:pPr>
              <w:pStyle w:val="Normal"/>
              <w:rPr>
                <w:rFonts w:ascii="Arial" w:hAnsi="Arial" w:cs="Arial"/>
              </w:rPr>
            </w:pPr>
            <w:r>
              <w:rPr>
                <w:rFonts w:cs="Arial" w:ascii="Arial" w:hAnsi="Arial"/>
              </w:rPr>
              <w:t>Aktualizace od: 1. 9. 2019</w:t>
            </w:r>
          </w:p>
        </w:tc>
      </w:tr>
      <w:tr>
        <w:trPr>
          <w:trHeight w:val="492" w:hRule="atLeast"/>
        </w:trPr>
        <w:tc>
          <w:tcPr>
            <w:tcW w:w="444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rFonts w:cs="Arial" w:ascii="Arial" w:hAnsi="Arial"/>
              </w:rPr>
              <w:t>Pedagogická rada projednala dne:</w:t>
            </w:r>
          </w:p>
          <w:p>
            <w:pPr>
              <w:pStyle w:val="Normal"/>
              <w:rPr/>
            </w:pPr>
            <w:r>
              <w:rPr>
                <w:rFonts w:cs="Arial" w:ascii="Arial" w:hAnsi="Arial"/>
              </w:rPr>
              <w:t>Pedagogická rada projednala dne:</w:t>
            </w:r>
          </w:p>
        </w:tc>
        <w:tc>
          <w:tcPr>
            <w:tcW w:w="47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rFonts w:cs="Arial" w:ascii="Arial" w:hAnsi="Arial"/>
              </w:rPr>
              <w:t>30. 8. 2018</w:t>
            </w:r>
          </w:p>
          <w:p>
            <w:pPr>
              <w:pStyle w:val="Normal"/>
              <w:rPr/>
            </w:pPr>
            <w:r>
              <w:rPr>
                <w:rFonts w:cs="Arial" w:ascii="Arial" w:hAnsi="Arial"/>
              </w:rPr>
              <w:t>29. 8. 2019</w:t>
            </w:r>
          </w:p>
        </w:tc>
      </w:tr>
      <w:tr>
        <w:trPr>
          <w:trHeight w:val="526" w:hRule="atLeast"/>
        </w:trPr>
        <w:tc>
          <w:tcPr>
            <w:tcW w:w="444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rFonts w:cs="Arial" w:ascii="Arial" w:hAnsi="Arial"/>
              </w:rPr>
              <w:t>Školská rada schválila dne:</w:t>
            </w:r>
          </w:p>
          <w:p>
            <w:pPr>
              <w:pStyle w:val="Normal"/>
              <w:rPr>
                <w:rFonts w:ascii="Arial" w:hAnsi="Arial" w:cs="Arial"/>
              </w:rPr>
            </w:pPr>
            <w:r>
              <w:rPr>
                <w:rFonts w:cs="Arial" w:ascii="Arial" w:hAnsi="Arial"/>
              </w:rPr>
              <w:t>Školská rada schválila dne:</w:t>
            </w:r>
          </w:p>
        </w:tc>
        <w:tc>
          <w:tcPr>
            <w:tcW w:w="47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cs="Arial"/>
              </w:rPr>
            </w:pPr>
            <w:r>
              <w:rPr>
                <w:rFonts w:cs="Arial" w:ascii="Arial" w:hAnsi="Arial"/>
              </w:rPr>
              <w:t>31. 8. 2018</w:t>
            </w:r>
          </w:p>
        </w:tc>
      </w:tr>
    </w:tbl>
    <w:p>
      <w:pPr>
        <w:pStyle w:val="Styl3"/>
        <w:rPr>
          <w:rFonts w:ascii="Arial" w:hAnsi="Arial" w:cs="Arial"/>
          <w:color w:val="auto"/>
          <w:sz w:val="24"/>
          <w:szCs w:val="24"/>
        </w:rPr>
      </w:pPr>
      <w:r>
        <w:rPr>
          <w:rFonts w:cs="Arial" w:ascii="Arial" w:hAnsi="Arial"/>
          <w:color w:val="auto"/>
          <w:sz w:val="24"/>
          <w:szCs w:val="24"/>
        </w:rPr>
      </w:r>
    </w:p>
    <w:p>
      <w:pPr>
        <w:pStyle w:val="Normal"/>
        <w:ind w:left="142" w:hanging="142"/>
        <w:rPr>
          <w:rFonts w:ascii="Arial" w:hAnsi="Arial" w:cs="Arial"/>
          <w:u w:val="single"/>
        </w:rPr>
      </w:pPr>
      <w:r>
        <w:rPr>
          <w:rFonts w:cs="Arial" w:ascii="Arial" w:hAnsi="Arial"/>
          <w:u w:val="single"/>
        </w:rPr>
      </w:r>
    </w:p>
    <w:p>
      <w:pPr>
        <w:pStyle w:val="Normal"/>
        <w:spacing w:lineRule="auto" w:line="276"/>
        <w:ind w:hanging="142"/>
        <w:jc w:val="both"/>
        <w:rPr>
          <w:rFonts w:ascii="Arial" w:hAnsi="Arial" w:cs="Arial"/>
          <w:b/>
          <w:b/>
          <w:u w:val="single"/>
        </w:rPr>
      </w:pPr>
      <w:r>
        <w:rPr>
          <w:rFonts w:cs="Arial" w:ascii="Arial" w:hAnsi="Arial"/>
        </w:rPr>
        <w:t xml:space="preserve">  </w:t>
      </w:r>
      <w:r>
        <w:rPr>
          <w:rFonts w:cs="Arial" w:ascii="Arial" w:hAnsi="Arial"/>
          <w:b/>
          <w:u w:val="single"/>
        </w:rPr>
        <w:t>Vydání školního řádu</w:t>
      </w:r>
    </w:p>
    <w:p>
      <w:pPr>
        <w:pStyle w:val="Normal"/>
        <w:spacing w:lineRule="auto" w:line="276"/>
        <w:ind w:hanging="142"/>
        <w:jc w:val="both"/>
        <w:rPr>
          <w:rFonts w:ascii="Arial" w:hAnsi="Arial" w:cs="Arial"/>
          <w:b/>
          <w:b/>
          <w:u w:val="single"/>
        </w:rPr>
      </w:pPr>
      <w:r>
        <w:rPr>
          <w:rFonts w:cs="Arial" w:ascii="Arial" w:hAnsi="Arial"/>
        </w:rPr>
        <w:t xml:space="preserve">  </w:t>
      </w:r>
      <w:r>
        <w:rPr>
          <w:rFonts w:cs="Arial" w:ascii="Arial" w:hAnsi="Arial"/>
        </w:rPr>
        <w:t>Na základě ustanovení §30 zákona č. 561/2004 Sb., o předškolním, základním, středním, vyšším a jiném vzdělávání (školský zákon) v platném znění vydávám jako statutární orgán školy školní řád.</w:t>
      </w:r>
    </w:p>
    <w:p>
      <w:pPr>
        <w:pStyle w:val="Normal"/>
        <w:spacing w:lineRule="auto" w:line="276"/>
        <w:ind w:hanging="142"/>
        <w:jc w:val="both"/>
        <w:rPr>
          <w:rFonts w:ascii="Arial" w:hAnsi="Arial" w:cs="Arial"/>
          <w:b/>
          <w:b/>
          <w:u w:val="single"/>
        </w:rPr>
      </w:pPr>
      <w:r>
        <w:rPr>
          <w:rFonts w:cs="Arial" w:ascii="Arial" w:hAnsi="Arial"/>
        </w:rPr>
        <w:t xml:space="preserve">  </w:t>
      </w:r>
      <w:r>
        <w:rPr>
          <w:rFonts w:cs="Arial" w:ascii="Arial" w:hAnsi="Arial"/>
          <w:b/>
          <w:u w:val="single"/>
        </w:rPr>
        <w:t>Obsah školního řádu</w:t>
      </w:r>
    </w:p>
    <w:p>
      <w:pPr>
        <w:pStyle w:val="Normal"/>
        <w:spacing w:lineRule="auto" w:line="276"/>
        <w:ind w:hanging="142"/>
        <w:jc w:val="both"/>
        <w:rPr>
          <w:rFonts w:ascii="Arial" w:hAnsi="Arial" w:cs="Arial"/>
        </w:rPr>
      </w:pPr>
      <w:r>
        <w:rPr>
          <w:rFonts w:ascii="Calibri" w:hAnsi="Calibri" w:asciiTheme="minorHAnsi" w:hAnsiTheme="minorHAnsi"/>
          <w:sz w:val="22"/>
          <w:szCs w:val="22"/>
        </w:rPr>
        <w:t xml:space="preserve">  </w:t>
      </w:r>
      <w:r>
        <w:rPr>
          <w:rFonts w:cs="Arial" w:ascii="Arial" w:hAnsi="Arial"/>
        </w:rPr>
        <w:t>Školní řád upravuje:</w:t>
      </w:r>
    </w:p>
    <w:p>
      <w:pPr>
        <w:pStyle w:val="ListParagraph"/>
        <w:numPr>
          <w:ilvl w:val="0"/>
          <w:numId w:val="31"/>
        </w:numPr>
        <w:spacing w:lineRule="auto" w:line="276"/>
        <w:jc w:val="both"/>
        <w:rPr>
          <w:rFonts w:ascii="Arial" w:hAnsi="Arial" w:cs="Arial"/>
        </w:rPr>
      </w:pPr>
      <w:r>
        <w:rPr>
          <w:rFonts w:cs="Arial" w:ascii="Arial" w:hAnsi="Arial"/>
          <w:bCs/>
        </w:rPr>
        <w:t>Podrobnosti k výkonu práv a povinností žáků jejich zákonných zástupců ve škole (§ 30 odst. 1 p. a) školského zákona).</w:t>
      </w:r>
    </w:p>
    <w:p>
      <w:pPr>
        <w:pStyle w:val="ListParagraph"/>
        <w:numPr>
          <w:ilvl w:val="0"/>
          <w:numId w:val="31"/>
        </w:numPr>
        <w:spacing w:lineRule="auto" w:line="276"/>
        <w:jc w:val="both"/>
        <w:rPr>
          <w:rFonts w:ascii="Arial" w:hAnsi="Arial" w:cs="Arial"/>
        </w:rPr>
      </w:pPr>
      <w:r>
        <w:rPr>
          <w:rFonts w:cs="Arial" w:ascii="Arial" w:hAnsi="Arial"/>
          <w:bCs/>
        </w:rPr>
        <w:t>Podrobnosti o pravidlech vzájemných vztahů se zaměstnanci ve škole (§ 30 odst. 1 písm. a) školského zákona).</w:t>
      </w:r>
    </w:p>
    <w:p>
      <w:pPr>
        <w:pStyle w:val="ListParagraph"/>
        <w:numPr>
          <w:ilvl w:val="0"/>
          <w:numId w:val="31"/>
        </w:numPr>
        <w:spacing w:lineRule="auto" w:line="276"/>
        <w:jc w:val="both"/>
        <w:rPr>
          <w:rFonts w:ascii="Arial" w:hAnsi="Arial" w:cs="Arial"/>
          <w:bCs/>
        </w:rPr>
      </w:pPr>
      <w:r>
        <w:rPr>
          <w:rFonts w:cs="Arial" w:ascii="Arial" w:hAnsi="Arial"/>
        </w:rPr>
        <w:t>Provoz a vnitřní režim školy (§ 30 odst. 1 písm. b) školského zákona).</w:t>
      </w:r>
    </w:p>
    <w:p>
      <w:pPr>
        <w:pStyle w:val="ListParagraph"/>
        <w:numPr>
          <w:ilvl w:val="0"/>
          <w:numId w:val="31"/>
        </w:numPr>
        <w:spacing w:lineRule="auto" w:line="276"/>
        <w:jc w:val="both"/>
        <w:rPr>
          <w:rFonts w:ascii="Arial" w:hAnsi="Arial" w:cs="Arial"/>
          <w:bCs/>
        </w:rPr>
      </w:pPr>
      <w:r>
        <w:rPr>
          <w:rFonts w:cs="Arial" w:ascii="Arial" w:hAnsi="Arial"/>
        </w:rPr>
        <w:t>Podmínky zajištění bezpečnosti a ochrany zdraví žáků a jejich ochrany před sociálně patologickými jevy a před projevy diskriminace, nepřátelství nebo násilí (§ 30 odst. 1 písm. c) školského zákona).</w:t>
      </w:r>
    </w:p>
    <w:p>
      <w:pPr>
        <w:pStyle w:val="ListParagraph"/>
        <w:numPr>
          <w:ilvl w:val="0"/>
          <w:numId w:val="31"/>
        </w:numPr>
        <w:spacing w:lineRule="auto" w:line="276"/>
        <w:jc w:val="both"/>
        <w:rPr>
          <w:rFonts w:ascii="Arial" w:hAnsi="Arial" w:cs="Arial"/>
          <w:bCs/>
        </w:rPr>
      </w:pPr>
      <w:r>
        <w:rPr>
          <w:rFonts w:cs="Arial" w:ascii="Arial" w:hAnsi="Arial"/>
        </w:rPr>
        <w:t>Podmínky zacházení s majetkem školy ze strany žáků (§ 30 odst. 1 písm. d) školského zákona).</w:t>
      </w:r>
    </w:p>
    <w:p>
      <w:pPr>
        <w:pStyle w:val="ListParagraph"/>
        <w:numPr>
          <w:ilvl w:val="0"/>
          <w:numId w:val="31"/>
        </w:numPr>
        <w:spacing w:lineRule="auto" w:line="276"/>
        <w:jc w:val="both"/>
        <w:rPr>
          <w:rFonts w:ascii="Arial" w:hAnsi="Arial" w:cs="Arial"/>
        </w:rPr>
      </w:pPr>
      <w:r>
        <w:rPr>
          <w:rFonts w:cs="Arial" w:ascii="Arial" w:hAnsi="Arial"/>
          <w:bCs/>
        </w:rPr>
        <w:t>Pravidla pro hodnocení výsledků vzdělávání žáků (§ 30 odst. 2 školského zákona).</w:t>
      </w:r>
    </w:p>
    <w:p>
      <w:pPr>
        <w:pStyle w:val="ListParagraph"/>
        <w:numPr>
          <w:ilvl w:val="0"/>
          <w:numId w:val="31"/>
        </w:numPr>
        <w:spacing w:lineRule="auto" w:line="276"/>
        <w:jc w:val="both"/>
        <w:rPr>
          <w:rFonts w:ascii="Arial" w:hAnsi="Arial" w:cs="Arial"/>
          <w:bCs/>
        </w:rPr>
      </w:pPr>
      <w:r>
        <w:rPr>
          <w:rFonts w:cs="Arial" w:ascii="Arial" w:hAnsi="Arial"/>
        </w:rPr>
        <w:t>Podmínky ukládání výchovných opatření (§ 31 školského zákona).</w:t>
      </w:r>
    </w:p>
    <w:p>
      <w:pPr>
        <w:pStyle w:val="ListParagraph"/>
        <w:numPr>
          <w:ilvl w:val="0"/>
          <w:numId w:val="31"/>
        </w:numPr>
        <w:spacing w:lineRule="auto" w:line="276"/>
        <w:jc w:val="both"/>
        <w:rPr>
          <w:rFonts w:ascii="Arial" w:hAnsi="Arial" w:cs="Arial"/>
          <w:bCs/>
        </w:rPr>
      </w:pPr>
      <w:r>
        <w:rPr>
          <w:rFonts w:cs="Arial" w:ascii="Arial" w:hAnsi="Arial"/>
        </w:rPr>
        <w:t>Podmínky pro omlouvání a uvolňování žáků z vyučování (§ 50 odst. 1 školského zákona).</w:t>
      </w:r>
    </w:p>
    <w:p>
      <w:pPr>
        <w:pStyle w:val="ListParagraph"/>
        <w:numPr>
          <w:ilvl w:val="0"/>
          <w:numId w:val="31"/>
        </w:numPr>
        <w:spacing w:lineRule="auto" w:line="276"/>
        <w:jc w:val="both"/>
        <w:rPr>
          <w:rFonts w:ascii="Arial" w:hAnsi="Arial" w:cs="Arial"/>
          <w:bCs/>
        </w:rPr>
      </w:pPr>
      <w:r>
        <w:rPr>
          <w:rFonts w:cs="Arial" w:ascii="Arial" w:hAnsi="Arial"/>
        </w:rPr>
        <w:t>Poučení o povinnosti dodržovat školní řád (§ 22 odst. 1 písm. b), § 30 odst. 3 školského zákona).</w:t>
      </w:r>
    </w:p>
    <w:p>
      <w:pPr>
        <w:pStyle w:val="Normal"/>
        <w:spacing w:lineRule="auto" w:line="276"/>
        <w:ind w:hanging="142"/>
        <w:jc w:val="both"/>
        <w:rPr>
          <w:rFonts w:ascii="Arial" w:hAnsi="Arial" w:cs="Arial"/>
          <w:bCs/>
        </w:rPr>
      </w:pPr>
      <w:r>
        <w:rPr>
          <w:rFonts w:cs="Arial" w:ascii="Arial" w:hAnsi="Arial"/>
          <w:bCs/>
        </w:rPr>
        <w:t xml:space="preserve">  </w:t>
      </w:r>
      <w:r>
        <w:rPr>
          <w:rFonts w:cs="Arial" w:ascii="Arial" w:hAnsi="Arial"/>
          <w:u w:val="single"/>
        </w:rPr>
        <w:t>Příloha školního řádu</w:t>
      </w:r>
      <w:r>
        <w:rPr>
          <w:rFonts w:cs="Arial" w:ascii="Arial" w:hAnsi="Arial"/>
        </w:rPr>
        <w:t>:</w:t>
      </w:r>
    </w:p>
    <w:p>
      <w:pPr>
        <w:pStyle w:val="Normal"/>
        <w:ind w:left="142" w:hanging="142"/>
        <w:jc w:val="both"/>
        <w:rPr>
          <w:rFonts w:ascii="Arial" w:hAnsi="Arial" w:cs="Arial"/>
          <w:bCs/>
        </w:rPr>
      </w:pPr>
      <w:r>
        <w:rPr>
          <w:rFonts w:cs="Arial" w:ascii="Arial" w:hAnsi="Arial"/>
          <w:bCs/>
        </w:rPr>
        <w:t>- Pravidla pro hodnocení výsledků vzdělávání žáků a p</w:t>
      </w:r>
      <w:r>
        <w:rPr>
          <w:rFonts w:cs="Arial" w:ascii="Arial" w:hAnsi="Arial"/>
        </w:rPr>
        <w:t>odmínky ukládání výchovných opatření (§ 31 a 32 školského zákona).</w:t>
      </w:r>
    </w:p>
    <w:p>
      <w:pPr>
        <w:pStyle w:val="Normal"/>
        <w:ind w:left="142" w:hanging="142"/>
        <w:jc w:val="both"/>
        <w:rPr>
          <w:rFonts w:ascii="Arial" w:hAnsi="Arial" w:cs="Arial"/>
          <w:b/>
          <w:b/>
          <w:u w:val="single"/>
        </w:rPr>
      </w:pPr>
      <w:r>
        <w:rPr>
          <w:rFonts w:cs="Arial" w:ascii="Arial" w:hAnsi="Arial"/>
          <w:b/>
          <w:u w:val="single"/>
        </w:rPr>
        <w:t>Závaznost školního řádu</w:t>
      </w:r>
    </w:p>
    <w:p>
      <w:pPr>
        <w:pStyle w:val="Normal"/>
        <w:ind w:left="142" w:hanging="142"/>
        <w:jc w:val="both"/>
        <w:rPr>
          <w:rFonts w:ascii="Arial" w:hAnsi="Arial" w:cs="Arial"/>
        </w:rPr>
      </w:pPr>
      <w:r>
        <w:rPr>
          <w:rFonts w:cs="Arial" w:ascii="Arial" w:hAnsi="Arial"/>
        </w:rPr>
        <w:t>- Školní řád je závazný pro všechny žáky školy, jejich zákonné zástupce a všechny zaměstnance školy a je platný i pro akce související s výchovně vzdělávací činnosti školy, které se uskutečňují mimo budovu školy.</w:t>
      </w:r>
    </w:p>
    <w:p>
      <w:pPr>
        <w:pStyle w:val="Normal"/>
        <w:ind w:left="142" w:hanging="142"/>
        <w:jc w:val="both"/>
        <w:rPr>
          <w:rFonts w:ascii="Arial" w:hAnsi="Arial" w:cs="Arial"/>
        </w:rPr>
      </w:pPr>
      <w:r>
        <w:rPr>
          <w:rFonts w:cs="Arial" w:ascii="Arial" w:hAnsi="Arial"/>
        </w:rPr>
      </w:r>
    </w:p>
    <w:p>
      <w:pPr>
        <w:pStyle w:val="Normal"/>
        <w:ind w:left="142" w:hanging="142"/>
        <w:jc w:val="both"/>
        <w:rPr>
          <w:rFonts w:ascii="Arial" w:hAnsi="Arial" w:cs="Arial"/>
        </w:rPr>
      </w:pPr>
      <w:r>
        <w:rPr>
          <w:rFonts w:cs="Arial" w:ascii="Arial" w:hAnsi="Arial"/>
        </w:rPr>
      </w:r>
    </w:p>
    <w:p>
      <w:pPr>
        <w:pStyle w:val="Normal"/>
        <w:ind w:left="142" w:hanging="142"/>
        <w:jc w:val="both"/>
        <w:rPr>
          <w:rFonts w:ascii="Calibri" w:hAnsi="Calibri" w:asciiTheme="minorHAnsi" w:hAnsiTheme="minorHAnsi"/>
          <w:b/>
          <w:b/>
          <w:bCs/>
          <w:sz w:val="22"/>
          <w:szCs w:val="22"/>
        </w:rPr>
      </w:pPr>
      <w:r>
        <w:rPr>
          <w:rFonts w:asciiTheme="minorHAnsi" w:hAnsiTheme="minorHAnsi" w:ascii="Calibri" w:hAnsi="Calibri"/>
          <w:b/>
          <w:bCs/>
          <w:sz w:val="22"/>
          <w:szCs w:val="22"/>
        </w:rPr>
      </w:r>
    </w:p>
    <w:p>
      <w:pPr>
        <w:pStyle w:val="Normal"/>
        <w:ind w:left="142" w:hanging="142"/>
        <w:jc w:val="both"/>
        <w:rPr>
          <w:rFonts w:ascii="Arial" w:hAnsi="Arial" w:cs="Arial"/>
          <w:b/>
          <w:b/>
        </w:rPr>
      </w:pPr>
      <w:r>
        <w:rPr>
          <w:rFonts w:cs="Arial" w:ascii="Arial" w:hAnsi="Arial"/>
          <w:b/>
          <w:bCs/>
        </w:rPr>
        <w:t>1. Podrobnosti k výkonu práv a povinností žáků jejich zákonných zástupců ve škole (§ 30 odst. 1 písm. a) školského zákona)</w:t>
      </w:r>
    </w:p>
    <w:p>
      <w:pPr>
        <w:pStyle w:val="Normal"/>
        <w:ind w:left="142" w:hanging="142"/>
        <w:jc w:val="both"/>
        <w:rPr>
          <w:rFonts w:ascii="Arial" w:hAnsi="Arial" w:cs="Arial"/>
        </w:rPr>
      </w:pPr>
      <w:r>
        <w:rPr>
          <w:rFonts w:cs="Arial" w:ascii="Arial" w:hAnsi="Arial"/>
          <w:b/>
          <w:u w:val="single"/>
        </w:rPr>
        <w:t>Základní práva žáků</w:t>
      </w:r>
      <w:r>
        <w:rPr>
          <w:rFonts w:cs="Arial" w:ascii="Arial" w:hAnsi="Arial"/>
          <w:u w:val="single"/>
        </w:rPr>
        <w:t xml:space="preserve"> </w:t>
      </w:r>
      <w:r>
        <w:rPr>
          <w:rFonts w:cs="Arial" w:ascii="Arial" w:hAnsi="Arial"/>
        </w:rPr>
        <w:t>(§ 21 školského zákona)</w:t>
      </w:r>
    </w:p>
    <w:p>
      <w:pPr>
        <w:pStyle w:val="Normal"/>
        <w:ind w:left="142" w:hanging="142"/>
        <w:jc w:val="both"/>
        <w:rPr>
          <w:rFonts w:ascii="Arial" w:hAnsi="Arial" w:cs="Arial"/>
        </w:rPr>
      </w:pPr>
      <w:r>
        <w:rPr>
          <w:rFonts w:cs="Arial" w:ascii="Arial" w:hAnsi="Arial"/>
        </w:rPr>
        <w:t>Žáci mají právo:</w:t>
      </w:r>
    </w:p>
    <w:p>
      <w:pPr>
        <w:pStyle w:val="Styl1"/>
        <w:numPr>
          <w:ilvl w:val="0"/>
          <w:numId w:val="1"/>
        </w:numPr>
        <w:jc w:val="both"/>
        <w:rPr>
          <w:rFonts w:ascii="Arial" w:hAnsi="Arial" w:cs="Arial"/>
          <w:sz w:val="24"/>
          <w:szCs w:val="24"/>
        </w:rPr>
      </w:pPr>
      <w:r>
        <w:rPr>
          <w:rFonts w:cs="Arial" w:ascii="Arial" w:hAnsi="Arial"/>
          <w:sz w:val="24"/>
          <w:szCs w:val="24"/>
        </w:rPr>
        <w:t>na základní vzdělání a školské služby,</w:t>
      </w:r>
    </w:p>
    <w:p>
      <w:pPr>
        <w:pStyle w:val="Styl1"/>
        <w:numPr>
          <w:ilvl w:val="0"/>
          <w:numId w:val="1"/>
        </w:numPr>
        <w:jc w:val="both"/>
        <w:rPr>
          <w:rFonts w:ascii="Arial" w:hAnsi="Arial" w:cs="Arial"/>
          <w:sz w:val="24"/>
          <w:szCs w:val="24"/>
        </w:rPr>
      </w:pPr>
      <w:r>
        <w:rPr>
          <w:rFonts w:cs="Arial" w:ascii="Arial" w:hAnsi="Arial"/>
          <w:sz w:val="24"/>
          <w:szCs w:val="24"/>
        </w:rPr>
        <w:t xml:space="preserve">na rovný přístup ke vzdělávání bez jakékoliv diskriminace, </w:t>
      </w:r>
    </w:p>
    <w:p>
      <w:pPr>
        <w:pStyle w:val="Styl1"/>
        <w:numPr>
          <w:ilvl w:val="0"/>
          <w:numId w:val="1"/>
        </w:numPr>
        <w:jc w:val="both"/>
        <w:rPr>
          <w:rFonts w:ascii="Arial" w:hAnsi="Arial" w:cs="Arial"/>
          <w:sz w:val="24"/>
          <w:szCs w:val="24"/>
        </w:rPr>
      </w:pPr>
      <w:r>
        <w:rPr>
          <w:rFonts w:cs="Arial" w:ascii="Arial" w:hAnsi="Arial"/>
          <w:bCs/>
          <w:sz w:val="24"/>
          <w:szCs w:val="24"/>
        </w:rPr>
        <w:t>na ústavně zaručená práva a svobody při výchově a vzdělávání a všech dalších činnostech školy,</w:t>
      </w:r>
    </w:p>
    <w:p>
      <w:pPr>
        <w:pStyle w:val="Styl1"/>
        <w:numPr>
          <w:ilvl w:val="0"/>
          <w:numId w:val="1"/>
        </w:numPr>
        <w:jc w:val="both"/>
        <w:rPr>
          <w:rFonts w:ascii="Arial" w:hAnsi="Arial" w:cs="Arial"/>
          <w:sz w:val="24"/>
          <w:szCs w:val="24"/>
        </w:rPr>
      </w:pPr>
      <w:r>
        <w:rPr>
          <w:rFonts w:cs="Arial" w:ascii="Arial" w:hAnsi="Arial"/>
          <w:sz w:val="24"/>
          <w:szCs w:val="24"/>
        </w:rPr>
        <w:t>na bezpečnost a ochranu zdraví během školního vyučování a na školních akcích,</w:t>
      </w:r>
    </w:p>
    <w:p>
      <w:pPr>
        <w:pStyle w:val="Styl1"/>
        <w:numPr>
          <w:ilvl w:val="0"/>
          <w:numId w:val="1"/>
        </w:numPr>
        <w:jc w:val="both"/>
        <w:rPr>
          <w:rFonts w:ascii="Arial" w:hAnsi="Arial" w:cs="Arial"/>
          <w:sz w:val="24"/>
          <w:szCs w:val="24"/>
        </w:rPr>
      </w:pPr>
      <w:r>
        <w:rPr>
          <w:rFonts w:cs="Arial" w:ascii="Arial" w:hAnsi="Arial"/>
          <w:sz w:val="24"/>
          <w:szCs w:val="24"/>
        </w:rPr>
        <w:t>na ochranu před sociálně-patologickými jevy, před projevy diskriminace, nepřátelství a násilí,</w:t>
      </w:r>
    </w:p>
    <w:p>
      <w:pPr>
        <w:pStyle w:val="Styl1"/>
        <w:numPr>
          <w:ilvl w:val="0"/>
          <w:numId w:val="1"/>
        </w:numPr>
        <w:jc w:val="both"/>
        <w:rPr>
          <w:rFonts w:ascii="Arial" w:hAnsi="Arial" w:cs="Arial"/>
          <w:sz w:val="24"/>
          <w:szCs w:val="24"/>
        </w:rPr>
      </w:pPr>
      <w:r>
        <w:rPr>
          <w:rFonts w:cs="Arial" w:ascii="Arial" w:hAnsi="Arial"/>
          <w:sz w:val="24"/>
          <w:szCs w:val="24"/>
        </w:rPr>
        <w:t>na informace o průběhu a výsledcích svého vzdělávání,</w:t>
      </w:r>
    </w:p>
    <w:p>
      <w:pPr>
        <w:pStyle w:val="Styl1"/>
        <w:numPr>
          <w:ilvl w:val="0"/>
          <w:numId w:val="1"/>
        </w:numPr>
        <w:jc w:val="both"/>
        <w:rPr>
          <w:rFonts w:ascii="Arial" w:hAnsi="Arial" w:cs="Arial"/>
          <w:sz w:val="24"/>
          <w:szCs w:val="24"/>
        </w:rPr>
      </w:pPr>
      <w:r>
        <w:rPr>
          <w:rFonts w:cs="Arial" w:ascii="Arial" w:hAnsi="Arial"/>
          <w:sz w:val="24"/>
          <w:szCs w:val="24"/>
        </w:rPr>
        <w:t>požádat o poradenskou pomoc školy v záležitostech týkajících se vzdělávání,</w:t>
      </w:r>
    </w:p>
    <w:p>
      <w:pPr>
        <w:pStyle w:val="Styl1"/>
        <w:numPr>
          <w:ilvl w:val="0"/>
          <w:numId w:val="1"/>
        </w:numPr>
        <w:jc w:val="both"/>
        <w:rPr>
          <w:rFonts w:ascii="Arial" w:hAnsi="Arial" w:cs="Arial"/>
          <w:sz w:val="24"/>
          <w:szCs w:val="24"/>
        </w:rPr>
      </w:pPr>
      <w:r>
        <w:rPr>
          <w:rFonts w:cs="Arial" w:ascii="Arial" w:hAnsi="Arial"/>
          <w:spacing w:val="-3"/>
          <w:sz w:val="24"/>
          <w:szCs w:val="24"/>
        </w:rPr>
        <w:t>vznášet své náměty, stížnosti a požadavky osobně k vedení školy a mají právo na jejich řádné projednání,</w:t>
      </w:r>
    </w:p>
    <w:p>
      <w:pPr>
        <w:pStyle w:val="Styl1"/>
        <w:numPr>
          <w:ilvl w:val="0"/>
          <w:numId w:val="1"/>
        </w:numPr>
        <w:jc w:val="both"/>
        <w:rPr>
          <w:rFonts w:ascii="Arial" w:hAnsi="Arial" w:cs="Arial"/>
          <w:sz w:val="24"/>
          <w:szCs w:val="24"/>
        </w:rPr>
      </w:pPr>
      <w:r>
        <w:rPr>
          <w:rFonts w:cs="Arial" w:ascii="Arial" w:hAnsi="Arial"/>
          <w:sz w:val="24"/>
          <w:szCs w:val="24"/>
        </w:rPr>
        <w:t>na rovnoměrné rozvržení výuky po celý školní rok,</w:t>
      </w:r>
    </w:p>
    <w:p>
      <w:pPr>
        <w:pStyle w:val="Styl1"/>
        <w:numPr>
          <w:ilvl w:val="0"/>
          <w:numId w:val="1"/>
        </w:numPr>
        <w:jc w:val="both"/>
        <w:rPr>
          <w:rFonts w:ascii="Arial" w:hAnsi="Arial" w:cs="Arial"/>
          <w:sz w:val="24"/>
          <w:szCs w:val="24"/>
        </w:rPr>
      </w:pPr>
      <w:r>
        <w:rPr>
          <w:rFonts w:cs="Arial" w:ascii="Arial" w:hAnsi="Arial"/>
          <w:sz w:val="24"/>
          <w:szCs w:val="24"/>
        </w:rPr>
        <w:t>v případě nejasností v učivu požádat o pomoc vyučujícího,</w:t>
      </w:r>
    </w:p>
    <w:p>
      <w:pPr>
        <w:pStyle w:val="Styl1"/>
        <w:numPr>
          <w:ilvl w:val="0"/>
          <w:numId w:val="1"/>
        </w:numPr>
        <w:jc w:val="both"/>
        <w:rPr>
          <w:rFonts w:ascii="Arial" w:hAnsi="Arial" w:cs="Arial"/>
          <w:sz w:val="24"/>
          <w:szCs w:val="24"/>
        </w:rPr>
      </w:pPr>
      <w:r>
        <w:rPr>
          <w:rFonts w:cs="Arial" w:ascii="Arial" w:hAnsi="Arial"/>
          <w:spacing w:val="-3"/>
          <w:sz w:val="24"/>
          <w:szCs w:val="24"/>
        </w:rPr>
        <w:t>na korektní jednání a chování ze strany zaměstnanců školy,</w:t>
      </w:r>
    </w:p>
    <w:p>
      <w:pPr>
        <w:pStyle w:val="Styl1"/>
        <w:numPr>
          <w:ilvl w:val="0"/>
          <w:numId w:val="1"/>
        </w:numPr>
        <w:jc w:val="both"/>
        <w:rPr>
          <w:rFonts w:ascii="Arial" w:hAnsi="Arial" w:cs="Arial"/>
          <w:sz w:val="24"/>
          <w:szCs w:val="24"/>
        </w:rPr>
      </w:pPr>
      <w:r>
        <w:rPr>
          <w:rFonts w:cs="Arial" w:ascii="Arial" w:hAnsi="Arial"/>
          <w:spacing w:val="-3"/>
          <w:sz w:val="24"/>
          <w:szCs w:val="24"/>
        </w:rPr>
        <w:t>účastnit se všech akcí pořádaných školou,</w:t>
      </w:r>
    </w:p>
    <w:p>
      <w:pPr>
        <w:pStyle w:val="Styl1"/>
        <w:numPr>
          <w:ilvl w:val="0"/>
          <w:numId w:val="1"/>
        </w:numPr>
        <w:jc w:val="both"/>
        <w:rPr>
          <w:rFonts w:ascii="Arial" w:hAnsi="Arial" w:cs="Arial"/>
          <w:sz w:val="24"/>
          <w:szCs w:val="24"/>
        </w:rPr>
      </w:pPr>
      <w:r>
        <w:rPr>
          <w:rFonts w:cs="Arial" w:ascii="Arial" w:hAnsi="Arial"/>
          <w:sz w:val="24"/>
          <w:szCs w:val="24"/>
        </w:rPr>
        <w:t>na volný čas a přiměřený odpočinek a oddechovou činnost odpovídající jeho věku,</w:t>
      </w:r>
    </w:p>
    <w:p>
      <w:pPr>
        <w:pStyle w:val="ListParagraph"/>
        <w:numPr>
          <w:ilvl w:val="0"/>
          <w:numId w:val="1"/>
        </w:numPr>
        <w:jc w:val="both"/>
        <w:rPr>
          <w:rFonts w:ascii="Arial" w:hAnsi="Arial" w:cs="Arial"/>
        </w:rPr>
      </w:pPr>
      <w:r>
        <w:rPr>
          <w:rFonts w:cs="Arial" w:ascii="Arial" w:hAnsi="Arial"/>
        </w:rPr>
        <w:t>vyjadřovat svobodně svůj názor ve všech věcech, které se ho týkají; tento názor má být vyjádřen adekvátní formou, přičemž tomuto musí být věnována patřičná pozornost,</w:t>
      </w:r>
    </w:p>
    <w:p>
      <w:pPr>
        <w:pStyle w:val="ListParagraph"/>
        <w:numPr>
          <w:ilvl w:val="0"/>
          <w:numId w:val="1"/>
        </w:numPr>
        <w:jc w:val="both"/>
        <w:rPr>
          <w:rFonts w:ascii="Arial" w:hAnsi="Arial" w:cs="Arial"/>
        </w:rPr>
      </w:pPr>
      <w:r>
        <w:rPr>
          <w:rFonts w:cs="Arial" w:ascii="Arial" w:hAnsi="Arial"/>
        </w:rPr>
        <w:t xml:space="preserve">být ochráněn před fyzickým nebo psychickým násilím a nedbalým zacházením. </w:t>
      </w:r>
    </w:p>
    <w:p>
      <w:pPr>
        <w:pStyle w:val="Normal"/>
        <w:jc w:val="both"/>
        <w:rPr>
          <w:rFonts w:ascii="Calibri" w:hAnsi="Calibri" w:asciiTheme="minorHAnsi" w:hAnsiTheme="minorHAnsi"/>
          <w:sz w:val="22"/>
          <w:szCs w:val="22"/>
          <w:u w:val="single"/>
        </w:rPr>
      </w:pPr>
      <w:r>
        <w:rPr>
          <w:rFonts w:asciiTheme="minorHAnsi" w:hAnsiTheme="minorHAnsi" w:ascii="Calibri" w:hAnsi="Calibri"/>
          <w:sz w:val="22"/>
          <w:szCs w:val="22"/>
          <w:u w:val="single"/>
        </w:rPr>
      </w:r>
    </w:p>
    <w:p>
      <w:pPr>
        <w:pStyle w:val="Normal"/>
        <w:ind w:left="142" w:hanging="142"/>
        <w:jc w:val="both"/>
        <w:rPr>
          <w:rFonts w:ascii="Arial" w:hAnsi="Arial" w:cs="Arial"/>
        </w:rPr>
      </w:pPr>
      <w:r>
        <w:rPr>
          <w:rFonts w:cs="Arial" w:ascii="Arial" w:hAnsi="Arial"/>
          <w:b/>
          <w:u w:val="single"/>
        </w:rPr>
        <w:t>Základní povinnosti žáků</w:t>
      </w:r>
      <w:r>
        <w:rPr>
          <w:rFonts w:cs="Arial" w:ascii="Arial" w:hAnsi="Arial"/>
          <w:u w:val="single"/>
        </w:rPr>
        <w:t xml:space="preserve"> </w:t>
      </w:r>
      <w:r>
        <w:rPr>
          <w:rFonts w:cs="Arial" w:ascii="Arial" w:hAnsi="Arial"/>
        </w:rPr>
        <w:t>(§ 22 školského zákona)</w:t>
      </w:r>
    </w:p>
    <w:p>
      <w:pPr>
        <w:pStyle w:val="Normal"/>
        <w:jc w:val="both"/>
        <w:rPr>
          <w:rFonts w:ascii="Arial" w:hAnsi="Arial" w:cs="Arial"/>
        </w:rPr>
      </w:pPr>
      <w:r>
        <w:rPr>
          <w:rFonts w:cs="Arial" w:ascii="Arial" w:hAnsi="Arial"/>
        </w:rPr>
        <w:t>Žáci jsou povinni:</w:t>
      </w:r>
    </w:p>
    <w:p>
      <w:pPr>
        <w:pStyle w:val="Styl1"/>
        <w:numPr>
          <w:ilvl w:val="0"/>
          <w:numId w:val="2"/>
        </w:numPr>
        <w:jc w:val="both"/>
        <w:rPr>
          <w:rFonts w:ascii="Arial" w:hAnsi="Arial" w:cs="Arial"/>
          <w:sz w:val="24"/>
          <w:szCs w:val="24"/>
        </w:rPr>
      </w:pPr>
      <w:r>
        <w:rPr>
          <w:rFonts w:cs="Arial" w:ascii="Arial" w:hAnsi="Arial"/>
          <w:sz w:val="24"/>
          <w:szCs w:val="24"/>
        </w:rPr>
        <w:t>řádně docházet do školy a řádně se vzdělávat,</w:t>
      </w:r>
    </w:p>
    <w:p>
      <w:pPr>
        <w:pStyle w:val="Styl1"/>
        <w:numPr>
          <w:ilvl w:val="0"/>
          <w:numId w:val="2"/>
        </w:numPr>
        <w:jc w:val="both"/>
        <w:rPr>
          <w:rFonts w:ascii="Arial" w:hAnsi="Arial" w:cs="Arial"/>
          <w:sz w:val="24"/>
          <w:szCs w:val="24"/>
        </w:rPr>
      </w:pPr>
      <w:r>
        <w:rPr>
          <w:rFonts w:cs="Arial" w:ascii="Arial" w:hAnsi="Arial"/>
          <w:sz w:val="24"/>
          <w:szCs w:val="24"/>
        </w:rPr>
        <w:t>dodržovat školní řád a další vnitřní předpisy školy,</w:t>
      </w:r>
    </w:p>
    <w:p>
      <w:pPr>
        <w:pStyle w:val="Styl1"/>
        <w:numPr>
          <w:ilvl w:val="0"/>
          <w:numId w:val="2"/>
        </w:numPr>
        <w:jc w:val="both"/>
        <w:rPr>
          <w:rFonts w:ascii="Arial" w:hAnsi="Arial" w:cs="Arial"/>
          <w:sz w:val="24"/>
          <w:szCs w:val="24"/>
        </w:rPr>
      </w:pPr>
      <w:r>
        <w:rPr>
          <w:rFonts w:cs="Arial" w:ascii="Arial" w:hAnsi="Arial"/>
          <w:sz w:val="24"/>
          <w:szCs w:val="24"/>
        </w:rPr>
        <w:t>plnit pokyny zaměstnanců školy vydané v souladu s právními předpisy a školním řádem,</w:t>
      </w:r>
    </w:p>
    <w:p>
      <w:pPr>
        <w:pStyle w:val="Styl1"/>
        <w:numPr>
          <w:ilvl w:val="0"/>
          <w:numId w:val="2"/>
        </w:numPr>
        <w:jc w:val="both"/>
        <w:rPr>
          <w:rFonts w:ascii="Arial" w:hAnsi="Arial" w:cs="Arial"/>
          <w:sz w:val="24"/>
          <w:szCs w:val="24"/>
        </w:rPr>
      </w:pPr>
      <w:r>
        <w:rPr>
          <w:rFonts w:cs="Arial" w:ascii="Arial" w:hAnsi="Arial"/>
          <w:sz w:val="24"/>
          <w:szCs w:val="24"/>
        </w:rPr>
        <w:t xml:space="preserve">ve škole i na akcích školy vystupovat slušně a ohleduplně,  </w:t>
      </w:r>
    </w:p>
    <w:p>
      <w:pPr>
        <w:pStyle w:val="Styl1"/>
        <w:numPr>
          <w:ilvl w:val="0"/>
          <w:numId w:val="2"/>
        </w:numPr>
        <w:jc w:val="both"/>
        <w:rPr>
          <w:rFonts w:ascii="Arial" w:hAnsi="Arial" w:cs="Arial"/>
          <w:sz w:val="24"/>
          <w:szCs w:val="24"/>
        </w:rPr>
      </w:pPr>
      <w:r>
        <w:rPr>
          <w:rFonts w:cs="Arial" w:ascii="Arial" w:hAnsi="Arial"/>
          <w:sz w:val="24"/>
          <w:szCs w:val="24"/>
        </w:rPr>
        <w:t>nepoškozovat majetek školy a spolužáků,</w:t>
      </w:r>
    </w:p>
    <w:p>
      <w:pPr>
        <w:pStyle w:val="Styl1"/>
        <w:numPr>
          <w:ilvl w:val="0"/>
          <w:numId w:val="2"/>
        </w:numPr>
        <w:jc w:val="both"/>
        <w:rPr>
          <w:rFonts w:ascii="Arial" w:hAnsi="Arial" w:cs="Arial"/>
          <w:sz w:val="24"/>
          <w:szCs w:val="24"/>
        </w:rPr>
      </w:pPr>
      <w:r>
        <w:rPr>
          <w:rFonts w:cs="Arial" w:ascii="Arial" w:hAnsi="Arial"/>
          <w:sz w:val="24"/>
          <w:szCs w:val="24"/>
        </w:rPr>
        <w:t>informovat školu o změně zdravotní způsobilosti, zdravotních obtížích nebo jiných závažných skutečnostech, které by mohly mít vliv na průběh vzdělávání.</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rPr>
      </w:pPr>
      <w:r>
        <w:rPr>
          <w:rFonts w:cs="Arial" w:ascii="Arial" w:hAnsi="Arial"/>
          <w:b/>
          <w:u w:val="single"/>
        </w:rPr>
        <w:t>Základní práva zákonných zástupců žáků</w:t>
      </w:r>
      <w:r>
        <w:rPr>
          <w:rFonts w:cs="Arial" w:ascii="Arial" w:hAnsi="Arial"/>
          <w:u w:val="single"/>
        </w:rPr>
        <w:t xml:space="preserve"> </w:t>
      </w:r>
      <w:r>
        <w:rPr>
          <w:rFonts w:cs="Arial" w:ascii="Arial" w:hAnsi="Arial"/>
        </w:rPr>
        <w:t>(§ 21 školského zákona)</w:t>
      </w:r>
    </w:p>
    <w:p>
      <w:pPr>
        <w:pStyle w:val="Normal"/>
        <w:jc w:val="both"/>
        <w:rPr>
          <w:rFonts w:ascii="Arial" w:hAnsi="Arial" w:cs="Arial"/>
        </w:rPr>
      </w:pPr>
      <w:r>
        <w:rPr>
          <w:rFonts w:cs="Arial" w:ascii="Arial" w:hAnsi="Arial"/>
        </w:rPr>
        <w:t>Zákonní zástupci mají práva:</w:t>
      </w:r>
    </w:p>
    <w:p>
      <w:pPr>
        <w:pStyle w:val="Styl1"/>
        <w:numPr>
          <w:ilvl w:val="0"/>
          <w:numId w:val="3"/>
        </w:numPr>
        <w:jc w:val="both"/>
        <w:rPr>
          <w:rFonts w:ascii="Arial" w:hAnsi="Arial" w:cs="Arial"/>
          <w:sz w:val="24"/>
          <w:szCs w:val="24"/>
        </w:rPr>
      </w:pPr>
      <w:r>
        <w:rPr>
          <w:rFonts w:cs="Arial" w:ascii="Arial" w:hAnsi="Arial"/>
          <w:sz w:val="24"/>
          <w:szCs w:val="24"/>
        </w:rPr>
        <w:t>na informace o průběhu a výsledcích svého vzdělávání,</w:t>
      </w:r>
    </w:p>
    <w:p>
      <w:pPr>
        <w:pStyle w:val="Styl1"/>
        <w:numPr>
          <w:ilvl w:val="0"/>
          <w:numId w:val="3"/>
        </w:numPr>
        <w:jc w:val="both"/>
        <w:rPr>
          <w:rFonts w:ascii="Arial" w:hAnsi="Arial" w:cs="Arial"/>
          <w:sz w:val="24"/>
          <w:szCs w:val="24"/>
        </w:rPr>
      </w:pPr>
      <w:r>
        <w:rPr>
          <w:rFonts w:cs="Arial" w:ascii="Arial" w:hAnsi="Arial"/>
          <w:sz w:val="24"/>
          <w:szCs w:val="24"/>
        </w:rPr>
        <w:t>volit a být voleni do školské rady,</w:t>
      </w:r>
    </w:p>
    <w:p>
      <w:pPr>
        <w:pStyle w:val="Styl1"/>
        <w:numPr>
          <w:ilvl w:val="0"/>
          <w:numId w:val="3"/>
        </w:numPr>
        <w:jc w:val="both"/>
        <w:rPr>
          <w:rFonts w:ascii="Arial" w:hAnsi="Arial" w:cs="Arial"/>
          <w:sz w:val="24"/>
          <w:szCs w:val="24"/>
        </w:rPr>
      </w:pPr>
      <w:r>
        <w:rPr>
          <w:rFonts w:cs="Arial" w:ascii="Arial" w:hAnsi="Arial"/>
          <w:sz w:val="24"/>
          <w:szCs w:val="24"/>
        </w:rPr>
        <w:t>vyjadřovat se ke všem rozhodnutím týkajícím se podstatných záležitostí vzdělávání jejich dítěte, přičemž jejich vyjádřením musí být věnována pozornost,</w:t>
      </w:r>
    </w:p>
    <w:p>
      <w:pPr>
        <w:pStyle w:val="Styl1"/>
        <w:numPr>
          <w:ilvl w:val="0"/>
          <w:numId w:val="3"/>
        </w:numPr>
        <w:jc w:val="both"/>
        <w:rPr>
          <w:rFonts w:ascii="Arial" w:hAnsi="Arial" w:cs="Arial"/>
          <w:sz w:val="24"/>
          <w:szCs w:val="24"/>
        </w:rPr>
      </w:pPr>
      <w:r>
        <w:rPr>
          <w:rFonts w:cs="Arial" w:ascii="Arial" w:hAnsi="Arial"/>
          <w:sz w:val="24"/>
          <w:szCs w:val="24"/>
        </w:rPr>
        <w:t>na informace a poradenskou pomoc školy nebo školského poradenského zařízení v záležitostech týkajících se vzdělávání jejich dítěte,</w:t>
      </w:r>
    </w:p>
    <w:p>
      <w:pPr>
        <w:pStyle w:val="Styl1"/>
        <w:numPr>
          <w:ilvl w:val="0"/>
          <w:numId w:val="3"/>
        </w:numPr>
        <w:jc w:val="both"/>
        <w:rPr>
          <w:rFonts w:ascii="Arial" w:hAnsi="Arial" w:cs="Arial"/>
          <w:sz w:val="24"/>
          <w:szCs w:val="24"/>
        </w:rPr>
      </w:pPr>
      <w:r>
        <w:rPr>
          <w:rFonts w:cs="Arial" w:ascii="Arial" w:hAnsi="Arial"/>
          <w:spacing w:val="-3"/>
          <w:sz w:val="24"/>
          <w:szCs w:val="24"/>
        </w:rPr>
        <w:t>na korektní jednání a chování ze strany zaměstnanců školy.</w:t>
      </w:r>
    </w:p>
    <w:p>
      <w:pPr>
        <w:pStyle w:val="Normal"/>
        <w:ind w:left="142" w:hanging="142"/>
        <w:jc w:val="both"/>
        <w:rPr>
          <w:rFonts w:ascii="Arial" w:hAnsi="Arial" w:cs="Arial"/>
          <w:u w:val="single"/>
        </w:rPr>
      </w:pPr>
      <w:r>
        <w:rPr>
          <w:rFonts w:cs="Arial" w:ascii="Arial" w:hAnsi="Arial"/>
          <w:u w:val="single"/>
        </w:rPr>
      </w:r>
    </w:p>
    <w:p>
      <w:pPr>
        <w:pStyle w:val="Normal"/>
        <w:ind w:left="142" w:hanging="142"/>
        <w:jc w:val="both"/>
        <w:rPr>
          <w:rFonts w:ascii="Arial" w:hAnsi="Arial" w:cs="Arial"/>
        </w:rPr>
      </w:pPr>
      <w:r>
        <w:rPr>
          <w:rFonts w:cs="Arial" w:ascii="Arial" w:hAnsi="Arial"/>
          <w:b/>
          <w:u w:val="single"/>
        </w:rPr>
        <w:t>Základní povinnosti zákonných zástupců žáků</w:t>
      </w:r>
      <w:r>
        <w:rPr>
          <w:rFonts w:cs="Arial" w:ascii="Arial" w:hAnsi="Arial"/>
          <w:u w:val="single"/>
        </w:rPr>
        <w:t xml:space="preserve"> </w:t>
      </w:r>
      <w:r>
        <w:rPr>
          <w:rFonts w:cs="Arial" w:ascii="Arial" w:hAnsi="Arial"/>
        </w:rPr>
        <w:t>(§ 22 školského zákona)</w:t>
      </w:r>
    </w:p>
    <w:p>
      <w:pPr>
        <w:pStyle w:val="Normal"/>
        <w:ind w:left="142" w:hanging="142"/>
        <w:jc w:val="both"/>
        <w:rPr>
          <w:rFonts w:ascii="Arial" w:hAnsi="Arial" w:cs="Arial"/>
        </w:rPr>
      </w:pPr>
      <w:r>
        <w:rPr>
          <w:rFonts w:cs="Arial" w:ascii="Arial" w:hAnsi="Arial"/>
        </w:rPr>
        <w:t>Zákonní zástupci mají povinnosti:</w:t>
      </w:r>
    </w:p>
    <w:p>
      <w:pPr>
        <w:pStyle w:val="ListParagraph"/>
        <w:numPr>
          <w:ilvl w:val="0"/>
          <w:numId w:val="4"/>
        </w:numPr>
        <w:jc w:val="both"/>
        <w:rPr>
          <w:rFonts w:ascii="Arial" w:hAnsi="Arial" w:cs="Arial"/>
          <w:b/>
          <w:b/>
          <w:bCs/>
        </w:rPr>
      </w:pPr>
      <w:r>
        <w:rPr>
          <w:rFonts w:cs="Arial" w:ascii="Arial" w:hAnsi="Arial"/>
        </w:rPr>
        <w:t>přihlásit dítě k zápisu k povinné školní docházce,</w:t>
      </w:r>
    </w:p>
    <w:p>
      <w:pPr>
        <w:pStyle w:val="ListParagraph"/>
        <w:numPr>
          <w:ilvl w:val="0"/>
          <w:numId w:val="4"/>
        </w:numPr>
        <w:jc w:val="both"/>
        <w:rPr>
          <w:rFonts w:ascii="Arial" w:hAnsi="Arial" w:cs="Arial"/>
        </w:rPr>
      </w:pPr>
      <w:r>
        <w:rPr>
          <w:rFonts w:cs="Arial" w:ascii="Arial" w:hAnsi="Arial"/>
        </w:rPr>
        <w:t xml:space="preserve">zajistit, aby žák docházel řádně do školy. Zanedbává-li péči o povinnou školní docházku žáka, dopustí se tím přestupku podle §182a školského zákona. </w:t>
      </w:r>
    </w:p>
    <w:p>
      <w:pPr>
        <w:pStyle w:val="Styl1"/>
        <w:numPr>
          <w:ilvl w:val="0"/>
          <w:numId w:val="4"/>
        </w:numPr>
        <w:jc w:val="both"/>
        <w:rPr>
          <w:rFonts w:ascii="Arial" w:hAnsi="Arial" w:cs="Arial"/>
          <w:sz w:val="24"/>
          <w:szCs w:val="24"/>
        </w:rPr>
      </w:pPr>
      <w:r>
        <w:rPr>
          <w:rFonts w:cs="Arial" w:ascii="Arial" w:hAnsi="Arial"/>
          <w:sz w:val="24"/>
          <w:szCs w:val="24"/>
        </w:rPr>
        <w:t>informovat školu o změně zdravotní způsobilosti, zdravotních obtížích žáka nebo jiných závažných skutečnostech, které by mohly mít vliv na průběh vzdělávání,</w:t>
      </w:r>
    </w:p>
    <w:p>
      <w:pPr>
        <w:pStyle w:val="Styl1"/>
        <w:numPr>
          <w:ilvl w:val="0"/>
          <w:numId w:val="4"/>
        </w:numPr>
        <w:jc w:val="both"/>
        <w:rPr>
          <w:rFonts w:ascii="Arial" w:hAnsi="Arial" w:cs="Arial"/>
          <w:sz w:val="24"/>
          <w:szCs w:val="24"/>
        </w:rPr>
      </w:pPr>
      <w:r>
        <w:rPr>
          <w:rFonts w:cs="Arial" w:ascii="Arial" w:hAnsi="Arial"/>
          <w:sz w:val="24"/>
          <w:szCs w:val="24"/>
        </w:rPr>
        <w:t>dokládat důvody nepřítomnosti žáka ve vyučování v souladu s podmínkami stanovenými školním řádem,</w:t>
      </w:r>
    </w:p>
    <w:p>
      <w:pPr>
        <w:pStyle w:val="Styl1"/>
        <w:numPr>
          <w:ilvl w:val="0"/>
          <w:numId w:val="4"/>
        </w:numPr>
        <w:jc w:val="both"/>
        <w:rPr>
          <w:rFonts w:ascii="Arial" w:hAnsi="Arial" w:cs="Arial"/>
          <w:sz w:val="24"/>
          <w:szCs w:val="24"/>
        </w:rPr>
      </w:pPr>
      <w:r>
        <w:rPr>
          <w:rFonts w:cs="Arial" w:ascii="Arial" w:hAnsi="Arial"/>
          <w:sz w:val="24"/>
          <w:szCs w:val="24"/>
        </w:rPr>
        <w:t>oznamovat škole údaje, které jsou podstatné pro průběh vzdělávání nebo bezpečnost žáka, a změny v těchto údajích,</w:t>
      </w:r>
    </w:p>
    <w:p>
      <w:pPr>
        <w:pStyle w:val="Styl1"/>
        <w:numPr>
          <w:ilvl w:val="0"/>
          <w:numId w:val="4"/>
        </w:numPr>
        <w:jc w:val="both"/>
        <w:rPr>
          <w:rFonts w:ascii="Arial" w:hAnsi="Arial" w:cs="Arial"/>
          <w:sz w:val="24"/>
          <w:szCs w:val="24"/>
        </w:rPr>
      </w:pPr>
      <w:r>
        <w:rPr>
          <w:rFonts w:cs="Arial" w:ascii="Arial" w:hAnsi="Arial"/>
          <w:sz w:val="24"/>
          <w:szCs w:val="24"/>
        </w:rPr>
        <w:t>nahradit škodu, kterou žák způsobil svým nevhodným chováním a úmyslným ničením školního majetku,</w:t>
      </w:r>
    </w:p>
    <w:p>
      <w:pPr>
        <w:pStyle w:val="Styl1"/>
        <w:numPr>
          <w:ilvl w:val="0"/>
          <w:numId w:val="4"/>
        </w:numPr>
        <w:jc w:val="both"/>
        <w:rPr>
          <w:rFonts w:ascii="Arial" w:hAnsi="Arial" w:cs="Arial"/>
          <w:sz w:val="24"/>
          <w:szCs w:val="24"/>
        </w:rPr>
      </w:pPr>
      <w:r>
        <w:rPr>
          <w:rFonts w:cs="Arial" w:ascii="Arial" w:hAnsi="Arial"/>
          <w:sz w:val="24"/>
          <w:szCs w:val="24"/>
        </w:rPr>
        <w:t>průběžně kontrolovat žákovskou knížku,</w:t>
      </w:r>
    </w:p>
    <w:p>
      <w:pPr>
        <w:pStyle w:val="Styl1"/>
        <w:numPr>
          <w:ilvl w:val="0"/>
          <w:numId w:val="4"/>
        </w:numPr>
        <w:jc w:val="both"/>
        <w:rPr>
          <w:rFonts w:ascii="Arial" w:hAnsi="Arial" w:cs="Arial"/>
          <w:sz w:val="24"/>
          <w:szCs w:val="24"/>
        </w:rPr>
      </w:pPr>
      <w:r>
        <w:rPr>
          <w:rFonts w:cs="Arial" w:ascii="Arial" w:hAnsi="Arial"/>
          <w:sz w:val="24"/>
          <w:szCs w:val="24"/>
        </w:rPr>
        <w:t>na vyzvání ředitelky se dostavit do školy k projednání závažných skutečností,</w:t>
      </w:r>
    </w:p>
    <w:p>
      <w:pPr>
        <w:pStyle w:val="Styl1"/>
        <w:numPr>
          <w:ilvl w:val="0"/>
          <w:numId w:val="4"/>
        </w:numPr>
        <w:jc w:val="both"/>
        <w:rPr>
          <w:rFonts w:ascii="Arial" w:hAnsi="Arial" w:cs="Arial"/>
          <w:sz w:val="24"/>
          <w:szCs w:val="24"/>
        </w:rPr>
      </w:pPr>
      <w:r>
        <w:rPr>
          <w:rFonts w:cs="Arial" w:ascii="Arial" w:hAnsi="Arial"/>
          <w:sz w:val="24"/>
          <w:szCs w:val="24"/>
        </w:rPr>
        <w:t>řídit se školním řádem a respektovat další vnitřní předpisy školy.</w:t>
      </w:r>
    </w:p>
    <w:p>
      <w:pPr>
        <w:pStyle w:val="Styl1"/>
        <w:jc w:val="both"/>
        <w:rPr>
          <w:rFonts w:ascii="Arial" w:hAnsi="Arial" w:cs="Arial"/>
          <w:sz w:val="24"/>
          <w:szCs w:val="24"/>
        </w:rPr>
      </w:pPr>
      <w:r>
        <w:rPr>
          <w:rFonts w:cs="Arial" w:ascii="Arial" w:hAnsi="Arial"/>
          <w:sz w:val="24"/>
          <w:szCs w:val="24"/>
        </w:rPr>
      </w:r>
    </w:p>
    <w:p>
      <w:pPr>
        <w:pStyle w:val="Normal"/>
        <w:jc w:val="both"/>
        <w:rPr>
          <w:rFonts w:ascii="Arial" w:hAnsi="Arial" w:cs="Arial"/>
        </w:rPr>
      </w:pPr>
      <w:r>
        <w:rPr>
          <w:rFonts w:cs="Arial" w:ascii="Arial" w:hAnsi="Arial"/>
          <w:b/>
          <w:bCs/>
          <w:u w:val="single"/>
        </w:rPr>
        <w:t>Práva pedagogických pracovníků</w:t>
      </w:r>
      <w:r>
        <w:rPr>
          <w:rFonts w:cs="Arial" w:ascii="Arial" w:hAnsi="Arial"/>
          <w:bCs/>
        </w:rPr>
        <w:t xml:space="preserve"> (§ 22a školského zákona)</w:t>
      </w:r>
    </w:p>
    <w:p>
      <w:pPr>
        <w:pStyle w:val="Normal"/>
        <w:jc w:val="both"/>
        <w:rPr>
          <w:rFonts w:ascii="Arial" w:hAnsi="Arial" w:cs="Arial"/>
        </w:rPr>
      </w:pPr>
      <w:r>
        <w:rPr>
          <w:rFonts w:cs="Arial" w:ascii="Arial" w:hAnsi="Arial"/>
        </w:rPr>
        <w:t>Pedagogičtí pracovníci mají při výkonu své pedagogické činnosti právo</w:t>
      </w:r>
    </w:p>
    <w:p>
      <w:pPr>
        <w:pStyle w:val="ListParagraph"/>
        <w:numPr>
          <w:ilvl w:val="0"/>
          <w:numId w:val="5"/>
        </w:numPr>
        <w:jc w:val="both"/>
        <w:rPr>
          <w:rFonts w:ascii="Calibri" w:hAnsi="Calibri" w:asciiTheme="minorHAnsi" w:hAnsiTheme="minorHAnsi"/>
          <w:sz w:val="22"/>
          <w:szCs w:val="22"/>
        </w:rPr>
      </w:pPr>
      <w:r>
        <w:rPr>
          <w:rFonts w:cs="Arial" w:ascii="Arial" w:hAnsi="Arial"/>
        </w:rPr>
        <w:t>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r>
        <w:rPr>
          <w:rFonts w:ascii="Calibri" w:hAnsi="Calibri" w:asciiTheme="minorHAnsi" w:hAnsiTheme="minorHAnsi"/>
          <w:sz w:val="22"/>
          <w:szCs w:val="22"/>
        </w:rPr>
        <w:t>,</w:t>
      </w:r>
    </w:p>
    <w:p>
      <w:pPr>
        <w:pStyle w:val="ListParagraph"/>
        <w:numPr>
          <w:ilvl w:val="0"/>
          <w:numId w:val="5"/>
        </w:numPr>
        <w:jc w:val="both"/>
        <w:rPr>
          <w:rFonts w:ascii="Arial" w:hAnsi="Arial" w:cs="Arial"/>
        </w:rPr>
      </w:pPr>
      <w:r>
        <w:rPr>
          <w:rFonts w:cs="Arial" w:ascii="Arial" w:hAnsi="Arial"/>
        </w:rPr>
        <w:t>aby nebylo do jejich přímé pedagogické činnosti zasahováno v rozporu s právními předpisy,</w:t>
      </w:r>
    </w:p>
    <w:p>
      <w:pPr>
        <w:pStyle w:val="ListParagraph"/>
        <w:numPr>
          <w:ilvl w:val="0"/>
          <w:numId w:val="5"/>
        </w:numPr>
        <w:jc w:val="both"/>
        <w:rPr>
          <w:rFonts w:ascii="Arial" w:hAnsi="Arial" w:cs="Arial"/>
        </w:rPr>
      </w:pPr>
      <w:r>
        <w:rPr>
          <w:rFonts w:cs="Arial" w:ascii="Arial" w:hAnsi="Arial"/>
        </w:rPr>
        <w:t>na využívání metod, forem a prostředků dle vlastního uvážení v souladu se zásadami a cíli vzdělávání při přímé vyučovací, výchovné, speciálně-pedagogické a pedagogicko-psychologické činnosti,</w:t>
      </w:r>
    </w:p>
    <w:p>
      <w:pPr>
        <w:pStyle w:val="ListParagraph"/>
        <w:numPr>
          <w:ilvl w:val="0"/>
          <w:numId w:val="5"/>
        </w:numPr>
        <w:jc w:val="both"/>
        <w:rPr>
          <w:rFonts w:ascii="Arial" w:hAnsi="Arial" w:cs="Arial"/>
        </w:rPr>
      </w:pPr>
      <w:r>
        <w:rPr>
          <w:rFonts w:cs="Arial" w:ascii="Arial" w:hAnsi="Arial"/>
        </w:rPr>
        <w:t>volit a být voleni do školské rady,</w:t>
      </w:r>
    </w:p>
    <w:p>
      <w:pPr>
        <w:pStyle w:val="ListParagraph"/>
        <w:numPr>
          <w:ilvl w:val="0"/>
          <w:numId w:val="5"/>
        </w:numPr>
        <w:jc w:val="both"/>
        <w:rPr>
          <w:rFonts w:ascii="Arial" w:hAnsi="Arial" w:cs="Arial"/>
        </w:rPr>
      </w:pPr>
      <w:r>
        <w:rPr>
          <w:rFonts w:cs="Arial" w:ascii="Arial" w:hAnsi="Arial"/>
        </w:rPr>
        <w:t>na objektivní hodnocení své pedagogické činnosti.</w:t>
      </w:r>
    </w:p>
    <w:p>
      <w:pPr>
        <w:pStyle w:val="Normal"/>
        <w:jc w:val="both"/>
        <w:rPr>
          <w:rFonts w:ascii="Arial" w:hAnsi="Arial" w:cs="Arial"/>
        </w:rPr>
      </w:pPr>
      <w:r>
        <w:rPr>
          <w:rFonts w:cs="Arial" w:ascii="Arial" w:hAnsi="Arial"/>
        </w:rPr>
        <w:t xml:space="preserve"> </w:t>
      </w:r>
    </w:p>
    <w:p>
      <w:pPr>
        <w:pStyle w:val="Normal"/>
        <w:jc w:val="both"/>
        <w:rPr>
          <w:rFonts w:ascii="Arial" w:hAnsi="Arial" w:cs="Arial"/>
        </w:rPr>
      </w:pPr>
      <w:r>
        <w:rPr>
          <w:rFonts w:cs="Arial" w:ascii="Arial" w:hAnsi="Arial"/>
          <w:b/>
          <w:bCs/>
          <w:u w:val="single"/>
        </w:rPr>
        <w:t>Povinnosti pedagogických pracovníků</w:t>
      </w:r>
      <w:r>
        <w:rPr>
          <w:rFonts w:cs="Arial" w:ascii="Arial" w:hAnsi="Arial"/>
          <w:bCs/>
          <w:u w:val="single"/>
        </w:rPr>
        <w:t xml:space="preserve"> </w:t>
      </w:r>
      <w:r>
        <w:rPr>
          <w:rFonts w:cs="Arial" w:ascii="Arial" w:hAnsi="Arial"/>
          <w:bCs/>
        </w:rPr>
        <w:t>(§ 22b školského zákona)</w:t>
      </w:r>
    </w:p>
    <w:p>
      <w:pPr>
        <w:pStyle w:val="Normal"/>
        <w:jc w:val="both"/>
        <w:rPr>
          <w:rFonts w:ascii="Arial" w:hAnsi="Arial" w:cs="Arial"/>
        </w:rPr>
      </w:pPr>
      <w:r>
        <w:rPr>
          <w:rFonts w:cs="Arial" w:ascii="Arial" w:hAnsi="Arial"/>
        </w:rPr>
        <w:t>Pedagogický pracovník je povinen</w:t>
      </w:r>
    </w:p>
    <w:p>
      <w:pPr>
        <w:pStyle w:val="ListParagraph"/>
        <w:numPr>
          <w:ilvl w:val="0"/>
          <w:numId w:val="6"/>
        </w:numPr>
        <w:jc w:val="both"/>
        <w:rPr>
          <w:rFonts w:ascii="Arial" w:hAnsi="Arial" w:cs="Arial"/>
        </w:rPr>
      </w:pPr>
      <w:r>
        <w:rPr>
          <w:rFonts w:cs="Arial" w:ascii="Arial" w:hAnsi="Arial"/>
        </w:rPr>
        <w:t>vykonávat pedagogickou činnost v souladu se zásadami a cíli vzdělávání,</w:t>
      </w:r>
    </w:p>
    <w:p>
      <w:pPr>
        <w:pStyle w:val="ListParagraph"/>
        <w:numPr>
          <w:ilvl w:val="0"/>
          <w:numId w:val="6"/>
        </w:numPr>
        <w:jc w:val="both"/>
        <w:rPr>
          <w:rFonts w:ascii="Arial" w:hAnsi="Arial" w:cs="Arial"/>
        </w:rPr>
      </w:pPr>
      <w:r>
        <w:rPr>
          <w:rFonts w:cs="Arial" w:ascii="Arial" w:hAnsi="Arial"/>
        </w:rPr>
        <w:t>chránit a respektovat práva dítěte, žáka nebo studenta,</w:t>
      </w:r>
    </w:p>
    <w:p>
      <w:pPr>
        <w:pStyle w:val="ListParagraph"/>
        <w:numPr>
          <w:ilvl w:val="0"/>
          <w:numId w:val="6"/>
        </w:numPr>
        <w:jc w:val="both"/>
        <w:rPr>
          <w:rFonts w:ascii="Arial" w:hAnsi="Arial" w:cs="Arial"/>
        </w:rPr>
      </w:pPr>
      <w:r>
        <w:rPr>
          <w:rFonts w:cs="Arial" w:ascii="Arial" w:hAnsi="Arial"/>
        </w:rPr>
        <w:t>chránit bezpečí a zdraví dítěte, žáka a studenta a předcházet všem formám rizikového chování ve školách a školských zařízeních,</w:t>
      </w:r>
    </w:p>
    <w:p>
      <w:pPr>
        <w:pStyle w:val="ListParagraph"/>
        <w:numPr>
          <w:ilvl w:val="0"/>
          <w:numId w:val="6"/>
        </w:numPr>
        <w:jc w:val="both"/>
        <w:rPr>
          <w:rFonts w:ascii="Arial" w:hAnsi="Arial" w:cs="Arial"/>
        </w:rPr>
      </w:pPr>
      <w:r>
        <w:rPr>
          <w:rFonts w:cs="Arial" w:ascii="Arial" w:hAnsi="Arial"/>
        </w:rPr>
        <w:t>svým přístupem k výchově a vzdělávání vytvářet pozitivní a bezpečné klima ve školním prostředí a podporovat jeho rozvoj,</w:t>
      </w:r>
    </w:p>
    <w:p>
      <w:pPr>
        <w:pStyle w:val="ListParagraph"/>
        <w:numPr>
          <w:ilvl w:val="0"/>
          <w:numId w:val="6"/>
        </w:numPr>
        <w:jc w:val="both"/>
        <w:rPr>
          <w:rFonts w:ascii="Arial" w:hAnsi="Arial" w:cs="Arial"/>
        </w:rPr>
      </w:pPr>
      <w:r>
        <w:rPr>
          <w:rFonts w:cs="Arial" w:ascii="Arial" w:hAnsi="Arial"/>
        </w:rPr>
        <w:t>zachovávat mlčenlivost a chránit před zneužitím osobní údaje, informace o zdravotním stavu dětí, žáků a studentů a výsledky poradenské pomoci školského poradenského zařízení a školního poradenského pracoviště, s nimiž přišel do styku,</w:t>
      </w:r>
    </w:p>
    <w:p>
      <w:pPr>
        <w:pStyle w:val="ListParagraph"/>
        <w:numPr>
          <w:ilvl w:val="0"/>
          <w:numId w:val="6"/>
        </w:numPr>
        <w:jc w:val="both"/>
        <w:rPr>
          <w:rFonts w:ascii="Calibri" w:hAnsi="Calibri" w:asciiTheme="minorHAnsi" w:hAnsiTheme="minorHAnsi"/>
          <w:sz w:val="22"/>
          <w:szCs w:val="22"/>
        </w:rPr>
      </w:pPr>
      <w:r>
        <w:rPr>
          <w:rFonts w:cs="Arial" w:ascii="Arial" w:hAnsi="Arial"/>
        </w:rPr>
        <w:t>poskytovat dítěti, žáku, studentovi nebo zákonnému zástupci nezletilého dítěte nebo žáka informace spojené s výchovou a vzděláváním</w:t>
      </w:r>
      <w:r>
        <w:rPr>
          <w:rFonts w:ascii="Calibri" w:hAnsi="Calibri" w:asciiTheme="minorHAnsi" w:hAnsiTheme="minorHAnsi"/>
          <w:sz w:val="22"/>
          <w:szCs w:val="22"/>
        </w:rPr>
        <w:t>.</w:t>
      </w:r>
    </w:p>
    <w:p>
      <w:pPr>
        <w:pStyle w:val="Styl1"/>
        <w:jc w:val="both"/>
        <w:rPr>
          <w:rFonts w:cs="Arial"/>
        </w:rPr>
      </w:pPr>
      <w:r>
        <w:rPr>
          <w:rFonts w:cs="Arial"/>
        </w:rPr>
      </w:r>
    </w:p>
    <w:p>
      <w:pPr>
        <w:pStyle w:val="Normal"/>
        <w:ind w:left="142" w:hanging="142"/>
        <w:jc w:val="both"/>
        <w:rPr>
          <w:rFonts w:ascii="Calibri" w:hAnsi="Calibri" w:asciiTheme="minorHAnsi" w:hAnsiTheme="minorHAnsi"/>
          <w:sz w:val="22"/>
          <w:szCs w:val="22"/>
          <w:u w:val="single"/>
        </w:rPr>
      </w:pPr>
      <w:r>
        <w:rPr>
          <w:rFonts w:asciiTheme="minorHAnsi" w:hAnsiTheme="minorHAnsi" w:ascii="Calibri" w:hAnsi="Calibri"/>
          <w:sz w:val="22"/>
          <w:szCs w:val="22"/>
          <w:u w:val="single"/>
        </w:rPr>
      </w:r>
    </w:p>
    <w:p>
      <w:pPr>
        <w:pStyle w:val="Normal"/>
        <w:ind w:left="142" w:hanging="142"/>
        <w:jc w:val="both"/>
        <w:rPr>
          <w:rFonts w:ascii="Arial" w:hAnsi="Arial" w:cs="Arial"/>
          <w:b/>
          <w:b/>
        </w:rPr>
      </w:pPr>
      <w:r>
        <w:rPr>
          <w:rFonts w:cs="Arial" w:ascii="Arial" w:hAnsi="Arial"/>
          <w:b/>
        </w:rPr>
      </w:r>
    </w:p>
    <w:p>
      <w:pPr>
        <w:pStyle w:val="Normal"/>
        <w:ind w:left="142" w:hanging="142"/>
        <w:jc w:val="both"/>
        <w:rPr>
          <w:rFonts w:ascii="Arial" w:hAnsi="Arial" w:cs="Arial"/>
          <w:b/>
          <w:b/>
        </w:rPr>
      </w:pPr>
      <w:r>
        <w:rPr>
          <w:rFonts w:cs="Arial" w:ascii="Arial" w:hAnsi="Arial"/>
          <w:b/>
        </w:rPr>
        <w:t>2. Docházka do školy, základní pravidla chování ve škole a informování o průběhu a výsledcích vzdělávání</w:t>
      </w:r>
    </w:p>
    <w:p>
      <w:pPr>
        <w:pStyle w:val="Normal"/>
        <w:ind w:left="142" w:hanging="142"/>
        <w:jc w:val="both"/>
        <w:rPr>
          <w:rFonts w:ascii="Arial" w:hAnsi="Arial" w:cs="Arial"/>
          <w:u w:val="single"/>
        </w:rPr>
      </w:pPr>
      <w:r>
        <w:rPr>
          <w:rFonts w:cs="Arial" w:ascii="Arial" w:hAnsi="Arial"/>
          <w:u w:val="single"/>
        </w:rPr>
      </w:r>
    </w:p>
    <w:p>
      <w:pPr>
        <w:pStyle w:val="Normal"/>
        <w:ind w:left="142" w:hanging="142"/>
        <w:jc w:val="both"/>
        <w:rPr>
          <w:rFonts w:ascii="Arial" w:hAnsi="Arial" w:cs="Arial"/>
          <w:b/>
          <w:b/>
          <w:u w:val="single"/>
        </w:rPr>
      </w:pPr>
      <w:r>
        <w:rPr>
          <w:rFonts w:cs="Arial" w:ascii="Arial" w:hAnsi="Arial"/>
          <w:b/>
          <w:u w:val="single"/>
        </w:rPr>
        <w:t>Docházka do školy a základní pravidla chování ve škole</w:t>
      </w:r>
    </w:p>
    <w:p>
      <w:pPr>
        <w:pStyle w:val="NoSpacing"/>
        <w:numPr>
          <w:ilvl w:val="0"/>
          <w:numId w:val="7"/>
        </w:numPr>
        <w:jc w:val="both"/>
        <w:rPr>
          <w:rFonts w:ascii="Arial" w:hAnsi="Arial" w:cs="Arial"/>
          <w:sz w:val="24"/>
          <w:szCs w:val="24"/>
        </w:rPr>
      </w:pPr>
      <w:r>
        <w:rPr>
          <w:rFonts w:cs="Arial" w:ascii="Arial" w:hAnsi="Arial"/>
          <w:sz w:val="24"/>
          <w:szCs w:val="24"/>
        </w:rPr>
        <w:t>Žák chodí do školy pravidelně a včas podle rozvrhu hodin.</w:t>
      </w:r>
    </w:p>
    <w:p>
      <w:pPr>
        <w:pStyle w:val="NoSpacing"/>
        <w:numPr>
          <w:ilvl w:val="0"/>
          <w:numId w:val="7"/>
        </w:numPr>
        <w:jc w:val="both"/>
        <w:rPr/>
      </w:pPr>
      <w:r>
        <w:rPr>
          <w:rFonts w:cs="Arial" w:ascii="Arial" w:hAnsi="Arial"/>
          <w:sz w:val="24"/>
          <w:szCs w:val="24"/>
        </w:rPr>
        <w:t>Do školy přicházejí žáci vhodně a čistě upraveni. V šatnách se přezouvají do domácí obuvi, ve které se pohybují po škole.</w:t>
      </w:r>
    </w:p>
    <w:p>
      <w:pPr>
        <w:pStyle w:val="NoSpacing"/>
        <w:numPr>
          <w:ilvl w:val="0"/>
          <w:numId w:val="7"/>
        </w:numPr>
        <w:jc w:val="both"/>
        <w:rPr>
          <w:rFonts w:ascii="Arial" w:hAnsi="Arial" w:cs="Arial"/>
          <w:sz w:val="24"/>
          <w:szCs w:val="24"/>
          <w:lang w:eastAsia="cs-CZ"/>
        </w:rPr>
      </w:pPr>
      <w:r>
        <w:rPr>
          <w:rFonts w:cs="Arial" w:ascii="Arial" w:hAnsi="Arial"/>
          <w:sz w:val="24"/>
          <w:szCs w:val="24"/>
        </w:rPr>
        <w:t>Za docházku žáka zodpovídají zákonní zástupci žáka.</w:t>
      </w:r>
    </w:p>
    <w:p>
      <w:pPr>
        <w:pStyle w:val="NoSpacing"/>
        <w:numPr>
          <w:ilvl w:val="0"/>
          <w:numId w:val="7"/>
        </w:numPr>
        <w:jc w:val="both"/>
        <w:rPr>
          <w:rFonts w:ascii="Arial" w:hAnsi="Arial" w:cs="Arial"/>
          <w:sz w:val="24"/>
          <w:szCs w:val="24"/>
          <w:lang w:eastAsia="cs-CZ"/>
        </w:rPr>
      </w:pPr>
      <w:r>
        <w:rPr>
          <w:rFonts w:cs="Arial" w:ascii="Arial" w:hAnsi="Arial"/>
          <w:sz w:val="24"/>
          <w:szCs w:val="24"/>
        </w:rPr>
        <w:t>Evidenci docházky žáků do vyučování vede třídní učitel.</w:t>
      </w:r>
    </w:p>
    <w:p>
      <w:pPr>
        <w:pStyle w:val="Styl1"/>
        <w:numPr>
          <w:ilvl w:val="0"/>
          <w:numId w:val="7"/>
        </w:numPr>
        <w:jc w:val="both"/>
        <w:rPr>
          <w:rFonts w:ascii="Arial" w:hAnsi="Arial" w:cs="Arial"/>
          <w:sz w:val="24"/>
          <w:szCs w:val="24"/>
        </w:rPr>
      </w:pPr>
      <w:r>
        <w:rPr>
          <w:rFonts w:cs="Arial" w:ascii="Arial" w:hAnsi="Arial"/>
          <w:sz w:val="24"/>
          <w:szCs w:val="24"/>
        </w:rPr>
        <w:t>Žák školy dodržuje pravidla slušného chování ve vztahu ke všem zaměstnancům školy i spolužákům. Nepoužívají hrubých a vulgárních slov. Používání výrazů jako „Děkuji“, „Prosím“, „Dovolte“ apod. je samozřejmostí.</w:t>
      </w:r>
    </w:p>
    <w:p>
      <w:pPr>
        <w:pStyle w:val="Styl1"/>
        <w:numPr>
          <w:ilvl w:val="0"/>
          <w:numId w:val="7"/>
        </w:numPr>
        <w:jc w:val="both"/>
        <w:rPr>
          <w:rFonts w:ascii="Arial" w:hAnsi="Arial" w:cs="Arial"/>
          <w:sz w:val="24"/>
          <w:szCs w:val="24"/>
        </w:rPr>
      </w:pPr>
      <w:r>
        <w:rPr>
          <w:rFonts w:cs="Arial" w:ascii="Arial" w:hAnsi="Arial"/>
          <w:sz w:val="24"/>
          <w:szCs w:val="24"/>
        </w:rPr>
        <w:t xml:space="preserve">Žák zdraví v budově i mimo ni srozumitelným pozdravem. </w:t>
      </w:r>
    </w:p>
    <w:p>
      <w:pPr>
        <w:pStyle w:val="Styl1"/>
        <w:numPr>
          <w:ilvl w:val="0"/>
          <w:numId w:val="7"/>
        </w:numPr>
        <w:jc w:val="both"/>
        <w:rPr>
          <w:rFonts w:ascii="Arial" w:hAnsi="Arial" w:cs="Arial"/>
          <w:sz w:val="24"/>
          <w:szCs w:val="24"/>
        </w:rPr>
      </w:pPr>
      <w:r>
        <w:rPr>
          <w:rFonts w:cs="Arial" w:ascii="Arial" w:hAnsi="Arial"/>
          <w:sz w:val="24"/>
          <w:szCs w:val="24"/>
        </w:rPr>
        <w:t xml:space="preserve">Žáci mluví takovým jazykem, který neobsahuje urážlivé, sprosté a neuctivé výrazy. Žák se vždy chová tak, aby nepoškodil pověst svoji, své rodiny ani školy. </w:t>
      </w:r>
    </w:p>
    <w:p>
      <w:pPr>
        <w:pStyle w:val="Styl1"/>
        <w:numPr>
          <w:ilvl w:val="0"/>
          <w:numId w:val="7"/>
        </w:numPr>
        <w:jc w:val="both"/>
        <w:rPr>
          <w:rFonts w:ascii="Arial" w:hAnsi="Arial" w:cs="Arial"/>
          <w:sz w:val="24"/>
          <w:szCs w:val="24"/>
        </w:rPr>
      </w:pPr>
      <w:r>
        <w:rPr>
          <w:rFonts w:cs="Arial" w:ascii="Arial" w:hAnsi="Arial"/>
          <w:sz w:val="24"/>
          <w:szCs w:val="24"/>
        </w:rPr>
        <w:t xml:space="preserve">Žák je povinen respektovat práva spolužáků a zaměstnanců školy, které nesmí v jejich právech omezovat.  </w:t>
      </w:r>
    </w:p>
    <w:p>
      <w:pPr>
        <w:pStyle w:val="Styl1"/>
        <w:numPr>
          <w:ilvl w:val="0"/>
          <w:numId w:val="7"/>
        </w:numPr>
        <w:jc w:val="both"/>
        <w:rPr>
          <w:rFonts w:ascii="Arial" w:hAnsi="Arial" w:cs="Arial"/>
          <w:sz w:val="24"/>
          <w:szCs w:val="24"/>
        </w:rPr>
      </w:pPr>
      <w:r>
        <w:rPr>
          <w:rFonts w:cs="Arial" w:ascii="Arial" w:hAnsi="Arial"/>
          <w:sz w:val="24"/>
          <w:szCs w:val="24"/>
        </w:rPr>
        <w:t>Za chování žáků ve volném čase odpovídají zákonní zástupci žáka.</w:t>
      </w:r>
      <w:r>
        <w:rPr>
          <w:rFonts w:cs="Arial" w:ascii="Arial" w:hAnsi="Arial"/>
          <w:i/>
          <w:sz w:val="24"/>
          <w:szCs w:val="24"/>
        </w:rPr>
        <w:t xml:space="preserve"> </w:t>
      </w:r>
    </w:p>
    <w:p>
      <w:pPr>
        <w:pStyle w:val="Styl1"/>
        <w:numPr>
          <w:ilvl w:val="0"/>
          <w:numId w:val="7"/>
        </w:numPr>
        <w:jc w:val="both"/>
        <w:rPr>
          <w:rFonts w:ascii="Arial" w:hAnsi="Arial" w:cs="Arial"/>
          <w:sz w:val="24"/>
          <w:szCs w:val="24"/>
        </w:rPr>
      </w:pPr>
      <w:r>
        <w:rPr>
          <w:rFonts w:cs="Arial" w:ascii="Arial" w:hAnsi="Arial"/>
          <w:sz w:val="24"/>
          <w:szCs w:val="24"/>
        </w:rPr>
        <w:t>Žák svých chováním a vystupováním na veřejnosti nepoškozuje dobré jméno školy.</w:t>
      </w:r>
    </w:p>
    <w:p>
      <w:pPr>
        <w:pStyle w:val="Styl1"/>
        <w:numPr>
          <w:ilvl w:val="0"/>
          <w:numId w:val="7"/>
        </w:numPr>
        <w:jc w:val="both"/>
        <w:rPr>
          <w:rFonts w:ascii="Arial" w:hAnsi="Arial" w:cs="Arial"/>
          <w:sz w:val="24"/>
          <w:szCs w:val="24"/>
        </w:rPr>
      </w:pPr>
      <w:r>
        <w:rPr>
          <w:rFonts w:cs="Arial" w:ascii="Arial" w:hAnsi="Arial"/>
          <w:sz w:val="24"/>
          <w:szCs w:val="24"/>
        </w:rPr>
        <w:t>Žáci nenarušují průběh vyučovací hodiny nevhodných chováním a činnostmi, které se neslučují se školním řádem a nemají žádný vztah k vyučování (vyrušování při vyučování, napovídání při zkoušení, opisování při písemných zkouškách a používání nepovolených pomůcek). Přestávek využívají k přípravě na vyučování, nebo k přechodu do jiných učeben, k osvěžení a odpočinku.</w:t>
      </w:r>
    </w:p>
    <w:p>
      <w:pPr>
        <w:pStyle w:val="Styl1"/>
        <w:numPr>
          <w:ilvl w:val="0"/>
          <w:numId w:val="7"/>
        </w:numPr>
        <w:jc w:val="both"/>
        <w:rPr>
          <w:rFonts w:ascii="Arial" w:hAnsi="Arial" w:cs="Arial"/>
          <w:sz w:val="24"/>
          <w:szCs w:val="24"/>
        </w:rPr>
      </w:pPr>
      <w:r>
        <w:rPr>
          <w:rFonts w:cs="Arial" w:ascii="Arial" w:hAnsi="Arial"/>
          <w:sz w:val="24"/>
          <w:szCs w:val="24"/>
        </w:rPr>
        <w:t>Žákům je zakázáno pořizovat během vyučování jakékoliv záznamy (zvukové, obrazové nebo elektronické). Pořizování obrazových snímků a zvukových a obrazových záznamů je upraveno v zákoně č. 89/2012 Sb., občanský zákoník. Občanský zákoník stanoví zákaz neoprávněného vyobrazení člověka, na jehož základě je dotyčný zpětně identifikovatelný. Zároveň zakazuje neoprávněné šíření podobizny (§ 84 a násl.).</w:t>
      </w:r>
    </w:p>
    <w:p>
      <w:pPr>
        <w:pStyle w:val="NoSpacing"/>
        <w:numPr>
          <w:ilvl w:val="0"/>
          <w:numId w:val="7"/>
        </w:numPr>
        <w:jc w:val="both"/>
        <w:rPr>
          <w:rFonts w:ascii="Arial" w:hAnsi="Arial" w:cs="Arial"/>
          <w:sz w:val="24"/>
          <w:szCs w:val="24"/>
        </w:rPr>
      </w:pPr>
      <w:bookmarkStart w:id="0" w:name="_GoBack"/>
      <w:bookmarkEnd w:id="0"/>
      <w:r>
        <w:rPr>
          <w:rFonts w:cs="Arial" w:ascii="Arial" w:hAnsi="Arial"/>
          <w:sz w:val="24"/>
          <w:szCs w:val="24"/>
        </w:rPr>
        <w:t>Žáci se zodpovědně připravují na vyučování, zpracovávají zadané úkoly, na vyučování mají připravené potřebné pomůcky, na hodiny tělesné výchovy vhodný oděv a vhodnou obuv.</w:t>
      </w:r>
    </w:p>
    <w:p>
      <w:pPr>
        <w:pStyle w:val="NoSpacing"/>
        <w:numPr>
          <w:ilvl w:val="0"/>
          <w:numId w:val="7"/>
        </w:numPr>
        <w:jc w:val="both"/>
        <w:rPr>
          <w:rFonts w:ascii="Arial" w:hAnsi="Arial" w:cs="Arial"/>
          <w:sz w:val="24"/>
          <w:szCs w:val="24"/>
        </w:rPr>
      </w:pPr>
      <w:r>
        <w:rPr>
          <w:rFonts w:cs="Arial" w:ascii="Arial" w:hAnsi="Arial"/>
          <w:sz w:val="24"/>
          <w:szCs w:val="24"/>
        </w:rPr>
        <w:t>Jestliže se žák nemohl na vyučování náležitě připravit nebo nevypracoval domácí úlohu, omluví se a zdůvodní svoji nepřipravenost učiteli na počátku vyučovací hodiny. Dle potřeby využije možnosti konzultace (přichází s doplněnou látkou, konkrétními dotazy). Učebnice a školní potřeby nosí do školy podle rozvrhu hodin a podle pokynů pedagogických pracovníků.</w:t>
      </w:r>
    </w:p>
    <w:p>
      <w:pPr>
        <w:pStyle w:val="Styl1"/>
        <w:numPr>
          <w:ilvl w:val="0"/>
          <w:numId w:val="7"/>
        </w:numPr>
        <w:jc w:val="both"/>
        <w:rPr>
          <w:rFonts w:ascii="Arial" w:hAnsi="Arial" w:cs="Arial"/>
          <w:sz w:val="24"/>
          <w:szCs w:val="24"/>
        </w:rPr>
      </w:pPr>
      <w:r>
        <w:rPr>
          <w:rFonts w:cs="Arial" w:ascii="Arial" w:hAnsi="Arial"/>
          <w:sz w:val="24"/>
          <w:szCs w:val="24"/>
        </w:rPr>
        <w:t>Informace, které zákonný zástupce žáka poskytne do školní matriky nebo jiné důležité informace o žákovi (zdravotní způsobilost,…) jsou důvěrné a všichni pedagogičtí pracovníci se řídí se zákonem č. 101/2000 Sb., o ochraně osobních údajů.</w:t>
      </w:r>
    </w:p>
    <w:p>
      <w:pPr>
        <w:pStyle w:val="Styl1"/>
        <w:jc w:val="both"/>
        <w:rPr>
          <w:rFonts w:ascii="Arial" w:hAnsi="Arial" w:cs="Arial"/>
          <w:sz w:val="24"/>
          <w:szCs w:val="24"/>
        </w:rPr>
      </w:pPr>
      <w:r>
        <w:rPr>
          <w:rFonts w:cs="Arial" w:ascii="Arial" w:hAnsi="Arial"/>
          <w:sz w:val="24"/>
          <w:szCs w:val="24"/>
        </w:rPr>
      </w:r>
    </w:p>
    <w:p>
      <w:pPr>
        <w:pStyle w:val="Styl1"/>
        <w:jc w:val="both"/>
        <w:rPr>
          <w:rFonts w:ascii="Arial" w:hAnsi="Arial" w:cs="Arial"/>
          <w:sz w:val="24"/>
          <w:szCs w:val="24"/>
        </w:rPr>
      </w:pPr>
      <w:r>
        <w:rPr>
          <w:rFonts w:cs="Arial" w:ascii="Arial" w:hAnsi="Arial"/>
          <w:sz w:val="24"/>
          <w:szCs w:val="24"/>
        </w:rPr>
      </w:r>
    </w:p>
    <w:p>
      <w:pPr>
        <w:pStyle w:val="Styl1"/>
        <w:jc w:val="both"/>
        <w:rPr>
          <w:rFonts w:ascii="Arial" w:hAnsi="Arial" w:cs="Arial"/>
          <w:sz w:val="24"/>
          <w:szCs w:val="24"/>
        </w:rPr>
      </w:pPr>
      <w:r>
        <w:rPr>
          <w:rFonts w:cs="Arial" w:ascii="Arial" w:hAnsi="Arial"/>
          <w:sz w:val="24"/>
          <w:szCs w:val="24"/>
        </w:rPr>
      </w:r>
    </w:p>
    <w:p>
      <w:pPr>
        <w:pStyle w:val="Styl1"/>
        <w:numPr>
          <w:ilvl w:val="0"/>
          <w:numId w:val="7"/>
        </w:numPr>
        <w:jc w:val="both"/>
        <w:rPr/>
      </w:pPr>
      <w:r>
        <w:rPr>
          <w:rFonts w:cs="Arial" w:ascii="Arial" w:hAnsi="Arial"/>
          <w:sz w:val="24"/>
          <w:szCs w:val="24"/>
        </w:rPr>
        <w:t>Pedagogičtí pracovníci školy vydávají žákům a zákonným zástupcům žáků pouze takové pokyny, které bezprostředně souvisí s plněním školního vzdělávacího programu, školního řádu a dalších nezbytných organizačních opatření</w:t>
      </w:r>
      <w:r>
        <w:rPr/>
        <w:t>.</w:t>
      </w:r>
    </w:p>
    <w:p>
      <w:pPr>
        <w:pStyle w:val="Styl1"/>
        <w:numPr>
          <w:ilvl w:val="0"/>
          <w:numId w:val="7"/>
        </w:numPr>
        <w:jc w:val="both"/>
        <w:rPr>
          <w:rFonts w:ascii="Arial" w:hAnsi="Arial" w:cs="Arial"/>
          <w:sz w:val="24"/>
          <w:szCs w:val="24"/>
        </w:rPr>
      </w:pPr>
      <w:r>
        <w:rPr>
          <w:rFonts w:cs="Arial" w:ascii="Arial" w:hAnsi="Arial"/>
          <w:sz w:val="24"/>
          <w:szCs w:val="24"/>
        </w:rPr>
        <w:t>Vyjadřuje-li žák své mínění a názory, činit tak vždy slušným způsobem</w:t>
      </w:r>
    </w:p>
    <w:p>
      <w:pPr>
        <w:pStyle w:val="Styl1"/>
        <w:jc w:val="both"/>
        <w:rPr>
          <w:rFonts w:ascii="Arial" w:hAnsi="Arial" w:cs="Arial"/>
          <w:sz w:val="24"/>
          <w:szCs w:val="24"/>
        </w:rPr>
      </w:pPr>
      <w:r>
        <w:rPr>
          <w:rFonts w:cs="Arial" w:ascii="Arial" w:hAnsi="Arial"/>
          <w:sz w:val="24"/>
          <w:szCs w:val="24"/>
        </w:rPr>
      </w:r>
    </w:p>
    <w:p>
      <w:pPr>
        <w:pStyle w:val="Styl2"/>
        <w:jc w:val="both"/>
        <w:rPr>
          <w:rFonts w:ascii="Arial" w:hAnsi="Arial" w:cs="Arial"/>
          <w:b/>
          <w:b/>
          <w:sz w:val="24"/>
          <w:szCs w:val="24"/>
        </w:rPr>
      </w:pPr>
      <w:r>
        <w:rPr>
          <w:rFonts w:cs="Arial" w:ascii="Arial" w:hAnsi="Arial"/>
          <w:b/>
          <w:sz w:val="24"/>
          <w:szCs w:val="24"/>
        </w:rPr>
        <w:t>Informování o průběhu a výsledcích vzdělávání a o dalších skutečnostech</w:t>
      </w:r>
    </w:p>
    <w:p>
      <w:pPr>
        <w:pStyle w:val="Styl1"/>
        <w:numPr>
          <w:ilvl w:val="0"/>
          <w:numId w:val="8"/>
        </w:numPr>
        <w:jc w:val="both"/>
        <w:rPr>
          <w:rFonts w:ascii="Arial" w:hAnsi="Arial" w:cs="Arial"/>
          <w:sz w:val="24"/>
          <w:szCs w:val="24"/>
        </w:rPr>
      </w:pPr>
      <w:r>
        <w:rPr>
          <w:rFonts w:cs="Arial" w:ascii="Arial" w:hAnsi="Arial"/>
          <w:sz w:val="24"/>
          <w:szCs w:val="24"/>
        </w:rPr>
        <w:t xml:space="preserve">Všichni žáci mají právo na informace o průběhu a výsledcích svého vzdělávání.  </w:t>
      </w:r>
    </w:p>
    <w:p>
      <w:pPr>
        <w:pStyle w:val="Styl1"/>
        <w:numPr>
          <w:ilvl w:val="0"/>
          <w:numId w:val="8"/>
        </w:numPr>
        <w:jc w:val="both"/>
        <w:rPr>
          <w:rFonts w:ascii="Arial" w:hAnsi="Arial" w:cs="Arial"/>
          <w:sz w:val="24"/>
          <w:szCs w:val="24"/>
        </w:rPr>
      </w:pPr>
      <w:r>
        <w:rPr>
          <w:rFonts w:cs="Arial" w:ascii="Arial" w:hAnsi="Arial"/>
          <w:sz w:val="24"/>
          <w:szCs w:val="24"/>
        </w:rPr>
        <w:t>Zákonní zástupci žáka mají právo na přístup k informacím o průběhu a výsledcích vzdělávání žáka a dalším informacím, které vyplývají z docházky do školy a společného soužití s dalšími osobami v prostředí školy.</w:t>
      </w:r>
    </w:p>
    <w:p>
      <w:pPr>
        <w:pStyle w:val="Styl1"/>
        <w:numPr>
          <w:ilvl w:val="0"/>
          <w:numId w:val="8"/>
        </w:numPr>
        <w:jc w:val="both"/>
        <w:rPr>
          <w:rFonts w:ascii="Arial" w:hAnsi="Arial" w:cs="Arial"/>
          <w:sz w:val="24"/>
          <w:szCs w:val="24"/>
        </w:rPr>
      </w:pPr>
      <w:r>
        <w:rPr>
          <w:rFonts w:cs="Arial" w:ascii="Arial" w:hAnsi="Arial"/>
          <w:sz w:val="24"/>
          <w:szCs w:val="24"/>
        </w:rPr>
        <w:t>Všichni pedagogičtí pracovníci se povinně zúčastňují třídních schůzek a konzultačních dnů, na kterých informují zákonné zástupce žáků o výsledcích výchovy a vzdělávání. V případě omluvené nepřítomnosti pedagogického pracovníka zajistí, aby zákonní zástupci byli informováni jiným způsobem.</w:t>
      </w:r>
    </w:p>
    <w:p>
      <w:pPr>
        <w:pStyle w:val="Styl1"/>
        <w:numPr>
          <w:ilvl w:val="0"/>
          <w:numId w:val="8"/>
        </w:numPr>
        <w:jc w:val="both"/>
        <w:rPr>
          <w:rFonts w:ascii="Arial" w:hAnsi="Arial" w:cs="Arial"/>
          <w:sz w:val="24"/>
          <w:szCs w:val="24"/>
        </w:rPr>
      </w:pPr>
      <w:r>
        <w:rPr>
          <w:rFonts w:cs="Arial" w:ascii="Arial" w:hAnsi="Arial"/>
          <w:sz w:val="24"/>
          <w:szCs w:val="24"/>
        </w:rPr>
        <w:t>Ve zvlášť opodstatněných případech poskytují pedagogičtí pracovníci zákonným zástupcům potřebné informace individuálně nebo jinou formou, na které se vedení školy a zákonný zástupce žáka domluví.</w:t>
      </w:r>
    </w:p>
    <w:p>
      <w:pPr>
        <w:pStyle w:val="Styl1"/>
        <w:numPr>
          <w:ilvl w:val="0"/>
          <w:numId w:val="8"/>
        </w:numPr>
        <w:jc w:val="both"/>
        <w:rPr>
          <w:rFonts w:ascii="Arial" w:hAnsi="Arial" w:cs="Arial"/>
          <w:sz w:val="24"/>
          <w:szCs w:val="24"/>
        </w:rPr>
      </w:pPr>
      <w:r>
        <w:rPr>
          <w:rFonts w:cs="Arial" w:ascii="Arial" w:hAnsi="Arial"/>
          <w:sz w:val="24"/>
          <w:szCs w:val="24"/>
        </w:rPr>
        <w:t>Zákonní zástupci musí být včas informován o výrazně zhoršeném prospěch žáka a o jeho neuspokojivém chování.</w:t>
      </w:r>
    </w:p>
    <w:p>
      <w:pPr>
        <w:pStyle w:val="Styl1"/>
        <w:numPr>
          <w:ilvl w:val="0"/>
          <w:numId w:val="8"/>
        </w:numPr>
        <w:jc w:val="both"/>
        <w:rPr>
          <w:rFonts w:ascii="Arial" w:hAnsi="Arial" w:cs="Arial"/>
          <w:sz w:val="24"/>
          <w:szCs w:val="24"/>
        </w:rPr>
      </w:pPr>
      <w:r>
        <w:rPr>
          <w:rFonts w:cs="Arial" w:ascii="Arial" w:hAnsi="Arial"/>
          <w:sz w:val="24"/>
          <w:szCs w:val="24"/>
        </w:rPr>
        <w:t>Zákonný zástupce je povinen na vyzvání ředitele školy se osobně zúčastnit projednání závažných otázek týkajících se vzdělávání žáka.</w:t>
      </w:r>
    </w:p>
    <w:p>
      <w:pPr>
        <w:pStyle w:val="Styl1"/>
        <w:numPr>
          <w:ilvl w:val="0"/>
          <w:numId w:val="8"/>
        </w:numPr>
        <w:jc w:val="both"/>
        <w:rPr>
          <w:rFonts w:ascii="Arial" w:hAnsi="Arial" w:cs="Arial"/>
          <w:sz w:val="24"/>
          <w:szCs w:val="24"/>
        </w:rPr>
      </w:pPr>
      <w:r>
        <w:rPr>
          <w:rFonts w:cs="Arial" w:ascii="Arial" w:hAnsi="Arial"/>
          <w:sz w:val="24"/>
          <w:szCs w:val="24"/>
        </w:rPr>
        <w:t xml:space="preserve">Další informace jsou poskytovány prostřednictvím školní dokumentace, webových stránek školy, vývěsek, žákovských knížek, notýsků, apod. </w:t>
      </w:r>
    </w:p>
    <w:p>
      <w:pPr>
        <w:pStyle w:val="Styl1"/>
        <w:jc w:val="both"/>
        <w:rPr>
          <w:rFonts w:ascii="Arial" w:hAnsi="Arial" w:cs="Arial"/>
          <w:sz w:val="24"/>
          <w:szCs w:val="24"/>
        </w:rPr>
      </w:pPr>
      <w:r>
        <w:rPr>
          <w:rFonts w:cs="Arial" w:ascii="Arial" w:hAnsi="Arial"/>
          <w:sz w:val="24"/>
          <w:szCs w:val="24"/>
        </w:rPr>
      </w:r>
    </w:p>
    <w:p>
      <w:pPr>
        <w:pStyle w:val="Styl1"/>
        <w:jc w:val="both"/>
        <w:rPr>
          <w:rFonts w:ascii="Arial" w:hAnsi="Arial" w:cs="Arial"/>
          <w:sz w:val="24"/>
          <w:szCs w:val="24"/>
        </w:rPr>
      </w:pPr>
      <w:r>
        <w:rPr>
          <w:rFonts w:cs="Arial" w:ascii="Arial" w:hAnsi="Arial"/>
          <w:sz w:val="24"/>
          <w:szCs w:val="24"/>
        </w:rPr>
      </w:r>
    </w:p>
    <w:p>
      <w:pPr>
        <w:pStyle w:val="Normal"/>
        <w:jc w:val="both"/>
        <w:rPr>
          <w:rFonts w:ascii="Arial" w:hAnsi="Arial" w:cs="Arial"/>
          <w:b/>
          <w:b/>
          <w:bCs/>
        </w:rPr>
      </w:pPr>
      <w:r>
        <w:rPr>
          <w:rFonts w:cs="Arial" w:ascii="Arial" w:hAnsi="Arial"/>
          <w:b/>
          <w:bCs/>
        </w:rPr>
        <w:t xml:space="preserve">3. </w:t>
      </w:r>
      <w:r>
        <w:rPr>
          <w:rFonts w:cs="Arial" w:ascii="Arial" w:hAnsi="Arial"/>
          <w:b/>
        </w:rPr>
        <w:t>Provoz a vnitřní režim školy (§ 30 odst. 1 písm. b) školského zákona)</w:t>
      </w:r>
    </w:p>
    <w:p>
      <w:pPr>
        <w:pStyle w:val="Styl2"/>
        <w:jc w:val="both"/>
        <w:rPr>
          <w:rFonts w:ascii="Arial" w:hAnsi="Arial" w:cs="Arial"/>
          <w:sz w:val="24"/>
          <w:szCs w:val="24"/>
        </w:rPr>
      </w:pPr>
      <w:r>
        <w:rPr>
          <w:rFonts w:cs="Arial" w:ascii="Arial" w:hAnsi="Arial"/>
          <w:sz w:val="24"/>
          <w:szCs w:val="24"/>
        </w:rPr>
      </w:r>
    </w:p>
    <w:p>
      <w:pPr>
        <w:pStyle w:val="Styl2"/>
        <w:jc w:val="both"/>
        <w:rPr>
          <w:rFonts w:ascii="Arial" w:hAnsi="Arial" w:cs="Arial"/>
          <w:b/>
          <w:b/>
          <w:sz w:val="24"/>
          <w:szCs w:val="24"/>
        </w:rPr>
      </w:pPr>
      <w:r>
        <w:rPr>
          <w:rFonts w:cs="Arial" w:ascii="Arial" w:hAnsi="Arial"/>
          <w:b/>
          <w:sz w:val="24"/>
          <w:szCs w:val="24"/>
        </w:rPr>
        <w:t xml:space="preserve">Provozní a organizační záležitosti </w:t>
      </w:r>
    </w:p>
    <w:p>
      <w:pPr>
        <w:pStyle w:val="Styl2"/>
        <w:numPr>
          <w:ilvl w:val="0"/>
          <w:numId w:val="9"/>
        </w:numPr>
        <w:jc w:val="both"/>
        <w:rPr/>
      </w:pPr>
      <w:r>
        <w:rPr>
          <w:rFonts w:cs="Arial" w:ascii="Arial" w:hAnsi="Arial"/>
          <w:sz w:val="24"/>
          <w:szCs w:val="24"/>
          <w:u w:val="none"/>
        </w:rPr>
        <w:t>Budova školy je otevřena od 7:40 h. do 8:00 h. a od 11:35 h. do 13:00 h.</w:t>
      </w:r>
    </w:p>
    <w:p>
      <w:pPr>
        <w:pStyle w:val="Styl1"/>
        <w:numPr>
          <w:ilvl w:val="0"/>
          <w:numId w:val="9"/>
        </w:numPr>
        <w:jc w:val="both"/>
        <w:rPr/>
      </w:pPr>
      <w:r>
        <w:rPr>
          <w:rFonts w:cs="Arial" w:ascii="Arial" w:hAnsi="Arial"/>
          <w:sz w:val="24"/>
          <w:szCs w:val="24"/>
        </w:rPr>
        <w:t>Začátek dopoledního vyučování je v 8,00 hodin. Odpolední vyučování na 1. stupni není. Přestávky mezi hodinami jsou 10 minut, mezi 2. a 3. hodinou je 15 minut (9:40 - 9:55).</w:t>
      </w:r>
    </w:p>
    <w:p>
      <w:pPr>
        <w:pStyle w:val="Styl1"/>
        <w:numPr>
          <w:ilvl w:val="0"/>
          <w:numId w:val="9"/>
        </w:numPr>
        <w:jc w:val="both"/>
        <w:rPr/>
      </w:pPr>
      <w:r>
        <w:rPr>
          <w:rFonts w:cs="Arial" w:ascii="Arial" w:hAnsi="Arial"/>
          <w:sz w:val="24"/>
          <w:szCs w:val="24"/>
        </w:rPr>
        <w:t>Dohled nad žáky vykonává od 7:00 h. do 7:40 h. pedagogický pracovník nebo školnice, od 7:40 do 11:35 vyučující následující hodiny, po 12,30 h vyučující poslední hodiny. Následně zabezpečí odchod žáků ze školy a přechod do školní jídelny.</w:t>
      </w:r>
    </w:p>
    <w:p>
      <w:pPr>
        <w:pStyle w:val="Styl1"/>
        <w:numPr>
          <w:ilvl w:val="0"/>
          <w:numId w:val="9"/>
        </w:numPr>
        <w:jc w:val="both"/>
        <w:rPr>
          <w:rFonts w:ascii="Arial" w:hAnsi="Arial" w:cs="Arial"/>
          <w:sz w:val="24"/>
          <w:szCs w:val="24"/>
        </w:rPr>
      </w:pPr>
      <w:r>
        <w:rPr>
          <w:rFonts w:cs="Arial" w:ascii="Arial" w:hAnsi="Arial"/>
          <w:sz w:val="24"/>
          <w:szCs w:val="24"/>
        </w:rPr>
        <w:t>Žák chodí do školy pravidelně a včas podle rozvrhu hodin nejpozději 5 minut před zahájením výuky a účastní  se činností organizovaných školou.</w:t>
      </w:r>
    </w:p>
    <w:p>
      <w:pPr>
        <w:pStyle w:val="Styl1"/>
        <w:numPr>
          <w:ilvl w:val="0"/>
          <w:numId w:val="9"/>
        </w:numPr>
        <w:jc w:val="both"/>
        <w:rPr>
          <w:rFonts w:ascii="Arial" w:hAnsi="Arial" w:cs="Arial"/>
          <w:sz w:val="24"/>
          <w:szCs w:val="24"/>
        </w:rPr>
      </w:pPr>
      <w:r>
        <w:rPr>
          <w:rFonts w:cs="Arial" w:ascii="Arial" w:hAnsi="Arial"/>
          <w:sz w:val="24"/>
          <w:szCs w:val="24"/>
        </w:rPr>
        <w:t>Žáci jsou povinni sledovat informace o změnách v rozvrhu a suplování na nástěnkách nebo na www stránkách školy.</w:t>
      </w:r>
    </w:p>
    <w:p>
      <w:pPr>
        <w:pStyle w:val="Styl1"/>
        <w:numPr>
          <w:ilvl w:val="0"/>
          <w:numId w:val="9"/>
        </w:numPr>
        <w:jc w:val="both"/>
        <w:rPr>
          <w:rFonts w:ascii="Arial" w:hAnsi="Arial" w:cs="Arial"/>
          <w:sz w:val="24"/>
          <w:szCs w:val="24"/>
        </w:rPr>
      </w:pPr>
      <w:r>
        <w:rPr>
          <w:rFonts w:cs="Arial" w:ascii="Arial" w:hAnsi="Arial"/>
          <w:sz w:val="24"/>
          <w:szCs w:val="24"/>
        </w:rPr>
        <w:t>Budova se uzavírá dle zvláštního rozpisu v době, kdy je v ní ukončena veškerá činnost.</w:t>
      </w:r>
    </w:p>
    <w:p>
      <w:pPr>
        <w:pStyle w:val="Styl1"/>
        <w:numPr>
          <w:ilvl w:val="0"/>
          <w:numId w:val="9"/>
        </w:numPr>
        <w:jc w:val="both"/>
        <w:rPr>
          <w:rFonts w:ascii="Arial" w:hAnsi="Arial" w:cs="Arial"/>
          <w:sz w:val="24"/>
          <w:szCs w:val="24"/>
        </w:rPr>
      </w:pPr>
      <w:r>
        <w:rPr>
          <w:rFonts w:cs="Arial" w:ascii="Arial" w:hAnsi="Arial"/>
          <w:sz w:val="24"/>
          <w:szCs w:val="24"/>
        </w:rPr>
        <w:t>Zákonní zástupci žáků, návštěvy a kontroly vstupují do budovy školy vchodem č. 1 (hlavní vchod) po ověření účelu jejich vstupu do budovy (doprovod žáka, návštěva pedagoga či ředitele školy, apod.).</w:t>
      </w:r>
    </w:p>
    <w:p>
      <w:pPr>
        <w:pStyle w:val="Styl2"/>
        <w:numPr>
          <w:ilvl w:val="0"/>
          <w:numId w:val="9"/>
        </w:numPr>
        <w:jc w:val="both"/>
        <w:rPr/>
      </w:pPr>
      <w:r>
        <w:rPr>
          <w:rFonts w:cs="Arial" w:ascii="Arial" w:hAnsi="Arial"/>
          <w:sz w:val="24"/>
          <w:szCs w:val="24"/>
          <w:u w:val="none"/>
        </w:rPr>
        <w:t xml:space="preserve">Během přestávek žáci mohou využívat relaxační koutek v prostorách tříd nebo odpočinkové zóny v chodbě školy. </w:t>
      </w:r>
    </w:p>
    <w:p>
      <w:pPr>
        <w:pStyle w:val="Styl2"/>
        <w:numPr>
          <w:ilvl w:val="0"/>
          <w:numId w:val="9"/>
        </w:numPr>
        <w:jc w:val="both"/>
        <w:rPr/>
      </w:pPr>
      <w:r>
        <w:rPr>
          <w:rFonts w:cs="Arial" w:ascii="Arial" w:hAnsi="Arial"/>
          <w:sz w:val="24"/>
          <w:szCs w:val="24"/>
          <w:u w:val="none"/>
        </w:rPr>
        <w:t>O velké přestávce se žáci mohou pohybovat ve vnitřním prostoru školní budovy (v případě příznivého počasí i na školní zahradě, je-li tam zajištěn dohled).</w:t>
      </w:r>
    </w:p>
    <w:p>
      <w:pPr>
        <w:pStyle w:val="Styl1"/>
        <w:numPr>
          <w:ilvl w:val="0"/>
          <w:numId w:val="9"/>
        </w:numPr>
        <w:jc w:val="both"/>
        <w:rPr>
          <w:rFonts w:ascii="Arial" w:hAnsi="Arial" w:cs="Arial"/>
          <w:sz w:val="24"/>
          <w:szCs w:val="24"/>
        </w:rPr>
      </w:pPr>
      <w:r>
        <w:rPr>
          <w:rFonts w:cs="Arial" w:ascii="Arial" w:hAnsi="Arial"/>
          <w:sz w:val="24"/>
          <w:szCs w:val="24"/>
        </w:rPr>
        <w:t>Žáci nevstupují do sborovny a ostatních místností vyčleněných pro pedagogické pracovníky nebo zaměstnance školy. Vstupují pouze na vyzvání.</w:t>
      </w:r>
    </w:p>
    <w:p>
      <w:pPr>
        <w:pStyle w:val="Styl1"/>
        <w:numPr>
          <w:ilvl w:val="0"/>
          <w:numId w:val="9"/>
        </w:numPr>
        <w:jc w:val="both"/>
        <w:rPr/>
      </w:pPr>
      <w:r>
        <w:rPr>
          <w:rFonts w:cs="Arial" w:ascii="Arial" w:hAnsi="Arial"/>
          <w:sz w:val="24"/>
          <w:szCs w:val="24"/>
        </w:rPr>
        <w:t>Po vyučování se žáci ve škole nezdržují, výjimku tvoří návštěvy školní družiny doučování a od pololetí účast v badatelském nebo čtenářském klubu.</w:t>
      </w:r>
    </w:p>
    <w:p>
      <w:pPr>
        <w:pStyle w:val="Styl1"/>
        <w:numPr>
          <w:ilvl w:val="0"/>
          <w:numId w:val="9"/>
        </w:numPr>
        <w:jc w:val="both"/>
        <w:rPr/>
      </w:pPr>
      <w:r>
        <w:rPr>
          <w:rFonts w:cs="Arial" w:ascii="Arial" w:hAnsi="Arial"/>
          <w:sz w:val="24"/>
          <w:szCs w:val="24"/>
        </w:rPr>
        <w:t>Během odpoledního doučování se žáci, kteří jsou na doučování přihlášeni, zdržují jen ve třídě určené učitelem na doučování. Po ukončení doučovací hodiny předá učitel, který doučování vedl, žáky přihlášené do školní družiny paní vychovatelce jednotlivého oddělení, kde je žák přihlášen. V případě odchodu žáka domů po doučování, učitel dohlédne na odchod žáků z budovy školy.</w:t>
      </w:r>
    </w:p>
    <w:p>
      <w:pPr>
        <w:pStyle w:val="Styl1"/>
        <w:numPr>
          <w:ilvl w:val="0"/>
          <w:numId w:val="9"/>
        </w:numPr>
        <w:jc w:val="both"/>
        <w:rPr>
          <w:rFonts w:ascii="Arial" w:hAnsi="Arial" w:cs="Arial"/>
          <w:sz w:val="24"/>
          <w:szCs w:val="24"/>
        </w:rPr>
      </w:pPr>
      <w:r>
        <w:rPr>
          <w:rFonts w:cs="Arial" w:ascii="Arial" w:hAnsi="Arial"/>
          <w:sz w:val="24"/>
          <w:szCs w:val="24"/>
        </w:rPr>
        <w:t>Při akcích konaných mimo místo, kde škola uskutečňuje vzdělávání, kdy místem pro shromáždění žáků není místo, kde škola uskutečňuje vzdělávání, se zajišťuje bezpečnost a ochrana zdraví žáků na předem určeném místě 15 minut před dobou shromáždění. Po skončení akce končí zajišťování bezpečnosti a ochrany zdraví žáků na předem určeném místě a v předem určeném čase. Místo a čas shromáždění žáků a skončení akce škola oznámí nejméně dva dny předem zákonným zástupcům žáků, a to zápisem do žákovské knížky (elektronické žákovské knížky) nebo jinou písemnou informací.</w:t>
      </w:r>
    </w:p>
    <w:p>
      <w:pPr>
        <w:pStyle w:val="Styl1"/>
        <w:numPr>
          <w:ilvl w:val="0"/>
          <w:numId w:val="9"/>
        </w:numPr>
        <w:jc w:val="both"/>
        <w:rPr/>
      </w:pPr>
      <w:r>
        <w:rPr>
          <w:rFonts w:cs="Arial" w:ascii="Arial" w:hAnsi="Arial"/>
          <w:sz w:val="24"/>
          <w:szCs w:val="24"/>
        </w:rPr>
        <w:t>Při organizaci výuky na mimoškolních akcích stanoví zařazení a délku přestávek pedagog pověřený vedením akce, a to podle charakteru činnosti a s přihlédnutím k základním fyziologickým potřebám žáků.</w:t>
      </w:r>
    </w:p>
    <w:p>
      <w:pPr>
        <w:pStyle w:val="Styl1"/>
        <w:numPr>
          <w:ilvl w:val="0"/>
          <w:numId w:val="0"/>
        </w:numPr>
        <w:ind w:left="720" w:hanging="0"/>
        <w:jc w:val="both"/>
        <w:rPr>
          <w:rFonts w:ascii="Arial" w:hAnsi="Arial" w:cs="Arial"/>
          <w:sz w:val="24"/>
          <w:szCs w:val="24"/>
        </w:rPr>
      </w:pPr>
      <w:r>
        <w:rPr>
          <w:rFonts w:cs="Arial" w:ascii="Arial" w:hAnsi="Arial"/>
          <w:sz w:val="24"/>
          <w:szCs w:val="24"/>
        </w:rPr>
      </w:r>
    </w:p>
    <w:p>
      <w:pPr>
        <w:pStyle w:val="NoSpacing"/>
        <w:jc w:val="both"/>
        <w:rPr>
          <w:rFonts w:ascii="Arial" w:hAnsi="Arial" w:cs="Arial"/>
          <w:b/>
          <w:b/>
          <w:sz w:val="24"/>
          <w:szCs w:val="24"/>
        </w:rPr>
      </w:pPr>
      <w:r>
        <w:rPr>
          <w:rFonts w:cs="Arial" w:ascii="Arial" w:hAnsi="Arial"/>
          <w:b/>
          <w:sz w:val="24"/>
          <w:szCs w:val="24"/>
        </w:rPr>
      </w:r>
    </w:p>
    <w:p>
      <w:pPr>
        <w:pStyle w:val="NoSpacing"/>
        <w:jc w:val="both"/>
        <w:rPr>
          <w:rFonts w:ascii="Arial" w:hAnsi="Arial" w:eastAsia="Times New Roman" w:cs="Arial"/>
          <w:i/>
          <w:i/>
          <w:sz w:val="24"/>
          <w:szCs w:val="24"/>
          <w:lang w:eastAsia="cs-CZ"/>
        </w:rPr>
      </w:pPr>
      <w:r>
        <w:rPr>
          <w:rFonts w:cs="Arial" w:ascii="Arial" w:hAnsi="Arial"/>
          <w:b/>
          <w:sz w:val="24"/>
          <w:szCs w:val="24"/>
        </w:rPr>
        <w:t>4. Systém péče o žáky s přiznanými podpůrnými opatřeními</w:t>
      </w:r>
    </w:p>
    <w:p>
      <w:pPr>
        <w:pStyle w:val="NoSpacing"/>
        <w:jc w:val="both"/>
        <w:rPr>
          <w:rFonts w:ascii="Arial" w:hAnsi="Arial" w:eastAsia="Times New Roman" w:cs="Arial"/>
          <w:i/>
          <w:i/>
          <w:sz w:val="24"/>
          <w:szCs w:val="24"/>
          <w:lang w:eastAsia="cs-CZ"/>
        </w:rPr>
      </w:pPr>
      <w:r>
        <w:rPr>
          <w:rFonts w:eastAsia="Times New Roman" w:cs="Arial" w:ascii="Arial" w:hAnsi="Arial"/>
          <w:i/>
          <w:sz w:val="24"/>
          <w:szCs w:val="24"/>
          <w:lang w:eastAsia="cs-CZ"/>
        </w:rPr>
      </w:r>
    </w:p>
    <w:p>
      <w:pPr>
        <w:pStyle w:val="NoSpacing"/>
        <w:jc w:val="both"/>
        <w:rPr>
          <w:rFonts w:ascii="Arial" w:hAnsi="Arial" w:cs="Arial"/>
          <w:b/>
          <w:b/>
          <w:sz w:val="24"/>
          <w:szCs w:val="24"/>
          <w:u w:val="single"/>
        </w:rPr>
      </w:pPr>
      <w:r>
        <w:rPr>
          <w:rFonts w:cs="Arial" w:ascii="Arial" w:hAnsi="Arial"/>
          <w:b/>
          <w:sz w:val="24"/>
          <w:szCs w:val="24"/>
          <w:u w:val="single"/>
        </w:rPr>
        <w:t>Podpůrná opatření prvního stupně</w:t>
      </w:r>
    </w:p>
    <w:p>
      <w:pPr>
        <w:pStyle w:val="NoSpacing"/>
        <w:numPr>
          <w:ilvl w:val="0"/>
          <w:numId w:val="10"/>
        </w:numPr>
        <w:jc w:val="both"/>
        <w:rPr>
          <w:rFonts w:ascii="Arial" w:hAnsi="Arial" w:cs="Arial"/>
          <w:sz w:val="24"/>
          <w:szCs w:val="24"/>
        </w:rPr>
      </w:pPr>
      <w:r>
        <w:rPr>
          <w:rFonts w:cs="Arial" w:ascii="Arial" w:hAnsi="Arial"/>
          <w:sz w:val="24"/>
          <w:szCs w:val="24"/>
        </w:rPr>
        <w:t xml:space="preserve">Ředitelka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žáka (§ 21 školského zákona). </w:t>
      </w:r>
    </w:p>
    <w:p>
      <w:pPr>
        <w:pStyle w:val="NoSpacing"/>
        <w:numPr>
          <w:ilvl w:val="0"/>
          <w:numId w:val="10"/>
        </w:numPr>
        <w:jc w:val="both"/>
        <w:rPr>
          <w:rStyle w:val="Styl6Char"/>
          <w:rFonts w:ascii="Arial" w:hAnsi="Arial" w:cs="Arial"/>
          <w:color w:val="auto"/>
          <w:sz w:val="24"/>
          <w:szCs w:val="24"/>
        </w:rPr>
      </w:pPr>
      <w:r>
        <w:rPr>
          <w:rFonts w:cs="Arial" w:ascii="Arial" w:hAnsi="Arial"/>
          <w:sz w:val="24"/>
          <w:szCs w:val="24"/>
        </w:rPr>
        <w:t xml:space="preserve">Učitel/ka základní školy zpracuje plán pedagogické podpory, </w:t>
      </w:r>
      <w:r>
        <w:rPr>
          <w:rStyle w:val="Styl6Char"/>
          <w:rFonts w:cs="Arial" w:ascii="Arial" w:hAnsi="Arial"/>
          <w:color w:val="auto"/>
          <w:sz w:val="24"/>
          <w:szCs w:val="24"/>
        </w:rPr>
        <w:t>ve kterém bude upravena organizace a hodnocení vzdělávání žáka včetně úpravy metod a forem práce a projedná jej s ředitelkou školy.</w:t>
      </w:r>
    </w:p>
    <w:p>
      <w:pPr>
        <w:pStyle w:val="NoSpacing"/>
        <w:numPr>
          <w:ilvl w:val="0"/>
          <w:numId w:val="10"/>
        </w:numPr>
        <w:jc w:val="both"/>
        <w:rPr>
          <w:rFonts w:ascii="Arial" w:hAnsi="Arial" w:cs="Arial"/>
          <w:sz w:val="24"/>
          <w:szCs w:val="24"/>
        </w:rPr>
      </w:pPr>
      <w:r>
        <w:rPr>
          <w:rFonts w:cs="Arial" w:ascii="Arial" w:hAnsi="Arial"/>
          <w:sz w:val="24"/>
          <w:szCs w:val="24"/>
        </w:rPr>
        <w:t xml:space="preserve">Pokud nebudou postačovat podpůrná opatření prvního stupně (po vyhodnocení plánu pedagogické podpory) doporučí ředitelka školy využití poradenské pomoci školského poradenského zařízení za účelem posouzení speciálních vzdělávacích potřeb žáka </w:t>
      </w:r>
      <w:r>
        <w:rPr>
          <w:rFonts w:cs="Arial" w:ascii="Arial" w:hAnsi="Arial"/>
          <w:i/>
          <w:sz w:val="24"/>
          <w:szCs w:val="24"/>
        </w:rPr>
        <w:t>(§ 16 odst. 4 a 5 školského zákona a § 2 a § 10 vyhlášky č. 27/2016 Sb.)</w:t>
      </w:r>
    </w:p>
    <w:p>
      <w:pPr>
        <w:pStyle w:val="NoSpacing"/>
        <w:jc w:val="both"/>
        <w:rPr>
          <w:rFonts w:ascii="Arial" w:hAnsi="Arial" w:cs="Arial"/>
          <w:sz w:val="24"/>
          <w:szCs w:val="24"/>
        </w:rPr>
      </w:pPr>
      <w:r>
        <w:rPr>
          <w:rFonts w:cs="Arial" w:ascii="Arial" w:hAnsi="Arial"/>
          <w:sz w:val="24"/>
          <w:szCs w:val="24"/>
        </w:rPr>
      </w:r>
    </w:p>
    <w:p>
      <w:pPr>
        <w:pStyle w:val="NoSpacing"/>
        <w:jc w:val="both"/>
        <w:rPr>
          <w:rFonts w:ascii="Arial" w:hAnsi="Arial" w:cs="Arial"/>
          <w:b/>
          <w:b/>
          <w:sz w:val="24"/>
          <w:szCs w:val="24"/>
          <w:u w:val="single"/>
        </w:rPr>
      </w:pPr>
      <w:r>
        <w:rPr>
          <w:rFonts w:cs="Arial" w:ascii="Arial" w:hAnsi="Arial"/>
          <w:b/>
          <w:sz w:val="24"/>
          <w:szCs w:val="24"/>
          <w:u w:val="single"/>
        </w:rPr>
        <w:t>Podpůrná opatření druhého až pátého stupně</w:t>
      </w:r>
    </w:p>
    <w:p>
      <w:pPr>
        <w:pStyle w:val="NoSpacing"/>
        <w:numPr>
          <w:ilvl w:val="0"/>
          <w:numId w:val="11"/>
        </w:numPr>
        <w:jc w:val="both"/>
        <w:rPr>
          <w:rFonts w:ascii="Arial" w:hAnsi="Arial" w:cs="Arial"/>
          <w:sz w:val="24"/>
          <w:szCs w:val="24"/>
        </w:rPr>
      </w:pPr>
      <w:r>
        <w:rPr>
          <w:rFonts w:cs="Arial" w:ascii="Arial" w:hAnsi="Arial"/>
          <w:sz w:val="24"/>
          <w:szCs w:val="24"/>
        </w:rPr>
        <w:t xml:space="preserve">Podmínkou pro uplatnění podpůrného opatření 2 až 5 stupně je doporučení školského poradenského zařízení a s informovaným souhlasem zákonného zástupce žáka. K poskytnutí poradenské pomoci školského poradenského zařízení dojde na základě vlastního uvážení zákonného zástupce, doporučení ředitele školy nebo OSPOD. </w:t>
      </w:r>
    </w:p>
    <w:p>
      <w:pPr>
        <w:pStyle w:val="NoSpacing"/>
        <w:numPr>
          <w:ilvl w:val="0"/>
          <w:numId w:val="11"/>
        </w:numPr>
        <w:jc w:val="both"/>
        <w:rPr>
          <w:rFonts w:ascii="Arial" w:hAnsi="Arial" w:cs="Arial"/>
          <w:sz w:val="24"/>
          <w:szCs w:val="24"/>
        </w:rPr>
      </w:pPr>
      <w:r>
        <w:rPr>
          <w:rFonts w:cs="Arial" w:ascii="Arial" w:hAnsi="Arial"/>
          <w:sz w:val="24"/>
          <w:szCs w:val="24"/>
        </w:rPr>
        <w:t>Ředitelka školy určí pedagogického pracovníka odpovědného</w:t>
      </w:r>
      <w:r>
        <w:rPr>
          <w:rFonts w:cs="Times New Roman"/>
        </w:rPr>
        <w:t xml:space="preserve"> </w:t>
      </w:r>
      <w:r>
        <w:rPr>
          <w:rFonts w:cs="Arial" w:ascii="Arial" w:hAnsi="Arial"/>
          <w:sz w:val="24"/>
          <w:szCs w:val="24"/>
        </w:rPr>
        <w:t xml:space="preserve">za spolupráci se školským poradenským zařízením v souvislosti s doporučením podpůrných opatření žákovi se speciálními vzdělávacími potřebami </w:t>
      </w:r>
      <w:r>
        <w:rPr>
          <w:rFonts w:cs="Arial" w:ascii="Arial" w:hAnsi="Arial"/>
          <w:i/>
          <w:sz w:val="24"/>
          <w:szCs w:val="24"/>
        </w:rPr>
        <w:t>(11 vyhlášky č. 27/2016 Sb.)</w:t>
      </w:r>
      <w:r>
        <w:rPr>
          <w:rFonts w:cs="Arial" w:ascii="Arial" w:hAnsi="Arial"/>
          <w:sz w:val="24"/>
          <w:szCs w:val="24"/>
        </w:rPr>
        <w:t xml:space="preserve">. </w:t>
      </w:r>
    </w:p>
    <w:p>
      <w:pPr>
        <w:pStyle w:val="Styl6"/>
        <w:numPr>
          <w:ilvl w:val="0"/>
          <w:numId w:val="11"/>
        </w:numPr>
        <w:jc w:val="both"/>
        <w:rPr>
          <w:rFonts w:ascii="Arial" w:hAnsi="Arial" w:cs="Arial"/>
          <w:color w:val="auto"/>
          <w:sz w:val="24"/>
          <w:szCs w:val="24"/>
        </w:rPr>
      </w:pPr>
      <w:r>
        <w:rPr>
          <w:rFonts w:cs="Arial" w:ascii="Arial" w:hAnsi="Arial"/>
          <w:color w:val="auto"/>
          <w:sz w:val="24"/>
          <w:szCs w:val="24"/>
        </w:rPr>
        <w:t>Ředitelka školy zahájí poskytování podpůrných opatření 2 až 5 stupně bezodkladně po obdržení doporučení školského poradenského zařízení a získání informovaného souhlasu zákonného zástupce.</w:t>
      </w:r>
    </w:p>
    <w:p>
      <w:pPr>
        <w:pStyle w:val="Styl5"/>
        <w:numPr>
          <w:ilvl w:val="0"/>
          <w:numId w:val="11"/>
        </w:numPr>
        <w:jc w:val="both"/>
        <w:rPr>
          <w:rFonts w:ascii="Arial" w:hAnsi="Arial" w:cs="Arial"/>
          <w:b w:val="false"/>
          <w:b w:val="false"/>
          <w:i/>
          <w:i/>
          <w:color w:val="auto"/>
          <w:sz w:val="24"/>
          <w:szCs w:val="24"/>
        </w:rPr>
      </w:pPr>
      <w:r>
        <w:rPr>
          <w:rFonts w:cs="Arial" w:ascii="Arial" w:hAnsi="Arial"/>
          <w:b w:val="false"/>
          <w:color w:val="auto"/>
          <w:sz w:val="24"/>
          <w:szCs w:val="24"/>
        </w:rPr>
        <w:t xml:space="preserve">Ředitelka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w:t>
      </w:r>
      <w:r>
        <w:rPr>
          <w:rFonts w:cs="Arial" w:ascii="Arial" w:hAnsi="Arial"/>
          <w:b w:val="false"/>
          <w:i/>
          <w:color w:val="auto"/>
          <w:sz w:val="24"/>
          <w:szCs w:val="24"/>
        </w:rPr>
        <w:t>(§ 16 odst. 4 školského zákona a § 11, § 12 a § 16 vyhlášky č. 27/2016 Sb.)</w:t>
      </w:r>
    </w:p>
    <w:p>
      <w:pPr>
        <w:pStyle w:val="Styl5"/>
        <w:jc w:val="both"/>
        <w:rPr>
          <w:rFonts w:ascii="Arial" w:hAnsi="Arial" w:cs="Arial"/>
          <w:b w:val="false"/>
          <w:b w:val="false"/>
          <w:i/>
          <w:i/>
          <w:color w:val="auto"/>
          <w:sz w:val="24"/>
          <w:szCs w:val="24"/>
        </w:rPr>
      </w:pPr>
      <w:r>
        <w:rPr>
          <w:rFonts w:cs="Arial" w:ascii="Arial" w:hAnsi="Arial"/>
          <w:b w:val="false"/>
          <w:i/>
          <w:color w:val="auto"/>
          <w:sz w:val="24"/>
          <w:szCs w:val="24"/>
        </w:rPr>
      </w:r>
    </w:p>
    <w:p>
      <w:pPr>
        <w:pStyle w:val="NoSpacing"/>
        <w:jc w:val="both"/>
        <w:rPr>
          <w:rFonts w:ascii="Arial" w:hAnsi="Arial" w:cs="Arial"/>
          <w:b/>
          <w:b/>
          <w:sz w:val="24"/>
          <w:szCs w:val="24"/>
          <w:u w:val="single"/>
        </w:rPr>
      </w:pPr>
      <w:r>
        <w:rPr>
          <w:rFonts w:cs="Arial" w:ascii="Arial" w:hAnsi="Arial"/>
          <w:b/>
          <w:sz w:val="24"/>
          <w:szCs w:val="24"/>
          <w:u w:val="single"/>
        </w:rPr>
        <w:t xml:space="preserve">Vzdělávání žáků nadaných </w:t>
      </w:r>
    </w:p>
    <w:p>
      <w:pPr>
        <w:pStyle w:val="NoSpacing"/>
        <w:numPr>
          <w:ilvl w:val="0"/>
          <w:numId w:val="12"/>
        </w:numPr>
        <w:jc w:val="both"/>
        <w:rPr>
          <w:rFonts w:ascii="Arial" w:hAnsi="Arial" w:cs="Arial"/>
          <w:sz w:val="24"/>
          <w:szCs w:val="24"/>
        </w:rPr>
      </w:pPr>
      <w:r>
        <w:rPr>
          <w:rFonts w:cs="Arial" w:ascii="Arial" w:hAnsi="Arial"/>
          <w:sz w:val="24"/>
          <w:szCs w:val="24"/>
        </w:rPr>
        <w:t xml:space="preserve">Základní škola vytváří ve svém školním vzdělávacím programu a při jeho realizaci podmínky k co největšímu využití potenciálu každého žáka s ohledem na jeho individuální možnosti.   </w:t>
      </w:r>
    </w:p>
    <w:p>
      <w:pPr>
        <w:pStyle w:val="NoSpacing"/>
        <w:numPr>
          <w:ilvl w:val="0"/>
          <w:numId w:val="12"/>
        </w:numPr>
        <w:jc w:val="both"/>
        <w:rPr>
          <w:rFonts w:ascii="Arial" w:hAnsi="Arial" w:cs="Arial"/>
          <w:sz w:val="24"/>
          <w:szCs w:val="24"/>
        </w:rPr>
      </w:pPr>
      <w:r>
        <w:rPr>
          <w:rFonts w:cs="Arial" w:ascii="Arial" w:hAnsi="Arial"/>
          <w:sz w:val="24"/>
          <w:szCs w:val="24"/>
        </w:rPr>
        <w:t>Základní škola je povinna zajistit realizaci všech stanovených podpůrných opatření pro podporu nadání podle individuálních vzdělávacích potřeb dětí v rozsahu prvního až čtvrtého stupně podpory.</w:t>
      </w:r>
    </w:p>
    <w:p>
      <w:pPr>
        <w:pStyle w:val="NoSpacing"/>
        <w:jc w:val="both"/>
        <w:rPr>
          <w:rFonts w:ascii="Arial" w:hAnsi="Arial" w:cs="Arial"/>
          <w:b/>
          <w:b/>
          <w:sz w:val="24"/>
          <w:szCs w:val="24"/>
          <w:u w:val="single"/>
        </w:rPr>
      </w:pPr>
      <w:r>
        <w:rPr>
          <w:rFonts w:cs="Arial" w:ascii="Arial" w:hAnsi="Arial"/>
          <w:b/>
          <w:sz w:val="24"/>
          <w:szCs w:val="24"/>
          <w:u w:val="single"/>
        </w:rPr>
      </w:r>
    </w:p>
    <w:p>
      <w:pPr>
        <w:pStyle w:val="Styl2"/>
        <w:jc w:val="both"/>
        <w:rPr>
          <w:rFonts w:ascii="Arial" w:hAnsi="Arial" w:cs="Arial"/>
          <w:sz w:val="24"/>
          <w:szCs w:val="24"/>
        </w:rPr>
      </w:pPr>
      <w:r>
        <w:rPr>
          <w:rFonts w:cs="Arial" w:ascii="Arial" w:hAnsi="Arial"/>
          <w:sz w:val="24"/>
          <w:szCs w:val="24"/>
        </w:rPr>
      </w:r>
    </w:p>
    <w:p>
      <w:pPr>
        <w:pStyle w:val="Normal"/>
        <w:ind w:left="142" w:hanging="142"/>
        <w:jc w:val="both"/>
        <w:rPr>
          <w:rFonts w:ascii="Arial" w:hAnsi="Arial" w:cs="Arial"/>
          <w:b/>
          <w:b/>
        </w:rPr>
      </w:pPr>
      <w:r>
        <w:rPr>
          <w:rFonts w:cs="Arial" w:ascii="Arial" w:hAnsi="Arial"/>
          <w:b/>
          <w:bCs/>
        </w:rPr>
        <w:t>5.</w:t>
      </w:r>
      <w:r>
        <w:rPr>
          <w:rFonts w:cs="Arial" w:ascii="Arial" w:hAnsi="Arial"/>
          <w:b/>
        </w:rPr>
        <w:t xml:space="preserve"> Podmínky zajištění bezpečnosti a ochrany zdraví žáků a jejich ochrany před sociálně patologickými jevy a před projevy diskriminace, nepřátelství nebo násilí (§ 30 odst. 1 písm. c) školského zákona)</w:t>
      </w:r>
    </w:p>
    <w:p>
      <w:pPr>
        <w:pStyle w:val="Normal"/>
        <w:ind w:left="142" w:hanging="142"/>
        <w:jc w:val="both"/>
        <w:rPr>
          <w:rFonts w:ascii="Calibri" w:hAnsi="Calibri" w:asciiTheme="minorHAnsi" w:hAnsiTheme="minorHAnsi"/>
          <w:b/>
          <w:b/>
          <w:bCs/>
        </w:rPr>
      </w:pPr>
      <w:r>
        <w:rPr>
          <w:rFonts w:asciiTheme="minorHAnsi" w:hAnsiTheme="minorHAnsi" w:ascii="Calibri" w:hAnsi="Calibri"/>
          <w:b/>
          <w:bCs/>
        </w:rPr>
      </w:r>
    </w:p>
    <w:p>
      <w:pPr>
        <w:pStyle w:val="NoSpacing"/>
        <w:jc w:val="both"/>
        <w:rPr>
          <w:rFonts w:ascii="Arial" w:hAnsi="Arial" w:cs="Arial"/>
          <w:b/>
          <w:b/>
          <w:sz w:val="24"/>
          <w:szCs w:val="24"/>
          <w:u w:val="single"/>
        </w:rPr>
      </w:pPr>
      <w:r>
        <w:rPr>
          <w:rFonts w:cs="Arial" w:ascii="Arial" w:hAnsi="Arial"/>
          <w:b/>
          <w:sz w:val="24"/>
          <w:szCs w:val="24"/>
          <w:u w:val="single"/>
        </w:rPr>
        <w:t>Úrazy žáků</w:t>
      </w:r>
    </w:p>
    <w:p>
      <w:pPr>
        <w:pStyle w:val="Styl1"/>
        <w:numPr>
          <w:ilvl w:val="0"/>
          <w:numId w:val="13"/>
        </w:numPr>
        <w:jc w:val="both"/>
        <w:rPr>
          <w:rFonts w:ascii="Arial" w:hAnsi="Arial" w:cs="Arial"/>
          <w:sz w:val="24"/>
          <w:szCs w:val="24"/>
        </w:rPr>
      </w:pPr>
      <w:r>
        <w:rPr>
          <w:rFonts w:cs="Arial" w:ascii="Arial" w:hAnsi="Arial"/>
          <w:sz w:val="24"/>
          <w:szCs w:val="24"/>
        </w:rPr>
        <w:t>Žák se při všech školních činnostech chová tak, aby neohrozil zdraví své, svých spolužáků či jiných osob.</w:t>
      </w:r>
    </w:p>
    <w:p>
      <w:pPr>
        <w:pStyle w:val="Styl1"/>
        <w:numPr>
          <w:ilvl w:val="0"/>
          <w:numId w:val="13"/>
        </w:numPr>
        <w:jc w:val="both"/>
        <w:rPr>
          <w:rFonts w:ascii="Arial" w:hAnsi="Arial" w:cs="Arial"/>
          <w:sz w:val="24"/>
          <w:szCs w:val="24"/>
        </w:rPr>
      </w:pPr>
      <w:r>
        <w:rPr>
          <w:rFonts w:cs="Arial" w:ascii="Arial" w:hAnsi="Arial"/>
          <w:sz w:val="24"/>
          <w:szCs w:val="24"/>
        </w:rPr>
        <w:t xml:space="preserve">Žák nenosí do školy předměty, kterými by mohl ohrozit zdraví své i ostatních. </w:t>
      </w:r>
    </w:p>
    <w:p>
      <w:pPr>
        <w:pStyle w:val="Styl1"/>
        <w:numPr>
          <w:ilvl w:val="0"/>
          <w:numId w:val="13"/>
        </w:numPr>
        <w:jc w:val="both"/>
        <w:rPr>
          <w:rFonts w:ascii="Arial" w:hAnsi="Arial" w:cs="Arial"/>
          <w:sz w:val="24"/>
          <w:szCs w:val="24"/>
        </w:rPr>
      </w:pPr>
      <w:r>
        <w:rPr>
          <w:rFonts w:cs="Arial" w:ascii="Arial" w:hAnsi="Arial"/>
          <w:sz w:val="24"/>
          <w:szCs w:val="24"/>
        </w:rPr>
        <w:t xml:space="preserve">Každý úraz či nevolnost má žák povinnost neprodleně hlásit dozírajícímu, případně jinému pedagogickému pracovníkovi nebo vedení školy. </w:t>
      </w:r>
    </w:p>
    <w:p>
      <w:pPr>
        <w:pStyle w:val="Styl1"/>
        <w:numPr>
          <w:ilvl w:val="0"/>
          <w:numId w:val="13"/>
        </w:numPr>
        <w:jc w:val="both"/>
        <w:rPr>
          <w:rFonts w:ascii="Arial" w:hAnsi="Arial" w:cs="Arial"/>
          <w:sz w:val="24"/>
          <w:szCs w:val="24"/>
        </w:rPr>
      </w:pPr>
      <w:r>
        <w:rPr>
          <w:rFonts w:cs="Arial" w:ascii="Arial" w:hAnsi="Arial"/>
          <w:sz w:val="24"/>
          <w:szCs w:val="24"/>
        </w:rPr>
        <w:t>Škola vede evidenci úrazů žáků, k nimž došlo při činnostech souvisejících s výukou, vyhotovuje a zasílá záznam o úrazu stanoveným orgánům a institucím.</w:t>
      </w:r>
    </w:p>
    <w:p>
      <w:pPr>
        <w:pStyle w:val="Styl1"/>
        <w:numPr>
          <w:ilvl w:val="0"/>
          <w:numId w:val="13"/>
        </w:numPr>
        <w:jc w:val="both"/>
        <w:rPr>
          <w:rFonts w:ascii="Arial" w:hAnsi="Arial" w:cs="Arial"/>
          <w:sz w:val="24"/>
          <w:szCs w:val="24"/>
        </w:rPr>
      </w:pPr>
      <w:r>
        <w:rPr>
          <w:rFonts w:cs="Arial" w:ascii="Arial" w:hAnsi="Arial"/>
          <w:sz w:val="24"/>
          <w:szCs w:val="24"/>
        </w:rPr>
        <w:t>Žáci i zaměstnanci školy mají povinnost se účastnit pravidelných školení v problematice BOZD a BOZP a dbát bezpečnostních pokynů vedení školy.</w:t>
      </w:r>
    </w:p>
    <w:p>
      <w:pPr>
        <w:pStyle w:val="Styl1"/>
        <w:numPr>
          <w:ilvl w:val="0"/>
          <w:numId w:val="13"/>
        </w:numPr>
        <w:jc w:val="both"/>
        <w:rPr>
          <w:rFonts w:ascii="Arial" w:hAnsi="Arial" w:cs="Arial"/>
          <w:sz w:val="24"/>
          <w:szCs w:val="24"/>
        </w:rPr>
      </w:pPr>
      <w:r>
        <w:rPr>
          <w:rFonts w:cs="Arial" w:ascii="Arial" w:hAnsi="Arial"/>
          <w:sz w:val="24"/>
          <w:szCs w:val="24"/>
        </w:rPr>
        <w:t xml:space="preserve">Každý zaměstnanec školy je povinen poskytnout zraněnému žákovi první pomoc. Podle závažnosti a s ohledem na věk postiženého žáka, případně další okolnosti, zajistí jeho doprovod do zdravotnického zařízení a zpět nebo domů. O události a provedených opatřeních informuje neprodleně zákonného zástupce žáka. </w:t>
      </w:r>
    </w:p>
    <w:p>
      <w:pPr>
        <w:pStyle w:val="Styl1"/>
        <w:numPr>
          <w:ilvl w:val="0"/>
          <w:numId w:val="13"/>
        </w:numPr>
        <w:jc w:val="both"/>
        <w:rPr>
          <w:rFonts w:ascii="Arial" w:hAnsi="Arial" w:cs="Arial"/>
          <w:sz w:val="24"/>
          <w:szCs w:val="24"/>
        </w:rPr>
      </w:pPr>
      <w:r>
        <w:rPr>
          <w:rFonts w:cs="Arial" w:ascii="Arial" w:hAnsi="Arial"/>
          <w:sz w:val="24"/>
          <w:szCs w:val="24"/>
        </w:rPr>
        <w:t>Vyučující, jemuž byl úraz nahlášen či byl svědkem úrazu, oznámí úraz vedení školy a zajistí do 24 hodin evidenci úrazu v knize úrazů, která je uložena v ředitelně školy.</w:t>
      </w:r>
    </w:p>
    <w:p>
      <w:pPr>
        <w:pStyle w:val="Styl1"/>
        <w:numPr>
          <w:ilvl w:val="0"/>
          <w:numId w:val="13"/>
        </w:numPr>
        <w:jc w:val="both"/>
        <w:rPr>
          <w:rFonts w:ascii="Arial" w:hAnsi="Arial" w:cs="Arial"/>
          <w:sz w:val="24"/>
          <w:szCs w:val="24"/>
        </w:rPr>
      </w:pPr>
      <w:r>
        <w:rPr>
          <w:rFonts w:cs="Arial" w:ascii="Arial" w:hAnsi="Arial"/>
          <w:sz w:val="24"/>
          <w:szCs w:val="24"/>
        </w:rPr>
        <w:t>Jde-li o úraz, který způsobil, že se žák neúčastní činnosti školy alespoň dva dny, kromě dne, kdy k úrazu došlo, je nutno sepsat záznam o školním úrazu na stanoveném tiskopise (provést registraci úrazu). Záznam o úrazu musí být sepsán nejpozději do dvou pracovních dnů ode dne nahlášení úrazu a vyplněn pečlivě ve všech odstavcích.</w:t>
      </w:r>
    </w:p>
    <w:p>
      <w:pPr>
        <w:pStyle w:val="Styl1"/>
        <w:numPr>
          <w:ilvl w:val="0"/>
          <w:numId w:val="13"/>
        </w:numPr>
        <w:jc w:val="both"/>
        <w:rPr/>
      </w:pPr>
      <w:r>
        <w:rPr>
          <w:rFonts w:cs="Arial" w:ascii="Arial" w:hAnsi="Arial"/>
          <w:sz w:val="24"/>
          <w:szCs w:val="24"/>
        </w:rPr>
        <w:t>Vyučující, který vyplňuje hlášení o úrazu, předá žákovi „Zprávu o bolestném“. Žák ji ihned po skončení léčby přinese vyplněnou ošetřujícím lékařem a předá ředitelce školy</w:t>
      </w:r>
      <w:r>
        <w:rPr/>
        <w:t>.</w:t>
      </w:r>
    </w:p>
    <w:p>
      <w:pPr>
        <w:pStyle w:val="Styl1"/>
        <w:numPr>
          <w:ilvl w:val="0"/>
          <w:numId w:val="0"/>
        </w:numPr>
        <w:ind w:left="720" w:hanging="0"/>
        <w:jc w:val="both"/>
        <w:rPr/>
      </w:pPr>
      <w:r>
        <w:rPr/>
      </w:r>
    </w:p>
    <w:p>
      <w:pPr>
        <w:pStyle w:val="Styl1"/>
        <w:jc w:val="both"/>
        <w:rPr/>
      </w:pPr>
      <w:r>
        <w:rPr/>
      </w:r>
    </w:p>
    <w:p>
      <w:pPr>
        <w:pStyle w:val="Styl2"/>
        <w:jc w:val="both"/>
        <w:rPr>
          <w:rFonts w:ascii="Arial" w:hAnsi="Arial" w:cs="Arial"/>
          <w:b/>
          <w:b/>
          <w:sz w:val="24"/>
          <w:szCs w:val="24"/>
        </w:rPr>
      </w:pPr>
      <w:r>
        <w:rPr>
          <w:rFonts w:cs="Arial" w:ascii="Arial" w:hAnsi="Arial"/>
          <w:b/>
          <w:sz w:val="24"/>
          <w:szCs w:val="24"/>
        </w:rPr>
        <w:t>Bezpečnost a ochrana zdraví</w:t>
      </w:r>
    </w:p>
    <w:p>
      <w:pPr>
        <w:pStyle w:val="Styl1"/>
        <w:numPr>
          <w:ilvl w:val="0"/>
          <w:numId w:val="14"/>
        </w:numPr>
        <w:jc w:val="both"/>
        <w:rPr>
          <w:rFonts w:ascii="Arial" w:hAnsi="Arial" w:cs="Arial"/>
          <w:sz w:val="24"/>
          <w:szCs w:val="24"/>
        </w:rPr>
      </w:pPr>
      <w:r>
        <w:rPr>
          <w:rFonts w:cs="Arial" w:ascii="Arial" w:hAnsi="Arial"/>
          <w:sz w:val="24"/>
          <w:szCs w:val="24"/>
        </w:rPr>
        <w:t>Škola zajišťují bezpečnost a ochranu zdraví žáků při vzdělávání a výchově, při činnostech s ním přímo souvisejících a při poskytování školských služeb.</w:t>
      </w:r>
    </w:p>
    <w:p>
      <w:pPr>
        <w:pStyle w:val="Styl1"/>
        <w:numPr>
          <w:ilvl w:val="0"/>
          <w:numId w:val="14"/>
        </w:numPr>
        <w:jc w:val="both"/>
        <w:rPr>
          <w:rFonts w:ascii="Arial" w:hAnsi="Arial" w:cs="Arial"/>
          <w:sz w:val="24"/>
          <w:szCs w:val="24"/>
        </w:rPr>
      </w:pPr>
      <w:r>
        <w:rPr>
          <w:rFonts w:cs="Arial" w:ascii="Arial" w:hAnsi="Arial"/>
          <w:sz w:val="24"/>
          <w:szCs w:val="24"/>
        </w:rPr>
        <w:t xml:space="preserve">Za bezpečnost žáků během jejich pobytu ve škole, ale i mimo školu při zaměstnání organizovaném školou, zodpovídá příslušný pedagogický pracovník. </w:t>
      </w:r>
    </w:p>
    <w:p>
      <w:pPr>
        <w:pStyle w:val="Styl1"/>
        <w:numPr>
          <w:ilvl w:val="0"/>
          <w:numId w:val="14"/>
        </w:numPr>
        <w:jc w:val="both"/>
        <w:rPr>
          <w:rFonts w:ascii="Arial" w:hAnsi="Arial" w:cs="Arial"/>
          <w:sz w:val="24"/>
          <w:szCs w:val="24"/>
        </w:rPr>
      </w:pPr>
      <w:r>
        <w:rPr>
          <w:rFonts w:cs="Arial" w:ascii="Arial" w:hAnsi="Arial"/>
          <w:sz w:val="24"/>
          <w:szCs w:val="24"/>
        </w:rPr>
        <w:t>Obuv a oblečení žáků musí odpovídat zásadám bezpečnosti a ochrany zdraví a dodržování hygienických pravidel.</w:t>
      </w:r>
    </w:p>
    <w:p>
      <w:pPr>
        <w:pStyle w:val="Styl1"/>
        <w:numPr>
          <w:ilvl w:val="0"/>
          <w:numId w:val="14"/>
        </w:numPr>
        <w:jc w:val="both"/>
        <w:rPr>
          <w:rFonts w:ascii="Arial" w:hAnsi="Arial" w:cs="Arial"/>
          <w:sz w:val="24"/>
          <w:szCs w:val="24"/>
        </w:rPr>
      </w:pPr>
      <w:r>
        <w:rPr>
          <w:rFonts w:cs="Arial" w:ascii="Arial" w:hAnsi="Arial"/>
          <w:sz w:val="24"/>
          <w:szCs w:val="24"/>
        </w:rPr>
        <w:t>Při výuce ve třídách a v tělocvičné místnosti se žáci řídí řádem platným pro tyto učebny. Do všech učeben žák přechází způsobem dohodnutým s vyučujícím.</w:t>
      </w:r>
    </w:p>
    <w:p>
      <w:pPr>
        <w:pStyle w:val="Styl1"/>
        <w:numPr>
          <w:ilvl w:val="0"/>
          <w:numId w:val="14"/>
        </w:numPr>
        <w:jc w:val="both"/>
        <w:rPr>
          <w:rFonts w:ascii="Arial" w:hAnsi="Arial" w:cs="Arial"/>
          <w:sz w:val="24"/>
          <w:szCs w:val="24"/>
        </w:rPr>
      </w:pPr>
      <w:r>
        <w:rPr>
          <w:rFonts w:cs="Arial" w:ascii="Arial" w:hAnsi="Arial"/>
          <w:sz w:val="24"/>
          <w:szCs w:val="24"/>
        </w:rPr>
        <w:t>Učitelé vyučující v tělocvičně otevírají učebnu tak, aby vyučování mohlo být včas zahájeno. Učitelé vstupují do tělocvičny první a opouštějí ji poslední, neurčuje-li provozní řád učebny jinak. Učitelé TV dbají na dodržování provozních řádů pro tělocvičnou místnost. První vyučovací hodinu prokazatelně seznámí žáky s provozním řádem příslušné učebny a pravidly bezpečnosti. O poučení je proveden zápis v třídní knize.</w:t>
      </w:r>
    </w:p>
    <w:p>
      <w:pPr>
        <w:pStyle w:val="Styl1"/>
        <w:numPr>
          <w:ilvl w:val="0"/>
          <w:numId w:val="14"/>
        </w:numPr>
        <w:jc w:val="both"/>
        <w:rPr>
          <w:rFonts w:ascii="Arial" w:hAnsi="Arial" w:cs="Arial"/>
          <w:sz w:val="24"/>
          <w:szCs w:val="24"/>
        </w:rPr>
      </w:pPr>
      <w:r>
        <w:rPr>
          <w:rFonts w:cs="Arial" w:ascii="Arial" w:hAnsi="Arial"/>
          <w:sz w:val="24"/>
          <w:szCs w:val="24"/>
        </w:rPr>
        <w:t>Žák, který má zdravotní omezení, předloží třídnímu učiteli lékařské vyjádření o případném částečném, nebo úplném zákazu provádění tělesných cvičení a danou skutečnost oznámí vyučujícímu. Žák, který má krátkodobé zdravotní potíže předloží vyučujícímu: písemné vyjádření od zákonného zástupce - případně od lékaře.  Žák, který se před nebo během cvičení necítí zdráv nebo má jiné zdravotní potíže, upozorní vyučujícího, který přihlédne k okolnostem a rozhodne o jeho další účasti na cvičení.</w:t>
      </w:r>
    </w:p>
    <w:p>
      <w:pPr>
        <w:pStyle w:val="Styl1"/>
        <w:numPr>
          <w:ilvl w:val="0"/>
          <w:numId w:val="14"/>
        </w:numPr>
        <w:jc w:val="both"/>
        <w:rPr>
          <w:rFonts w:ascii="Arial" w:hAnsi="Arial" w:cs="Arial"/>
          <w:sz w:val="24"/>
          <w:szCs w:val="24"/>
        </w:rPr>
      </w:pPr>
      <w:r>
        <w:rPr>
          <w:rFonts w:cs="Arial" w:ascii="Arial" w:hAnsi="Arial"/>
          <w:sz w:val="24"/>
          <w:szCs w:val="24"/>
        </w:rPr>
        <w:t>Žáci jsou povinni zúčastňovat se hodin tělesné výchovy ve cvičebním nebo sportovním úboru</w:t>
      </w:r>
      <w:r>
        <w:rPr/>
        <w:t xml:space="preserve"> </w:t>
      </w:r>
      <w:r>
        <w:rPr>
          <w:rFonts w:cs="Arial" w:ascii="Arial" w:hAnsi="Arial"/>
          <w:sz w:val="24"/>
          <w:szCs w:val="24"/>
        </w:rPr>
        <w:t>(oděv musí být vhodný i pro pohyb v přírodě- TV mimo budovu školy) a ve vhodné sportovní obuvi.</w:t>
      </w:r>
    </w:p>
    <w:p>
      <w:pPr>
        <w:pStyle w:val="Styl1"/>
        <w:numPr>
          <w:ilvl w:val="0"/>
          <w:numId w:val="14"/>
        </w:numPr>
        <w:jc w:val="both"/>
        <w:rPr>
          <w:rFonts w:ascii="Arial" w:hAnsi="Arial" w:cs="Arial"/>
          <w:sz w:val="24"/>
          <w:szCs w:val="24"/>
        </w:rPr>
      </w:pPr>
      <w:r>
        <w:rPr>
          <w:rFonts w:cs="Arial" w:ascii="Arial" w:hAnsi="Arial"/>
          <w:sz w:val="24"/>
          <w:szCs w:val="24"/>
        </w:rPr>
        <w:t>Zaměstnanec vykonává podle pokynů ředitele dohled i mimo školu a školské zařízení, zejména při kurzech, exkurzích a jiných činnostech vyplývajících ze školních vzdělávacích programů nebo učebních dokumentů, při účasti na soutěžích, přehlídkách, popřípadě při jejich přípravě a na jiných akcích organizovaných školou nebo školským zařízením.</w:t>
      </w:r>
    </w:p>
    <w:p>
      <w:pPr>
        <w:pStyle w:val="Styl1"/>
        <w:numPr>
          <w:ilvl w:val="0"/>
          <w:numId w:val="14"/>
        </w:numPr>
        <w:jc w:val="both"/>
        <w:rPr>
          <w:rFonts w:ascii="Arial" w:hAnsi="Arial" w:cs="Arial"/>
          <w:sz w:val="24"/>
          <w:szCs w:val="24"/>
        </w:rPr>
      </w:pPr>
      <w:r>
        <w:rPr>
          <w:rFonts w:cs="Arial" w:ascii="Arial" w:hAnsi="Arial"/>
          <w:sz w:val="24"/>
          <w:szCs w:val="24"/>
        </w:rPr>
        <w:t>Zákonní zástupci žáků jsou povinni poskytnout vedoucímu akce údaje o zdravotním stavu dítěte. Léky, které žák používá, předají pedagogickému pracovníkovi.</w:t>
      </w:r>
    </w:p>
    <w:p>
      <w:pPr>
        <w:pStyle w:val="Styl1"/>
        <w:numPr>
          <w:ilvl w:val="0"/>
          <w:numId w:val="14"/>
        </w:numPr>
        <w:jc w:val="both"/>
        <w:rPr>
          <w:rFonts w:ascii="Arial" w:hAnsi="Arial" w:cs="Arial"/>
          <w:sz w:val="24"/>
          <w:szCs w:val="24"/>
        </w:rPr>
      </w:pPr>
      <w:r>
        <w:rPr>
          <w:rFonts w:cs="Arial" w:ascii="Arial" w:hAnsi="Arial"/>
          <w:sz w:val="24"/>
          <w:szCs w:val="24"/>
        </w:rPr>
        <w:t>Žáci v průběhu exkurze hlásí okamžitě vedoucímu změnu zdravotního stavu, úraz. Podle závažnosti úrazu zabezpečí dozírající lékařskou pomoc. O události a provedených opatřeních informuje zákonné zástupce žáka.</w:t>
      </w:r>
    </w:p>
    <w:p>
      <w:pPr>
        <w:pStyle w:val="Styl1"/>
        <w:numPr>
          <w:ilvl w:val="0"/>
          <w:numId w:val="14"/>
        </w:numPr>
        <w:jc w:val="both"/>
        <w:rPr>
          <w:rFonts w:ascii="Arial" w:hAnsi="Arial" w:cs="Arial"/>
          <w:sz w:val="24"/>
          <w:szCs w:val="24"/>
        </w:rPr>
      </w:pPr>
      <w:r>
        <w:rPr>
          <w:rFonts w:cs="Arial" w:ascii="Arial" w:hAnsi="Arial"/>
          <w:sz w:val="24"/>
          <w:szCs w:val="24"/>
        </w:rPr>
        <w:t>Škola zabezpečí poučení žáků před konáním akce, seznámí je se zásadami bezpečného chování a upozorní na možná rizika, včetně následných opatření. Dokladem o provedeném poučení žáků je záznam v třídní knize. Žáky, kteří nebyli v době poučení přítomni, je třeba poučit v nejbližším možném termínu (u tohoto poučení se provede zápis podepsaný žákem).</w:t>
      </w:r>
    </w:p>
    <w:p>
      <w:pPr>
        <w:pStyle w:val="Styl1"/>
        <w:jc w:val="both"/>
        <w:rPr>
          <w:rFonts w:ascii="Arial" w:hAnsi="Arial" w:cs="Arial"/>
          <w:sz w:val="24"/>
          <w:szCs w:val="24"/>
        </w:rPr>
      </w:pPr>
      <w:r>
        <w:rPr>
          <w:rFonts w:cs="Arial" w:ascii="Arial" w:hAnsi="Arial"/>
          <w:sz w:val="24"/>
          <w:szCs w:val="24"/>
        </w:rPr>
      </w:r>
    </w:p>
    <w:p>
      <w:pPr>
        <w:pStyle w:val="Styl1"/>
        <w:jc w:val="both"/>
        <w:rPr>
          <w:rFonts w:ascii="Arial" w:hAnsi="Arial" w:cs="Arial"/>
          <w:b/>
          <w:b/>
          <w:sz w:val="24"/>
          <w:szCs w:val="24"/>
          <w:u w:val="single"/>
        </w:rPr>
      </w:pPr>
      <w:r>
        <w:rPr>
          <w:rFonts w:cs="Arial" w:ascii="Arial" w:hAnsi="Arial"/>
          <w:b/>
          <w:sz w:val="24"/>
          <w:szCs w:val="24"/>
          <w:u w:val="single"/>
        </w:rPr>
        <w:t xml:space="preserve">Prevence rizikového chování a řešení šikany ve škole </w:t>
      </w:r>
    </w:p>
    <w:p>
      <w:pPr>
        <w:pStyle w:val="Styl1"/>
        <w:numPr>
          <w:ilvl w:val="0"/>
          <w:numId w:val="15"/>
        </w:numPr>
        <w:jc w:val="both"/>
        <w:rPr>
          <w:rFonts w:ascii="Arial" w:hAnsi="Arial" w:cs="Arial"/>
          <w:sz w:val="24"/>
          <w:szCs w:val="24"/>
        </w:rPr>
      </w:pPr>
      <w:r>
        <w:rPr>
          <w:rFonts w:cs="Arial" w:ascii="Arial" w:hAnsi="Arial"/>
          <w:sz w:val="24"/>
          <w:szCs w:val="24"/>
        </w:rPr>
        <w:t>Pro žáky a zaměstnance školy platí přísný zákaz kouření v celém areálu školy.</w:t>
      </w:r>
    </w:p>
    <w:p>
      <w:pPr>
        <w:pStyle w:val="Styl1"/>
        <w:numPr>
          <w:ilvl w:val="0"/>
          <w:numId w:val="15"/>
        </w:numPr>
        <w:jc w:val="both"/>
        <w:rPr>
          <w:rFonts w:ascii="Arial" w:hAnsi="Arial" w:cs="Arial"/>
          <w:sz w:val="24"/>
          <w:szCs w:val="24"/>
        </w:rPr>
      </w:pPr>
      <w:r>
        <w:rPr>
          <w:rFonts w:cs="Arial" w:ascii="Arial" w:hAnsi="Arial"/>
          <w:sz w:val="24"/>
          <w:szCs w:val="24"/>
        </w:rPr>
        <w:t>Pro žáky a zaměstnance školy platí přísný zákaz pití alkoholických nápojů v celém areálu školy.</w:t>
      </w:r>
    </w:p>
    <w:p>
      <w:pPr>
        <w:pStyle w:val="Styl1"/>
        <w:numPr>
          <w:ilvl w:val="0"/>
          <w:numId w:val="15"/>
        </w:numPr>
        <w:jc w:val="both"/>
        <w:rPr>
          <w:rFonts w:ascii="Arial" w:hAnsi="Arial" w:cs="Arial"/>
          <w:sz w:val="24"/>
          <w:szCs w:val="24"/>
        </w:rPr>
      </w:pPr>
      <w:r>
        <w:rPr>
          <w:rFonts w:cs="Arial" w:ascii="Arial" w:hAnsi="Arial"/>
          <w:sz w:val="24"/>
          <w:szCs w:val="24"/>
        </w:rPr>
        <w:t>Žák je povinen respektovat Program školy proti šikanování, kdy cílem je vytvořit ve škole bezpečné, respektující a spolupracující prostředí. Důležité je posilovat oblast komunikace a vztahů mezi žáky ve třídách, ve školních kolektivech.</w:t>
      </w:r>
    </w:p>
    <w:p>
      <w:pPr>
        <w:pStyle w:val="Styl1"/>
        <w:numPr>
          <w:ilvl w:val="0"/>
          <w:numId w:val="15"/>
        </w:numPr>
        <w:jc w:val="both"/>
        <w:rPr>
          <w:rFonts w:ascii="Arial" w:hAnsi="Arial" w:cs="Arial"/>
          <w:sz w:val="24"/>
          <w:szCs w:val="24"/>
        </w:rPr>
      </w:pPr>
      <w:r>
        <w:rPr>
          <w:rFonts w:cs="Arial" w:ascii="Arial" w:hAnsi="Arial"/>
          <w:sz w:val="24"/>
          <w:szCs w:val="24"/>
        </w:rPr>
        <w:t>Všichni zaměstnanci školy, pedagogičtí pracovníci školy musí vést důsledně a systematicky žáky k osvojování norem mezilidských vztahů založených na demokratických principech, respektujících identitu a individualitu žáky. Žáci musí tyto snahy a postupy respektovat a plnit je nejen vůči dospělým osobám, ale hlavně vůči svým spolužákům, vrstevníkům.</w:t>
      </w:r>
    </w:p>
    <w:p>
      <w:pPr>
        <w:pStyle w:val="Styl1"/>
        <w:numPr>
          <w:ilvl w:val="0"/>
          <w:numId w:val="15"/>
        </w:numPr>
        <w:jc w:val="both"/>
        <w:rPr>
          <w:rFonts w:ascii="Arial" w:hAnsi="Arial" w:cs="Arial"/>
          <w:sz w:val="24"/>
          <w:szCs w:val="24"/>
        </w:rPr>
      </w:pPr>
      <w:r>
        <w:rPr>
          <w:rFonts w:cs="Arial" w:ascii="Arial" w:hAnsi="Arial"/>
          <w:spacing w:val="-3"/>
          <w:sz w:val="24"/>
          <w:szCs w:val="24"/>
        </w:rPr>
        <w:t>Žáci mají po vlastní úvaze možnost využít anonymní schránku důvěry pro svá sdělení související s problémy alkoholu, drog, šikany, gamblerství, xenofobie, rasismu či násilí, vnášení zbraní a nebezpečných látek do školy. Schránku mohou žáci využít i pro svá sdělení o trestné činnosti nebo ničení školního majetku. Informace ze schránky jsou určeny výchovnému poradci a školnímu metodikovi prevence.</w:t>
      </w:r>
    </w:p>
    <w:p>
      <w:pPr>
        <w:pStyle w:val="Styl1"/>
        <w:numPr>
          <w:ilvl w:val="0"/>
          <w:numId w:val="15"/>
        </w:numPr>
        <w:jc w:val="both"/>
        <w:rPr>
          <w:rFonts w:ascii="Arial" w:hAnsi="Arial" w:cs="Arial"/>
          <w:sz w:val="24"/>
          <w:szCs w:val="24"/>
        </w:rPr>
      </w:pPr>
      <w:r>
        <w:rPr>
          <w:rFonts w:cs="Arial" w:ascii="Arial" w:hAnsi="Arial"/>
          <w:sz w:val="24"/>
          <w:szCs w:val="24"/>
        </w:rPr>
        <w:t>Projevy šikanování mezi žáky, tj. násilí, omezování osobní svobody, ponižování a podobně, kterých by se dopouštěli jednotliví žáci nebo skupiny žáků vůči jiným žákům nebo skupinám (zejména v situacích, kdy jsou takto postiženi žáci mladší a slabší), jsou v prostorách školy a při školních akcích přísně zakázány a jsou považovány za hrubý přestupek proti řádu školy. Podle okolností ředitel školy uváží možnost dalšího postihu žáků, kteří tento zákaz přestoupí, a bude o svých zjištěních informovat jejich zákonné zástupce.</w:t>
      </w:r>
    </w:p>
    <w:p>
      <w:pPr>
        <w:pStyle w:val="Styl1"/>
        <w:jc w:val="both"/>
        <w:rPr/>
      </w:pPr>
      <w:r>
        <w:rPr/>
      </w:r>
    </w:p>
    <w:p>
      <w:pPr>
        <w:pStyle w:val="Styl2"/>
        <w:jc w:val="both"/>
        <w:rPr>
          <w:rFonts w:ascii="Arial" w:hAnsi="Arial" w:cs="Arial"/>
          <w:b/>
          <w:b/>
          <w:sz w:val="24"/>
          <w:szCs w:val="24"/>
        </w:rPr>
      </w:pPr>
      <w:r>
        <w:rPr>
          <w:rFonts w:cs="Arial" w:ascii="Arial" w:hAnsi="Arial"/>
          <w:b/>
          <w:sz w:val="24"/>
          <w:szCs w:val="24"/>
        </w:rPr>
        <w:t>Prevence šíření infekčních onemocnění</w:t>
      </w:r>
    </w:p>
    <w:p>
      <w:pPr>
        <w:pStyle w:val="Styl1"/>
        <w:numPr>
          <w:ilvl w:val="0"/>
          <w:numId w:val="16"/>
        </w:numPr>
        <w:jc w:val="both"/>
        <w:rPr>
          <w:rFonts w:ascii="Arial" w:hAnsi="Arial" w:cs="Arial"/>
          <w:sz w:val="24"/>
          <w:szCs w:val="24"/>
        </w:rPr>
      </w:pPr>
      <w:r>
        <w:rPr>
          <w:rFonts w:cs="Arial" w:ascii="Arial" w:hAnsi="Arial"/>
          <w:sz w:val="24"/>
          <w:szCs w:val="24"/>
        </w:rPr>
        <w:t>Onemocní-li žák nebo dostal-li se do styku s infekční chorobou, oznámí to žák, u nezletilého jeho zákonný zástupce, neprodleně řediteli školy, takový žák se může zúčastnit vyučování jen po rozhodnutí příslušného ošetřujícího lékaře.</w:t>
      </w:r>
    </w:p>
    <w:p>
      <w:pPr>
        <w:pStyle w:val="Styl1"/>
        <w:numPr>
          <w:ilvl w:val="0"/>
          <w:numId w:val="16"/>
        </w:numPr>
        <w:jc w:val="both"/>
        <w:rPr>
          <w:rFonts w:ascii="Arial" w:hAnsi="Arial" w:cs="Arial"/>
          <w:sz w:val="24"/>
          <w:szCs w:val="24"/>
        </w:rPr>
      </w:pPr>
      <w:r>
        <w:rPr>
          <w:rFonts w:cs="Arial" w:ascii="Arial" w:hAnsi="Arial"/>
          <w:sz w:val="24"/>
          <w:szCs w:val="24"/>
        </w:rPr>
        <w:t>Žáci nebo jejich zákonní zástupci mají povinnost oznámit neprodleně řediteli školy případný výskyt infekční choroby ve svém okolí.</w:t>
      </w:r>
    </w:p>
    <w:p>
      <w:pPr>
        <w:pStyle w:val="Styl1"/>
        <w:ind w:left="0" w:hanging="0"/>
        <w:jc w:val="both"/>
        <w:rPr>
          <w:rFonts w:ascii="Arial" w:hAnsi="Arial" w:cs="Arial"/>
          <w:sz w:val="24"/>
          <w:szCs w:val="24"/>
        </w:rPr>
      </w:pPr>
      <w:r>
        <w:rPr>
          <w:rFonts w:cs="Arial" w:ascii="Arial" w:hAnsi="Arial"/>
          <w:sz w:val="24"/>
          <w:szCs w:val="24"/>
        </w:rPr>
      </w:r>
    </w:p>
    <w:p>
      <w:pPr>
        <w:pStyle w:val="Styl2"/>
        <w:jc w:val="both"/>
        <w:rPr>
          <w:rFonts w:ascii="Arial" w:hAnsi="Arial" w:cs="Arial"/>
          <w:b/>
          <w:b/>
          <w:sz w:val="24"/>
          <w:szCs w:val="24"/>
        </w:rPr>
      </w:pPr>
      <w:r>
        <w:rPr>
          <w:rFonts w:cs="Arial" w:ascii="Arial" w:hAnsi="Arial"/>
          <w:b/>
          <w:sz w:val="24"/>
          <w:szCs w:val="24"/>
        </w:rPr>
        <w:t>Zákaz vnášení věcí a látek ohrožujících bezpečnost a zdraví a podmínky vnášení a nakládání s běžnými věcmi, které přímo nesouvisejí s vyučováním</w:t>
      </w:r>
    </w:p>
    <w:p>
      <w:pPr>
        <w:pStyle w:val="Styl1"/>
        <w:numPr>
          <w:ilvl w:val="0"/>
          <w:numId w:val="17"/>
        </w:numPr>
        <w:jc w:val="both"/>
        <w:rPr>
          <w:rFonts w:ascii="Arial" w:hAnsi="Arial" w:cs="Arial"/>
          <w:sz w:val="24"/>
          <w:szCs w:val="24"/>
        </w:rPr>
      </w:pPr>
      <w:r>
        <w:rPr>
          <w:rFonts w:cs="Arial" w:ascii="Arial" w:hAnsi="Arial"/>
          <w:sz w:val="24"/>
          <w:szCs w:val="24"/>
        </w:rPr>
        <w:t>Žákům není dovoleno vnášet do školy jakékoliv zbraně včetně nožů, nebezpečné látky a předměty. Toto ustanovení se vztahuje i na všechny akce pořádané školou nebo pořádané ve spolupráci se školou.</w:t>
      </w:r>
    </w:p>
    <w:p>
      <w:pPr>
        <w:pStyle w:val="Styl1"/>
        <w:numPr>
          <w:ilvl w:val="0"/>
          <w:numId w:val="17"/>
        </w:numPr>
        <w:jc w:val="both"/>
        <w:rPr>
          <w:rFonts w:ascii="Arial" w:hAnsi="Arial" w:cs="Arial"/>
          <w:sz w:val="24"/>
          <w:szCs w:val="24"/>
        </w:rPr>
      </w:pPr>
      <w:r>
        <w:rPr>
          <w:rFonts w:cs="Arial" w:ascii="Arial" w:hAnsi="Arial"/>
          <w:sz w:val="24"/>
          <w:szCs w:val="24"/>
        </w:rPr>
        <w:t>Do školy žáci nosí pouze věci potřebné k výuce, cenné věci do školy nenosí. Hodinky, šperky, mobilní telefony apod. mají neustále u sebe, mají zakázáno je odkládat, pouze z bezpečnostních důvodů a na výslovný pokyn vyučujícího, který zajistí jejich úschovu.</w:t>
      </w:r>
    </w:p>
    <w:p>
      <w:pPr>
        <w:pStyle w:val="Styl1"/>
        <w:numPr>
          <w:ilvl w:val="0"/>
          <w:numId w:val="17"/>
        </w:numPr>
        <w:jc w:val="both"/>
        <w:rPr>
          <w:rFonts w:ascii="Arial" w:hAnsi="Arial" w:cs="Arial"/>
          <w:sz w:val="24"/>
          <w:szCs w:val="24"/>
        </w:rPr>
      </w:pPr>
      <w:r>
        <w:rPr>
          <w:rFonts w:cs="Arial" w:ascii="Arial" w:hAnsi="Arial"/>
          <w:sz w:val="24"/>
          <w:szCs w:val="24"/>
        </w:rPr>
        <w:t xml:space="preserve">S mobilním telefonem nakládá žák jako s cennou věcí. Neodkládá mobilní telefon v šatně a v místech, kde by mohlo dojít k jeho odcizení. Při tělesné výchově a tehdy, když jej nemůže mít při sobě, přístroj odkládá na místě určeném pedagogickým pracovníkem. Ve škole mohou žáci použít mobilní telefon o přestávkách. Při vyučování jej mají vypnutý a uložený v tašce. </w:t>
      </w:r>
    </w:p>
    <w:p>
      <w:pPr>
        <w:pStyle w:val="Styl1"/>
        <w:numPr>
          <w:ilvl w:val="0"/>
          <w:numId w:val="17"/>
        </w:numPr>
        <w:jc w:val="both"/>
        <w:rPr>
          <w:rFonts w:ascii="Arial" w:hAnsi="Arial" w:cs="Arial"/>
          <w:sz w:val="24"/>
          <w:szCs w:val="24"/>
        </w:rPr>
      </w:pPr>
      <w:r>
        <w:rPr>
          <w:rFonts w:cs="Arial" w:ascii="Arial" w:hAnsi="Arial"/>
          <w:sz w:val="24"/>
          <w:szCs w:val="24"/>
        </w:rPr>
        <w:t>Žáci mohou nosit do školy mobilní telefony, platí však zákaz používání během celého vyučovacího procesu (posílání či přijímání SMS, MMS, zvukové či obrazové nahrávání, fotografování či využívání jiných služeb svého mobilního telefonu). V omezené míře a v odůvodněných případech mohou použít</w:t>
      </w:r>
      <w:r>
        <w:rPr/>
        <w:t xml:space="preserve"> </w:t>
      </w:r>
      <w:r>
        <w:rPr>
          <w:rFonts w:cs="Arial" w:ascii="Arial" w:hAnsi="Arial"/>
          <w:sz w:val="24"/>
          <w:szCs w:val="24"/>
        </w:rPr>
        <w:t xml:space="preserve">telefon o přestávce nebo mimo výuky. </w:t>
      </w:r>
    </w:p>
    <w:p>
      <w:pPr>
        <w:pStyle w:val="Styl1"/>
        <w:ind w:left="720" w:hanging="0"/>
        <w:jc w:val="both"/>
        <w:rPr>
          <w:rFonts w:ascii="Arial" w:hAnsi="Arial" w:cs="Arial"/>
          <w:sz w:val="24"/>
          <w:szCs w:val="24"/>
        </w:rPr>
      </w:pPr>
      <w:r>
        <w:rPr>
          <w:rFonts w:cs="Arial" w:ascii="Arial" w:hAnsi="Arial"/>
          <w:sz w:val="24"/>
          <w:szCs w:val="24"/>
        </w:rPr>
        <w:t>Rušení či narušování vyučovacího procesu mobilním telefonem (případně jinou technikou), bude hodnoceno jako přestupek proti školnímu řádu.</w:t>
      </w:r>
    </w:p>
    <w:p>
      <w:pPr>
        <w:pStyle w:val="Styl1"/>
        <w:numPr>
          <w:ilvl w:val="0"/>
          <w:numId w:val="17"/>
        </w:numPr>
        <w:jc w:val="both"/>
        <w:rPr>
          <w:rFonts w:ascii="Arial" w:hAnsi="Arial" w:cs="Arial"/>
          <w:sz w:val="24"/>
          <w:szCs w:val="24"/>
        </w:rPr>
      </w:pPr>
      <w:r>
        <w:rPr>
          <w:rFonts w:cs="Arial" w:ascii="Arial" w:hAnsi="Arial"/>
          <w:sz w:val="24"/>
          <w:szCs w:val="24"/>
        </w:rPr>
        <w:t>Zjistí- li žák ztrátu osobní věci, je povinen tuto skutečnost okamžitě ohlásit vyučujícímu, o přestávce pedagogickému pracovníkovi, který koná dohled nebo třídnímu učiteli, popř. vedení školy. Škola nebude brát zřetel na pozdě ohlášenou ztrátu osobní věci.</w:t>
      </w:r>
    </w:p>
    <w:p>
      <w:pPr>
        <w:pStyle w:val="Normal"/>
        <w:jc w:val="both"/>
        <w:rPr>
          <w:rFonts w:ascii="Calibri" w:hAnsi="Calibri" w:asciiTheme="minorHAnsi" w:hAnsiTheme="minorHAnsi"/>
          <w:b/>
          <w:b/>
          <w:bCs/>
          <w:sz w:val="22"/>
          <w:szCs w:val="22"/>
        </w:rPr>
      </w:pPr>
      <w:r>
        <w:rPr>
          <w:rFonts w:asciiTheme="minorHAnsi" w:hAnsiTheme="minorHAnsi" w:ascii="Calibri" w:hAnsi="Calibri"/>
          <w:b/>
          <w:bCs/>
          <w:sz w:val="22"/>
          <w:szCs w:val="22"/>
        </w:rPr>
      </w:r>
    </w:p>
    <w:p>
      <w:pPr>
        <w:pStyle w:val="Normal"/>
        <w:ind w:left="142" w:hanging="142"/>
        <w:jc w:val="both"/>
        <w:rPr>
          <w:rFonts w:ascii="Calibri" w:hAnsi="Calibri" w:asciiTheme="minorHAnsi" w:hAnsiTheme="minorHAnsi"/>
          <w:b/>
          <w:b/>
          <w:bCs/>
          <w:sz w:val="22"/>
          <w:szCs w:val="22"/>
        </w:rPr>
      </w:pPr>
      <w:r>
        <w:rPr>
          <w:rFonts w:asciiTheme="minorHAnsi" w:hAnsiTheme="minorHAnsi" w:ascii="Calibri" w:hAnsi="Calibri"/>
          <w:b/>
          <w:bCs/>
          <w:sz w:val="22"/>
          <w:szCs w:val="22"/>
        </w:rPr>
      </w:r>
    </w:p>
    <w:p>
      <w:pPr>
        <w:pStyle w:val="Normal"/>
        <w:ind w:left="142" w:hanging="142"/>
        <w:jc w:val="both"/>
        <w:rPr>
          <w:rFonts w:ascii="Arial" w:hAnsi="Arial" w:cs="Arial"/>
          <w:b/>
          <w:b/>
          <w:bCs/>
        </w:rPr>
      </w:pPr>
      <w:r>
        <w:rPr>
          <w:rFonts w:cs="Arial" w:ascii="Arial" w:hAnsi="Arial"/>
          <w:b/>
          <w:bCs/>
        </w:rPr>
        <w:t xml:space="preserve">6. </w:t>
      </w:r>
      <w:r>
        <w:rPr>
          <w:rFonts w:cs="Arial" w:ascii="Arial" w:hAnsi="Arial"/>
          <w:b/>
        </w:rPr>
        <w:t>Podmínky zacházení s majetkem školy ze strany žáků (§ 30 odst. 1 písm. d) školského zákona)</w:t>
      </w:r>
    </w:p>
    <w:p>
      <w:pPr>
        <w:pStyle w:val="Styl2"/>
        <w:jc w:val="both"/>
        <w:rPr>
          <w:rFonts w:ascii="Arial" w:hAnsi="Arial" w:cs="Arial"/>
          <w:sz w:val="24"/>
          <w:szCs w:val="24"/>
        </w:rPr>
      </w:pPr>
      <w:r>
        <w:rPr>
          <w:rFonts w:cs="Arial" w:ascii="Arial" w:hAnsi="Arial"/>
          <w:sz w:val="24"/>
          <w:szCs w:val="24"/>
        </w:rPr>
      </w:r>
    </w:p>
    <w:p>
      <w:pPr>
        <w:pStyle w:val="Styl2"/>
        <w:jc w:val="both"/>
        <w:rPr>
          <w:rFonts w:ascii="Arial" w:hAnsi="Arial" w:cs="Arial"/>
          <w:b/>
          <w:b/>
          <w:sz w:val="24"/>
          <w:szCs w:val="24"/>
        </w:rPr>
      </w:pPr>
      <w:r>
        <w:rPr>
          <w:rFonts w:cs="Arial" w:ascii="Arial" w:hAnsi="Arial"/>
          <w:b/>
          <w:sz w:val="24"/>
          <w:szCs w:val="24"/>
        </w:rPr>
        <w:t>Zákaz poškozování a ničení majetku</w:t>
      </w:r>
    </w:p>
    <w:p>
      <w:pPr>
        <w:pStyle w:val="Styl1"/>
        <w:numPr>
          <w:ilvl w:val="0"/>
          <w:numId w:val="18"/>
        </w:numPr>
        <w:jc w:val="both"/>
        <w:rPr>
          <w:rFonts w:ascii="Arial" w:hAnsi="Arial" w:cs="Arial"/>
          <w:sz w:val="24"/>
          <w:szCs w:val="24"/>
        </w:rPr>
      </w:pPr>
      <w:r>
        <w:rPr>
          <w:rFonts w:cs="Arial" w:ascii="Arial" w:hAnsi="Arial"/>
          <w:sz w:val="24"/>
          <w:szCs w:val="24"/>
        </w:rPr>
        <w:t xml:space="preserve">Poškozování školního majetku (graffiti, ničení nábytku, učebnic a učebních pomůcek, osobních věcí jiných osob, zařízení toalet, sportovního zařízení, okrasných keřů apod.) je nepřijatelné. V takových případech bude vyzván zákonný zástupce žáka k jednání o náhradě škody. </w:t>
      </w:r>
    </w:p>
    <w:p>
      <w:pPr>
        <w:pStyle w:val="Styl1"/>
        <w:numPr>
          <w:ilvl w:val="0"/>
          <w:numId w:val="18"/>
        </w:numPr>
        <w:jc w:val="both"/>
        <w:rPr>
          <w:rFonts w:ascii="Arial" w:hAnsi="Arial" w:cs="Arial"/>
          <w:sz w:val="24"/>
          <w:szCs w:val="24"/>
        </w:rPr>
      </w:pPr>
      <w:r>
        <w:rPr>
          <w:rFonts w:cs="Arial" w:ascii="Arial" w:hAnsi="Arial"/>
          <w:sz w:val="24"/>
          <w:szCs w:val="24"/>
        </w:rPr>
        <w:t>Žák je povinen šetřit zařízení a ostatní majetek školy, chránit jej před poškozením a hospodárně zacházet se zapůjčenými učebními pomůckami, žák, popřípadě jeho zákonný zástupce, je podle Občanského zákoníku (§ 2920 a § 2921)</w:t>
      </w:r>
      <w:r>
        <w:rPr>
          <w:rFonts w:cs="Arial" w:ascii="Arial" w:hAnsi="Arial"/>
          <w:b/>
          <w:i/>
          <w:sz w:val="24"/>
          <w:szCs w:val="24"/>
        </w:rPr>
        <w:t xml:space="preserve"> </w:t>
      </w:r>
      <w:r>
        <w:rPr>
          <w:rFonts w:cs="Arial" w:ascii="Arial" w:hAnsi="Arial"/>
          <w:sz w:val="24"/>
          <w:szCs w:val="24"/>
        </w:rPr>
        <w:t>povinen nahradit škody způsobené zejména svévolným poškozením inventáře a zařízení školy.</w:t>
      </w:r>
    </w:p>
    <w:p>
      <w:pPr>
        <w:pStyle w:val="Styl1"/>
        <w:numPr>
          <w:ilvl w:val="0"/>
          <w:numId w:val="18"/>
        </w:numPr>
        <w:jc w:val="both"/>
        <w:rPr>
          <w:rFonts w:ascii="Arial" w:hAnsi="Arial" w:cs="Arial"/>
          <w:sz w:val="24"/>
          <w:szCs w:val="24"/>
        </w:rPr>
      </w:pPr>
      <w:r>
        <w:rPr>
          <w:rFonts w:cs="Arial" w:ascii="Arial" w:hAnsi="Arial"/>
          <w:sz w:val="24"/>
          <w:szCs w:val="24"/>
        </w:rPr>
        <w:t>Žáci jsou povinni šetřit elektrickou energií, vodou, jinými energiemi a surovinami</w:t>
      </w:r>
    </w:p>
    <w:p>
      <w:pPr>
        <w:pStyle w:val="Styl1"/>
        <w:numPr>
          <w:ilvl w:val="0"/>
          <w:numId w:val="18"/>
        </w:numPr>
        <w:jc w:val="both"/>
        <w:rPr>
          <w:rFonts w:ascii="Arial" w:hAnsi="Arial" w:cs="Arial"/>
          <w:sz w:val="24"/>
          <w:szCs w:val="24"/>
        </w:rPr>
      </w:pPr>
      <w:r>
        <w:rPr>
          <w:rFonts w:cs="Arial" w:ascii="Arial" w:hAnsi="Arial"/>
          <w:sz w:val="24"/>
          <w:szCs w:val="24"/>
        </w:rPr>
        <w:t>Žáci jsou povinni šetrně zacházet s učebnicemi, které jim byly svěřeny v souvislosti s výukou. Jsou si vědomi, že v případě neúměrného poničení učebnic zakoupí učebnici novou.</w:t>
      </w:r>
    </w:p>
    <w:p>
      <w:pPr>
        <w:pStyle w:val="Styl1"/>
        <w:jc w:val="both"/>
        <w:rPr>
          <w:rFonts w:ascii="Arial" w:hAnsi="Arial" w:cs="Arial"/>
          <w:sz w:val="24"/>
          <w:szCs w:val="24"/>
        </w:rPr>
      </w:pPr>
      <w:r>
        <w:rPr>
          <w:rFonts w:cs="Arial" w:ascii="Arial" w:hAnsi="Arial"/>
          <w:sz w:val="24"/>
          <w:szCs w:val="24"/>
        </w:rPr>
      </w:r>
    </w:p>
    <w:p>
      <w:pPr>
        <w:pStyle w:val="Styl2"/>
        <w:jc w:val="both"/>
        <w:rPr>
          <w:rFonts w:ascii="Arial" w:hAnsi="Arial" w:cs="Arial"/>
          <w:b/>
          <w:b/>
          <w:sz w:val="24"/>
          <w:szCs w:val="24"/>
        </w:rPr>
      </w:pPr>
      <w:r>
        <w:rPr>
          <w:rFonts w:cs="Arial" w:ascii="Arial" w:hAnsi="Arial"/>
          <w:b/>
          <w:sz w:val="24"/>
          <w:szCs w:val="24"/>
        </w:rPr>
        <w:t>Náhrada škody</w:t>
      </w:r>
    </w:p>
    <w:p>
      <w:pPr>
        <w:pStyle w:val="Styl1"/>
        <w:numPr>
          <w:ilvl w:val="0"/>
          <w:numId w:val="19"/>
        </w:numPr>
        <w:jc w:val="both"/>
        <w:rPr/>
      </w:pPr>
      <w:r>
        <w:rPr>
          <w:rFonts w:cs="Arial" w:ascii="Arial" w:hAnsi="Arial"/>
          <w:sz w:val="24"/>
          <w:szCs w:val="24"/>
        </w:rPr>
        <w:t>Žák odpovídá za škodu, kterou svým jednáním způsobil a za škodu, jejímuž vzniku nezabránil, přestože to bylo v jeho silách. Způsobenou a zaviněnou škodu uhradí žák nebo jeho zákonný zástupce škole v plném rozsahu. Při zaviněném poškození školního majetku může žák školy společně se svým zákonným zástupcem zjednat nápravu škody i tím, že na vlastní náklady uvede poškozenou věc do původního stavu. Neuhrazení způsobené škody je důvodem pro vymáhání náhrady škody soudní cestou</w:t>
      </w:r>
      <w:r>
        <w:rPr/>
        <w:t>.</w:t>
      </w:r>
    </w:p>
    <w:p>
      <w:pPr>
        <w:pStyle w:val="ListParagraph"/>
        <w:numPr>
          <w:ilvl w:val="0"/>
          <w:numId w:val="19"/>
        </w:numPr>
        <w:jc w:val="both"/>
        <w:rPr/>
      </w:pPr>
      <w:r>
        <w:rPr>
          <w:rFonts w:cs="Arial" w:ascii="Arial" w:hAnsi="Arial"/>
        </w:rPr>
        <w:t>Třídní učitelé poučí žáky a zákonné zástupce žáků o odpovědnosti žáků za škodu (§ 2920 a § 2921 zákona č. 89/2012 Sb., občanský zákoník) a odpovědnosti školy za škodu žákům (§ 391 zákona č. 262/2006 Sb., zákoník práce).</w:t>
      </w:r>
    </w:p>
    <w:p>
      <w:pPr>
        <w:pStyle w:val="ListParagraph"/>
        <w:jc w:val="both"/>
        <w:rPr>
          <w:rFonts w:ascii="Arial" w:hAnsi="Arial" w:cs="Arial"/>
        </w:rPr>
      </w:pPr>
      <w:r>
        <w:rPr>
          <w:rFonts w:cs="Arial" w:ascii="Arial" w:hAnsi="Arial"/>
        </w:rPr>
      </w:r>
    </w:p>
    <w:p>
      <w:pPr>
        <w:pStyle w:val="Normal"/>
        <w:ind w:left="142" w:hanging="142"/>
        <w:jc w:val="both"/>
        <w:rPr>
          <w:rFonts w:ascii="Calibri" w:hAnsi="Calibri" w:asciiTheme="minorHAnsi" w:hAnsiTheme="minorHAnsi"/>
          <w:b/>
          <w:b/>
          <w:sz w:val="22"/>
          <w:szCs w:val="22"/>
        </w:rPr>
      </w:pPr>
      <w:r>
        <w:rPr>
          <w:rFonts w:asciiTheme="minorHAnsi" w:hAnsiTheme="minorHAnsi" w:ascii="Calibri" w:hAnsi="Calibri"/>
          <w:b/>
          <w:sz w:val="22"/>
          <w:szCs w:val="22"/>
        </w:rPr>
      </w:r>
    </w:p>
    <w:p>
      <w:pPr>
        <w:pStyle w:val="Normal"/>
        <w:ind w:left="142" w:hanging="142"/>
        <w:jc w:val="both"/>
        <w:rPr>
          <w:rFonts w:ascii="Calibri" w:hAnsi="Calibri" w:asciiTheme="minorHAnsi" w:hAnsiTheme="minorHAnsi"/>
          <w:b/>
          <w:b/>
          <w:sz w:val="22"/>
          <w:szCs w:val="22"/>
        </w:rPr>
      </w:pPr>
      <w:r>
        <w:rPr>
          <w:rFonts w:asciiTheme="minorHAnsi" w:hAnsiTheme="minorHAnsi" w:ascii="Calibri" w:hAnsi="Calibri"/>
          <w:b/>
          <w:sz w:val="22"/>
          <w:szCs w:val="22"/>
        </w:rPr>
      </w:r>
    </w:p>
    <w:p>
      <w:pPr>
        <w:pStyle w:val="Normal"/>
        <w:ind w:left="142" w:hanging="142"/>
        <w:jc w:val="both"/>
        <w:rPr>
          <w:rFonts w:ascii="Calibri" w:hAnsi="Calibri" w:asciiTheme="minorHAnsi" w:hAnsiTheme="minorHAnsi"/>
          <w:b/>
          <w:b/>
          <w:sz w:val="22"/>
          <w:szCs w:val="22"/>
        </w:rPr>
      </w:pPr>
      <w:r>
        <w:rPr>
          <w:rFonts w:asciiTheme="minorHAnsi" w:hAnsiTheme="minorHAnsi" w:ascii="Calibri" w:hAnsi="Calibri"/>
          <w:b/>
          <w:sz w:val="22"/>
          <w:szCs w:val="22"/>
        </w:rPr>
      </w:r>
    </w:p>
    <w:p>
      <w:pPr>
        <w:pStyle w:val="Normal"/>
        <w:ind w:left="142" w:hanging="142"/>
        <w:jc w:val="both"/>
        <w:rPr>
          <w:rFonts w:ascii="Arial" w:hAnsi="Arial" w:cs="Arial"/>
          <w:b/>
          <w:b/>
        </w:rPr>
      </w:pPr>
      <w:r>
        <w:rPr>
          <w:rFonts w:cs="Arial" w:ascii="Arial" w:hAnsi="Arial"/>
          <w:b/>
        </w:rPr>
        <w:t>7. Podmínky pro omlouvání a uvolňování žáků z vyučování (§ 22 odst. 2 písm. b), odst. 3 písm. d), § 50 odst. 1, § 67 odst. 3 školského zákona)</w:t>
      </w:r>
    </w:p>
    <w:p>
      <w:pPr>
        <w:pStyle w:val="Styl1"/>
        <w:jc w:val="both"/>
        <w:rPr>
          <w:rFonts w:ascii="Arial" w:hAnsi="Arial" w:cs="Arial"/>
          <w:sz w:val="24"/>
          <w:szCs w:val="24"/>
        </w:rPr>
      </w:pPr>
      <w:r>
        <w:rPr>
          <w:rFonts w:cs="Arial" w:ascii="Arial" w:hAnsi="Arial"/>
          <w:sz w:val="24"/>
          <w:szCs w:val="24"/>
        </w:rPr>
      </w:r>
    </w:p>
    <w:p>
      <w:pPr>
        <w:pStyle w:val="Styl1"/>
        <w:jc w:val="both"/>
        <w:rPr>
          <w:rFonts w:ascii="Arial" w:hAnsi="Arial" w:cs="Arial"/>
          <w:b/>
          <w:b/>
          <w:sz w:val="24"/>
          <w:szCs w:val="24"/>
          <w:u w:val="single"/>
        </w:rPr>
      </w:pPr>
      <w:r>
        <w:rPr>
          <w:rFonts w:cs="Arial" w:ascii="Arial" w:hAnsi="Arial"/>
          <w:b/>
          <w:sz w:val="24"/>
          <w:szCs w:val="24"/>
          <w:u w:val="single"/>
        </w:rPr>
        <w:t>Omlouvání nepřítomnosti žáka</w:t>
      </w:r>
    </w:p>
    <w:p>
      <w:pPr>
        <w:pStyle w:val="Styl1"/>
        <w:numPr>
          <w:ilvl w:val="0"/>
          <w:numId w:val="20"/>
        </w:numPr>
        <w:jc w:val="both"/>
        <w:rPr>
          <w:rFonts w:ascii="Arial" w:hAnsi="Arial" w:cs="Arial"/>
          <w:sz w:val="24"/>
          <w:szCs w:val="24"/>
        </w:rPr>
      </w:pPr>
      <w:r>
        <w:rPr>
          <w:rFonts w:cs="Arial" w:ascii="Arial" w:hAnsi="Arial"/>
          <w:sz w:val="24"/>
          <w:szCs w:val="24"/>
        </w:rPr>
        <w:t xml:space="preserve">Nepřítomného žáka omlouvá zákonný zástupce žáka. </w:t>
      </w:r>
    </w:p>
    <w:p>
      <w:pPr>
        <w:pStyle w:val="Styl1"/>
        <w:numPr>
          <w:ilvl w:val="0"/>
          <w:numId w:val="20"/>
        </w:numPr>
        <w:jc w:val="both"/>
        <w:rPr>
          <w:rFonts w:ascii="Arial" w:hAnsi="Arial" w:cs="Arial"/>
          <w:sz w:val="24"/>
          <w:szCs w:val="24"/>
        </w:rPr>
      </w:pPr>
      <w:r>
        <w:rPr>
          <w:rFonts w:cs="Arial" w:ascii="Arial" w:hAnsi="Arial"/>
          <w:sz w:val="24"/>
          <w:szCs w:val="24"/>
        </w:rPr>
        <w:t xml:space="preserve">Zákonný zástupce žáka je povinen doložit důvody nepřítomnosti žáka ve vyučování nejpozději do 3 kalendářních dnů od počátku nepřítomnosti žáka. </w:t>
      </w:r>
    </w:p>
    <w:p>
      <w:pPr>
        <w:pStyle w:val="Styl1"/>
        <w:numPr>
          <w:ilvl w:val="0"/>
          <w:numId w:val="20"/>
        </w:numPr>
        <w:jc w:val="both"/>
        <w:rPr>
          <w:rFonts w:ascii="Arial" w:hAnsi="Arial" w:cs="Arial"/>
          <w:sz w:val="24"/>
          <w:szCs w:val="24"/>
        </w:rPr>
      </w:pPr>
      <w:r>
        <w:rPr>
          <w:rFonts w:cs="Arial" w:ascii="Arial" w:hAnsi="Arial"/>
          <w:sz w:val="24"/>
          <w:szCs w:val="24"/>
        </w:rPr>
        <w:t>Nemůže-li se žák zúčastnit vyučování z důvodů předem známých žákovi nebo jeho zákonnému zástupci, požádá zástupce žáka třídního učitele nebo ředitele školy o uvolnění z vyučování.</w:t>
      </w:r>
    </w:p>
    <w:p>
      <w:pPr>
        <w:pStyle w:val="Styl1"/>
        <w:numPr>
          <w:ilvl w:val="0"/>
          <w:numId w:val="20"/>
        </w:numPr>
        <w:jc w:val="both"/>
        <w:rPr>
          <w:rFonts w:ascii="Arial" w:hAnsi="Arial" w:cs="Arial"/>
          <w:sz w:val="24"/>
          <w:szCs w:val="24"/>
        </w:rPr>
      </w:pPr>
      <w:r>
        <w:rPr>
          <w:rFonts w:cs="Arial" w:ascii="Arial" w:hAnsi="Arial"/>
          <w:sz w:val="24"/>
          <w:szCs w:val="24"/>
        </w:rPr>
        <w:t>Oznámení nepřítomnosti je možné provést:</w:t>
      </w:r>
    </w:p>
    <w:p>
      <w:pPr>
        <w:pStyle w:val="Styl1"/>
        <w:ind w:left="284" w:hanging="142"/>
        <w:jc w:val="both"/>
        <w:rPr>
          <w:rFonts w:ascii="Arial" w:hAnsi="Arial" w:cs="Arial"/>
          <w:sz w:val="24"/>
          <w:szCs w:val="24"/>
        </w:rPr>
      </w:pPr>
      <w:r>
        <w:rPr>
          <w:rFonts w:cs="Arial" w:ascii="Arial" w:hAnsi="Arial"/>
          <w:sz w:val="24"/>
          <w:szCs w:val="24"/>
        </w:rPr>
        <w:t xml:space="preserve">          </w:t>
      </w:r>
      <w:r>
        <w:rPr>
          <w:rFonts w:cs="Arial" w:ascii="Arial" w:hAnsi="Arial"/>
          <w:sz w:val="24"/>
          <w:szCs w:val="24"/>
        </w:rPr>
        <w:t>a)telefonicky do kanceláře školy nebo ředitelce školy</w:t>
      </w:r>
    </w:p>
    <w:p>
      <w:pPr>
        <w:pStyle w:val="Styl1"/>
        <w:ind w:left="284" w:hanging="142"/>
        <w:jc w:val="both"/>
        <w:rPr>
          <w:rFonts w:ascii="Arial" w:hAnsi="Arial" w:cs="Arial"/>
          <w:sz w:val="24"/>
          <w:szCs w:val="24"/>
        </w:rPr>
      </w:pPr>
      <w:r>
        <w:rPr>
          <w:rFonts w:cs="Arial" w:ascii="Arial" w:hAnsi="Arial"/>
          <w:sz w:val="24"/>
          <w:szCs w:val="24"/>
        </w:rPr>
        <w:t xml:space="preserve">          </w:t>
      </w:r>
      <w:r>
        <w:rPr>
          <w:rFonts w:cs="Arial" w:ascii="Arial" w:hAnsi="Arial"/>
          <w:sz w:val="24"/>
          <w:szCs w:val="24"/>
        </w:rPr>
        <w:t>b) písemně třídnímu učiteli</w:t>
      </w:r>
    </w:p>
    <w:p>
      <w:pPr>
        <w:pStyle w:val="Styl1"/>
        <w:ind w:left="284" w:hanging="142"/>
        <w:jc w:val="both"/>
        <w:rPr>
          <w:rFonts w:ascii="Arial" w:hAnsi="Arial" w:cs="Arial"/>
          <w:sz w:val="24"/>
          <w:szCs w:val="24"/>
        </w:rPr>
      </w:pPr>
      <w:r>
        <w:rPr>
          <w:rFonts w:cs="Arial" w:ascii="Arial" w:hAnsi="Arial"/>
          <w:sz w:val="24"/>
          <w:szCs w:val="24"/>
        </w:rPr>
        <w:t xml:space="preserve">          </w:t>
      </w:r>
      <w:r>
        <w:rPr>
          <w:rFonts w:cs="Arial" w:ascii="Arial" w:hAnsi="Arial"/>
          <w:sz w:val="24"/>
          <w:szCs w:val="24"/>
        </w:rPr>
        <w:t>c) osobně třídnímu učiteli.</w:t>
      </w:r>
    </w:p>
    <w:p>
      <w:pPr>
        <w:pStyle w:val="Styl1"/>
        <w:numPr>
          <w:ilvl w:val="0"/>
          <w:numId w:val="21"/>
        </w:numPr>
        <w:jc w:val="both"/>
        <w:rPr>
          <w:rFonts w:ascii="Arial" w:hAnsi="Arial" w:cs="Arial"/>
          <w:sz w:val="24"/>
          <w:szCs w:val="24"/>
        </w:rPr>
      </w:pPr>
      <w:r>
        <w:rPr>
          <w:rFonts w:cs="Arial" w:ascii="Arial" w:hAnsi="Arial"/>
          <w:sz w:val="24"/>
          <w:szCs w:val="24"/>
        </w:rPr>
        <w:t>Každá omluva musí být zapsána v omluvném listu žákovské knížky žáka.</w:t>
      </w:r>
    </w:p>
    <w:p>
      <w:pPr>
        <w:pStyle w:val="Styl1"/>
        <w:numPr>
          <w:ilvl w:val="0"/>
          <w:numId w:val="21"/>
        </w:numPr>
        <w:jc w:val="both"/>
        <w:rPr>
          <w:rFonts w:ascii="Arial" w:hAnsi="Arial" w:cs="Arial"/>
          <w:sz w:val="24"/>
          <w:szCs w:val="24"/>
        </w:rPr>
      </w:pPr>
      <w:r>
        <w:rPr>
          <w:rFonts w:cs="Arial" w:ascii="Arial" w:hAnsi="Arial"/>
          <w:sz w:val="24"/>
          <w:szCs w:val="24"/>
        </w:rPr>
        <w:t>Třídní učitel eviduje školní docházku své třídy. V případě neomluvené absence nebo zvýšené omluvené absence informuje třídní učitel ředitelku školy, která poskytnuté informace vyhodnocuje. Při zvýšené omluvené nepřítomnosti ověřuje její věrohodnost.</w:t>
      </w:r>
    </w:p>
    <w:p>
      <w:pPr>
        <w:pStyle w:val="Styl1"/>
        <w:numPr>
          <w:ilvl w:val="0"/>
          <w:numId w:val="21"/>
        </w:numPr>
        <w:jc w:val="both"/>
        <w:rPr>
          <w:rFonts w:ascii="Arial" w:hAnsi="Arial" w:cs="Arial"/>
          <w:sz w:val="24"/>
          <w:szCs w:val="24"/>
        </w:rPr>
      </w:pPr>
      <w:r>
        <w:rPr>
          <w:rFonts w:cs="Arial" w:ascii="Arial" w:hAnsi="Arial"/>
          <w:sz w:val="24"/>
          <w:szCs w:val="24"/>
        </w:rPr>
        <w:t>Odchod žáka z vyučování před jeho ukončením je možný pouze na základě písemné omluvy zákonných zástupců, kterou žák předloží vyučujícímu hodiny (při uvolnění na jednu hodinu), nebo třídnímu učiteli – při uvolnění na více hodin.</w:t>
      </w:r>
    </w:p>
    <w:p>
      <w:pPr>
        <w:pStyle w:val="Styl1"/>
        <w:numPr>
          <w:ilvl w:val="0"/>
          <w:numId w:val="21"/>
        </w:numPr>
        <w:jc w:val="both"/>
        <w:rPr>
          <w:rFonts w:ascii="Arial" w:hAnsi="Arial" w:cs="Arial"/>
          <w:sz w:val="24"/>
          <w:szCs w:val="24"/>
        </w:rPr>
      </w:pPr>
      <w:r>
        <w:rPr>
          <w:rFonts w:cs="Arial" w:ascii="Arial" w:hAnsi="Arial"/>
          <w:sz w:val="24"/>
          <w:szCs w:val="24"/>
        </w:rPr>
        <w:t>Nemůže-li se žák zúčastnit vyučování z nepředvídaných důvodů, je zástupce žáka povinen nejpozději do dvou dnů oznámit třídnímu učiteli důvod nepřítomnosti. Dobu, na kterou uvolní žáka:</w:t>
      </w:r>
    </w:p>
    <w:p>
      <w:pPr>
        <w:pStyle w:val="Styl1"/>
        <w:numPr>
          <w:ilvl w:val="0"/>
          <w:numId w:val="21"/>
        </w:numPr>
        <w:jc w:val="both"/>
        <w:rPr>
          <w:rFonts w:ascii="Arial" w:hAnsi="Arial" w:cs="Arial"/>
          <w:sz w:val="24"/>
          <w:szCs w:val="24"/>
        </w:rPr>
      </w:pPr>
      <w:r>
        <w:rPr>
          <w:rFonts w:cs="Arial" w:ascii="Arial" w:hAnsi="Arial"/>
          <w:sz w:val="24"/>
          <w:szCs w:val="24"/>
        </w:rPr>
        <w:t>jedna vyučovací hodina - učitel příslušného předmětu,</w:t>
      </w:r>
    </w:p>
    <w:p>
      <w:pPr>
        <w:pStyle w:val="Styl1"/>
        <w:numPr>
          <w:ilvl w:val="0"/>
          <w:numId w:val="21"/>
        </w:numPr>
        <w:jc w:val="both"/>
        <w:rPr>
          <w:rFonts w:ascii="Arial" w:hAnsi="Arial" w:cs="Arial"/>
          <w:sz w:val="24"/>
          <w:szCs w:val="24"/>
        </w:rPr>
      </w:pPr>
      <w:r>
        <w:rPr>
          <w:rFonts w:cs="Arial" w:ascii="Arial" w:hAnsi="Arial"/>
          <w:sz w:val="24"/>
          <w:szCs w:val="24"/>
        </w:rPr>
        <w:t>jeden den - třídní učitel/ učitelka,</w:t>
      </w:r>
    </w:p>
    <w:p>
      <w:pPr>
        <w:pStyle w:val="Styl1"/>
        <w:numPr>
          <w:ilvl w:val="0"/>
          <w:numId w:val="21"/>
        </w:numPr>
        <w:jc w:val="both"/>
        <w:rPr>
          <w:rFonts w:ascii="Arial" w:hAnsi="Arial" w:cs="Arial"/>
          <w:sz w:val="24"/>
          <w:szCs w:val="24"/>
        </w:rPr>
      </w:pPr>
      <w:r>
        <w:rPr>
          <w:rFonts w:cs="Arial" w:ascii="Arial" w:hAnsi="Arial"/>
          <w:sz w:val="24"/>
          <w:szCs w:val="24"/>
        </w:rPr>
        <w:t>více než jeden den - ředitelce školy.</w:t>
      </w:r>
    </w:p>
    <w:p>
      <w:pPr>
        <w:pStyle w:val="Styl1"/>
        <w:ind w:left="284" w:hanging="142"/>
        <w:jc w:val="both"/>
        <w:rPr/>
      </w:pPr>
      <w:r>
        <w:rPr/>
      </w:r>
    </w:p>
    <w:p>
      <w:pPr>
        <w:pStyle w:val="NoSpacing"/>
        <w:jc w:val="both"/>
        <w:rPr>
          <w:rFonts w:ascii="Arial" w:hAnsi="Arial" w:cs="Arial"/>
          <w:b/>
          <w:b/>
          <w:sz w:val="24"/>
          <w:szCs w:val="24"/>
          <w:u w:val="single"/>
        </w:rPr>
      </w:pPr>
      <w:r>
        <w:rPr>
          <w:rFonts w:cs="Arial" w:ascii="Arial" w:hAnsi="Arial"/>
          <w:b/>
          <w:sz w:val="24"/>
          <w:szCs w:val="24"/>
          <w:u w:val="single"/>
        </w:rPr>
        <w:t>Řešení neomluvené absence</w:t>
      </w:r>
    </w:p>
    <w:p>
      <w:pPr>
        <w:pStyle w:val="Styl1"/>
        <w:numPr>
          <w:ilvl w:val="0"/>
          <w:numId w:val="22"/>
        </w:numPr>
        <w:jc w:val="both"/>
        <w:rPr>
          <w:rFonts w:ascii="Arial" w:hAnsi="Arial" w:cs="Arial"/>
          <w:sz w:val="24"/>
          <w:szCs w:val="24"/>
        </w:rPr>
      </w:pPr>
      <w:r>
        <w:rPr>
          <w:rFonts w:cs="Arial" w:ascii="Arial" w:hAnsi="Arial"/>
          <w:sz w:val="24"/>
          <w:szCs w:val="24"/>
        </w:rPr>
        <w:t>Do součtu 10 vyučovacích hodin řeší se se žákem a jeho zákonným zástupcem pohovorem, na který je zákonný zástupce pozván doporučujícím dopisem.</w:t>
      </w:r>
    </w:p>
    <w:p>
      <w:pPr>
        <w:pStyle w:val="Styl1"/>
        <w:numPr>
          <w:ilvl w:val="0"/>
          <w:numId w:val="22"/>
        </w:numPr>
        <w:jc w:val="both"/>
        <w:rPr>
          <w:rFonts w:ascii="Arial" w:hAnsi="Arial" w:cs="Arial"/>
          <w:sz w:val="24"/>
          <w:szCs w:val="24"/>
        </w:rPr>
      </w:pPr>
      <w:r>
        <w:rPr>
          <w:rFonts w:cs="Arial" w:ascii="Arial" w:hAnsi="Arial"/>
          <w:sz w:val="24"/>
          <w:szCs w:val="24"/>
        </w:rPr>
        <w:t>Při počtu nad 10 vyučovacích hodin ředitel školy svolá výchovnou komisi, složení komise odpovídá závažnosti a charakteru nepřítomnosti žáka (ředitel školy, zákonný zástupce žáka, třídní učitel, zástupce ředitele školy, výchovný poradce, zástupce orgánu sociálně-právní ochrany dětí).</w:t>
      </w:r>
    </w:p>
    <w:p>
      <w:pPr>
        <w:pStyle w:val="Styl1"/>
        <w:numPr>
          <w:ilvl w:val="0"/>
          <w:numId w:val="22"/>
        </w:numPr>
        <w:jc w:val="both"/>
        <w:rPr>
          <w:rFonts w:ascii="Arial" w:hAnsi="Arial" w:cs="Arial"/>
          <w:sz w:val="24"/>
          <w:szCs w:val="24"/>
        </w:rPr>
      </w:pPr>
      <w:r>
        <w:rPr>
          <w:rFonts w:cs="Arial" w:ascii="Arial" w:hAnsi="Arial"/>
          <w:sz w:val="24"/>
          <w:szCs w:val="24"/>
        </w:rPr>
        <w:t>Při počtu nad 25 vyučovacích hodin ředitelka školy zašle bezodkladně oznámení o pokračujícím záškoláctví orgánu sociálně-právní ochrany dětí.</w:t>
      </w:r>
    </w:p>
    <w:p>
      <w:pPr>
        <w:pStyle w:val="Normal"/>
        <w:jc w:val="both"/>
        <w:rPr>
          <w:rFonts w:ascii="Arial" w:hAnsi="Arial" w:cs="Arial"/>
          <w:b/>
          <w:b/>
          <w:bCs/>
        </w:rPr>
      </w:pPr>
      <w:r>
        <w:rPr>
          <w:rFonts w:cs="Arial" w:ascii="Arial" w:hAnsi="Arial"/>
          <w:b/>
          <w:bCs/>
        </w:rPr>
      </w:r>
    </w:p>
    <w:p>
      <w:pPr>
        <w:pStyle w:val="Normal"/>
        <w:jc w:val="both"/>
        <w:rPr>
          <w:rFonts w:ascii="Arial" w:hAnsi="Arial" w:cs="Arial"/>
          <w:b/>
          <w:b/>
          <w:bCs/>
        </w:rPr>
      </w:pPr>
      <w:r>
        <w:rPr>
          <w:rFonts w:cs="Arial" w:ascii="Arial" w:hAnsi="Arial"/>
          <w:b/>
          <w:bCs/>
        </w:rPr>
      </w:r>
    </w:p>
    <w:p>
      <w:pPr>
        <w:pStyle w:val="Normal"/>
        <w:jc w:val="both"/>
        <w:rPr>
          <w:rFonts w:ascii="Arial" w:hAnsi="Arial" w:cs="Arial"/>
          <w:b/>
          <w:b/>
          <w:bCs/>
        </w:rPr>
      </w:pPr>
      <w:r>
        <w:rPr>
          <w:rFonts w:cs="Arial" w:ascii="Arial" w:hAnsi="Arial"/>
          <w:b/>
          <w:bCs/>
        </w:rPr>
      </w:r>
    </w:p>
    <w:p>
      <w:pPr>
        <w:pStyle w:val="Normal"/>
        <w:jc w:val="both"/>
        <w:rPr>
          <w:rFonts w:ascii="Arial" w:hAnsi="Arial" w:cs="Arial"/>
          <w:b/>
          <w:b/>
          <w:bCs/>
        </w:rPr>
      </w:pPr>
      <w:r>
        <w:rPr>
          <w:rFonts w:cs="Arial" w:ascii="Arial" w:hAnsi="Arial"/>
          <w:b/>
          <w:bCs/>
        </w:rPr>
      </w:r>
    </w:p>
    <w:p>
      <w:pPr>
        <w:pStyle w:val="Normal"/>
        <w:jc w:val="both"/>
        <w:rPr>
          <w:rFonts w:ascii="Arial" w:hAnsi="Arial" w:cs="Arial"/>
          <w:b/>
          <w:b/>
          <w:bCs/>
        </w:rPr>
      </w:pPr>
      <w:r>
        <w:rPr>
          <w:rFonts w:cs="Arial" w:ascii="Arial" w:hAnsi="Arial"/>
          <w:b/>
          <w:bCs/>
        </w:rPr>
      </w:r>
    </w:p>
    <w:p>
      <w:pPr>
        <w:pStyle w:val="Normal"/>
        <w:jc w:val="both"/>
        <w:rPr>
          <w:rFonts w:ascii="Arial" w:hAnsi="Arial" w:cs="Arial"/>
          <w:b/>
          <w:b/>
          <w:bCs/>
        </w:rPr>
      </w:pPr>
      <w:r>
        <w:rPr>
          <w:rFonts w:cs="Arial" w:ascii="Arial" w:hAnsi="Arial"/>
          <w:b/>
          <w:bCs/>
        </w:rPr>
      </w:r>
    </w:p>
    <w:p>
      <w:pPr>
        <w:pStyle w:val="Normal"/>
        <w:jc w:val="both"/>
        <w:rPr>
          <w:rFonts w:ascii="Arial" w:hAnsi="Arial" w:cs="Arial"/>
          <w:b/>
          <w:b/>
          <w:bCs/>
        </w:rPr>
      </w:pPr>
      <w:r>
        <w:rPr>
          <w:rFonts w:cs="Arial" w:ascii="Arial" w:hAnsi="Arial"/>
          <w:b/>
          <w:bCs/>
        </w:rPr>
      </w:r>
    </w:p>
    <w:p>
      <w:pPr>
        <w:pStyle w:val="Normal"/>
        <w:jc w:val="both"/>
        <w:rPr>
          <w:rFonts w:ascii="Arial" w:hAnsi="Arial" w:cs="Arial"/>
          <w:b/>
          <w:b/>
          <w:bCs/>
        </w:rPr>
      </w:pPr>
      <w:r>
        <w:rPr>
          <w:rFonts w:cs="Arial" w:ascii="Arial" w:hAnsi="Arial"/>
          <w:b/>
          <w:bCs/>
        </w:rPr>
      </w:r>
    </w:p>
    <w:p>
      <w:pPr>
        <w:pStyle w:val="Normal"/>
        <w:ind w:left="142" w:hanging="142"/>
        <w:jc w:val="both"/>
        <w:rPr>
          <w:rFonts w:ascii="Arial" w:hAnsi="Arial" w:cs="Arial"/>
          <w:b/>
          <w:b/>
          <w:bCs/>
        </w:rPr>
      </w:pPr>
      <w:r>
        <w:rPr>
          <w:rFonts w:cs="Arial" w:ascii="Arial" w:hAnsi="Arial"/>
          <w:b/>
          <w:bCs/>
        </w:rPr>
      </w:r>
    </w:p>
    <w:p>
      <w:pPr>
        <w:pStyle w:val="Normal"/>
        <w:ind w:left="142" w:hanging="142"/>
        <w:jc w:val="both"/>
        <w:rPr>
          <w:rFonts w:ascii="Arial" w:hAnsi="Arial" w:cs="Arial"/>
          <w:b/>
          <w:b/>
          <w:bCs/>
        </w:rPr>
      </w:pPr>
      <w:r>
        <w:rPr>
          <w:rFonts w:cs="Arial" w:ascii="Arial" w:hAnsi="Arial"/>
          <w:b/>
          <w:bCs/>
        </w:rPr>
        <w:t>8.</w:t>
      </w:r>
      <w:r>
        <w:rPr>
          <w:rFonts w:cs="Arial" w:ascii="Arial" w:hAnsi="Arial"/>
          <w:b/>
        </w:rPr>
        <w:t xml:space="preserve"> Poučení o povinnosti dodržovat školní řád (§ 22 odst. 1 písm. b), § 30 odst. 3 školského zákona)</w:t>
      </w:r>
    </w:p>
    <w:p>
      <w:pPr>
        <w:pStyle w:val="Styl2"/>
        <w:jc w:val="both"/>
        <w:rPr>
          <w:rFonts w:ascii="Arial" w:hAnsi="Arial" w:cs="Arial"/>
          <w:sz w:val="24"/>
          <w:szCs w:val="24"/>
        </w:rPr>
      </w:pPr>
      <w:r>
        <w:rPr>
          <w:rFonts w:cs="Arial" w:ascii="Arial" w:hAnsi="Arial"/>
          <w:sz w:val="24"/>
          <w:szCs w:val="24"/>
        </w:rPr>
        <w:t xml:space="preserve"> </w:t>
      </w:r>
    </w:p>
    <w:p>
      <w:pPr>
        <w:pStyle w:val="Styl1"/>
        <w:numPr>
          <w:ilvl w:val="0"/>
          <w:numId w:val="30"/>
        </w:numPr>
        <w:jc w:val="both"/>
        <w:rPr/>
      </w:pPr>
      <w:r>
        <w:rPr>
          <w:rFonts w:cs="Arial" w:ascii="Arial" w:hAnsi="Arial"/>
          <w:sz w:val="24"/>
          <w:szCs w:val="24"/>
        </w:rPr>
        <w:t>Školní řád platí do odvolání.</w:t>
      </w:r>
    </w:p>
    <w:p>
      <w:pPr>
        <w:pStyle w:val="Styl1"/>
        <w:numPr>
          <w:ilvl w:val="0"/>
          <w:numId w:val="30"/>
        </w:numPr>
        <w:jc w:val="both"/>
        <w:rPr/>
      </w:pPr>
      <w:r>
        <w:rPr>
          <w:rFonts w:cs="Arial" w:ascii="Arial" w:hAnsi="Arial"/>
          <w:sz w:val="24"/>
          <w:szCs w:val="24"/>
        </w:rPr>
        <w:t>Aktualizace školního řádu k 1. 9. 2019</w:t>
      </w:r>
    </w:p>
    <w:p>
      <w:pPr>
        <w:pStyle w:val="Styl1"/>
        <w:numPr>
          <w:ilvl w:val="0"/>
          <w:numId w:val="30"/>
        </w:numPr>
        <w:jc w:val="both"/>
        <w:rPr>
          <w:rFonts w:ascii="Arial" w:hAnsi="Arial" w:cs="Arial"/>
          <w:sz w:val="24"/>
          <w:szCs w:val="24"/>
        </w:rPr>
      </w:pPr>
      <w:r>
        <w:rPr>
          <w:rFonts w:cs="Arial" w:ascii="Arial" w:hAnsi="Arial"/>
          <w:sz w:val="24"/>
          <w:szCs w:val="24"/>
        </w:rPr>
        <w:t xml:space="preserve">Školní řád byl projednán Pedagogickou radou dne 30. 8. 2018, 29. 8. 2019 </w:t>
      </w:r>
    </w:p>
    <w:p>
      <w:pPr>
        <w:pStyle w:val="Styl1"/>
        <w:numPr>
          <w:ilvl w:val="0"/>
          <w:numId w:val="30"/>
        </w:numPr>
        <w:jc w:val="both"/>
        <w:rPr/>
      </w:pPr>
      <w:r>
        <w:rPr>
          <w:rFonts w:cs="Arial" w:ascii="Arial" w:hAnsi="Arial"/>
          <w:sz w:val="24"/>
          <w:szCs w:val="24"/>
        </w:rPr>
        <w:t>Schválen školskou radou dne 31. 8. 2018, 30. 8. 2019</w:t>
      </w:r>
    </w:p>
    <w:p>
      <w:pPr>
        <w:pStyle w:val="Styl1"/>
        <w:numPr>
          <w:ilvl w:val="0"/>
          <w:numId w:val="30"/>
        </w:numPr>
        <w:jc w:val="both"/>
        <w:rPr>
          <w:rFonts w:ascii="Arial" w:hAnsi="Arial" w:cs="Arial"/>
          <w:sz w:val="24"/>
          <w:szCs w:val="24"/>
        </w:rPr>
      </w:pPr>
      <w:r>
        <w:rPr>
          <w:rFonts w:cs="Arial" w:ascii="Arial" w:hAnsi="Arial"/>
          <w:sz w:val="24"/>
          <w:szCs w:val="24"/>
        </w:rPr>
        <w:t xml:space="preserve">Školní řád je zveřejněn na přístupném místě ve škole, prokazatelným způsobem jsou s ním seznámeni žáci i zaměstnanci školy a o jeho vydání a obsahu jsou informováni zákonní zástupci nezletilých žáků. </w:t>
      </w:r>
    </w:p>
    <w:p>
      <w:pPr>
        <w:pStyle w:val="Styl1"/>
        <w:numPr>
          <w:ilvl w:val="0"/>
          <w:numId w:val="30"/>
        </w:numPr>
        <w:jc w:val="both"/>
        <w:rPr/>
      </w:pPr>
      <w:r>
        <w:rPr>
          <w:rFonts w:cs="Arial" w:ascii="Arial" w:hAnsi="Arial"/>
          <w:sz w:val="24"/>
          <w:szCs w:val="24"/>
        </w:rPr>
        <w:t>Školní řád nabývá účinnosti 1. 9. 2018, 1. 9. 2019</w:t>
      </w:r>
    </w:p>
    <w:p>
      <w:pPr>
        <w:pStyle w:val="ListParagraph"/>
        <w:numPr>
          <w:ilvl w:val="0"/>
          <w:numId w:val="30"/>
        </w:numPr>
        <w:jc w:val="both"/>
        <w:rPr>
          <w:rFonts w:ascii="Arial" w:hAnsi="Arial" w:cs="Arial"/>
        </w:rPr>
      </w:pPr>
      <w:r>
        <w:rPr>
          <w:rFonts w:cs="Arial" w:ascii="Arial" w:hAnsi="Arial"/>
        </w:rPr>
        <w:t xml:space="preserve">Změny školního řádu lze navrhovat průběžně s ohledem na naléhavost situace. Všechny změny ve školním řádu podléhají projednání v pedagogické radě, schválení ředitelkou školy a následně schválení školskou radou.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b/>
        </w:rPr>
      </w:pPr>
      <w:r>
        <w:rPr>
          <w:rFonts w:cs="Arial" w:ascii="Arial" w:hAnsi="Arial"/>
          <w:b/>
        </w:rPr>
        <w:t>Příloha: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rPr>
        <w:t>Pravidla pro hodnocení výsledků vzdělávání žáků a podmínky ukládání výchovných opatření (30 odst. 2 a § 31 školského zákona)</w:t>
      </w:r>
    </w:p>
    <w:p>
      <w:pPr>
        <w:pStyle w:val="Normal"/>
        <w:rPr/>
      </w:pPr>
      <w:r>
        <w:rPr/>
        <w:t xml:space="preserve"> </w:t>
      </w:r>
    </w:p>
    <w:p>
      <w:pPr>
        <w:pStyle w:val="Normal"/>
        <w:ind w:left="142" w:hanging="142"/>
        <w:rPr>
          <w:rFonts w:ascii="Arial" w:hAnsi="Arial" w:cs="Arial"/>
          <w:b/>
          <w:b/>
        </w:rPr>
      </w:pPr>
      <w:r>
        <w:rPr>
          <w:rFonts w:cs="Arial" w:ascii="Arial" w:hAnsi="Arial"/>
          <w:b/>
        </w:rPr>
        <w:t>I. Pravidla pro hodnocení výsledků vzdělávání žáků (§ 30 odst. 2 školského zákona)</w:t>
      </w:r>
    </w:p>
    <w:p>
      <w:pPr>
        <w:pStyle w:val="Styl2"/>
        <w:ind w:left="0" w:hanging="0"/>
        <w:rPr>
          <w:rFonts w:ascii="Arial" w:hAnsi="Arial" w:cs="Arial"/>
          <w:b/>
          <w:b/>
          <w:sz w:val="24"/>
          <w:szCs w:val="24"/>
        </w:rPr>
      </w:pPr>
      <w:r>
        <w:rPr>
          <w:rFonts w:cs="Arial" w:ascii="Arial" w:hAnsi="Arial"/>
          <w:b/>
          <w:sz w:val="24"/>
          <w:szCs w:val="24"/>
        </w:rPr>
        <w:t>A. Zásady hodnocení průběhu a výsledku vzdělávání</w:t>
      </w:r>
    </w:p>
    <w:p>
      <w:pPr>
        <w:pStyle w:val="Styl1"/>
        <w:numPr>
          <w:ilvl w:val="0"/>
          <w:numId w:val="23"/>
        </w:numPr>
        <w:rPr>
          <w:rFonts w:ascii="Arial" w:hAnsi="Arial" w:cs="Arial"/>
          <w:sz w:val="24"/>
          <w:szCs w:val="24"/>
        </w:rPr>
      </w:pPr>
      <w:r>
        <w:rPr>
          <w:rFonts w:cs="Arial" w:ascii="Arial" w:hAnsi="Arial"/>
          <w:sz w:val="24"/>
          <w:szCs w:val="24"/>
        </w:rPr>
        <w:t>Hodnocení je zaměřeno na to, co žák umí a v čem se projevuje pozitivně. Učitel žáky pozoruje při známých činnostech, kdy mají žáci příležitost prokázat své znalosti a dovednosti.</w:t>
      </w:r>
    </w:p>
    <w:p>
      <w:pPr>
        <w:pStyle w:val="Styl1"/>
        <w:numPr>
          <w:ilvl w:val="0"/>
          <w:numId w:val="23"/>
        </w:numPr>
        <w:rPr>
          <w:rFonts w:ascii="Arial" w:hAnsi="Arial" w:cs="Arial"/>
          <w:sz w:val="24"/>
          <w:szCs w:val="24"/>
        </w:rPr>
      </w:pPr>
      <w:r>
        <w:rPr>
          <w:rFonts w:cs="Arial" w:ascii="Arial" w:hAnsi="Arial"/>
          <w:sz w:val="24"/>
          <w:szCs w:val="24"/>
        </w:rPr>
        <w:t>Hodnocení průběhu a výsledků vzdělávání a chování žáků učiteli je jednoznačné, srozumitelné, srovnatelné s předem stanovenými kritérii, věcné, všestranné, pedagogicky zdůvodněné, odborně správné a doložitelné.</w:t>
      </w:r>
    </w:p>
    <w:p>
      <w:pPr>
        <w:pStyle w:val="Zkladntext21"/>
        <w:numPr>
          <w:ilvl w:val="0"/>
          <w:numId w:val="23"/>
        </w:numPr>
        <w:tabs>
          <w:tab w:val="clear" w:pos="708"/>
          <w:tab w:val="left" w:pos="142" w:leader="none"/>
          <w:tab w:val="left" w:pos="426" w:leader="none"/>
        </w:tabs>
        <w:rPr>
          <w:rFonts w:ascii="Arial" w:hAnsi="Arial" w:cs="Arial"/>
          <w:b w:val="false"/>
          <w:b w:val="false"/>
          <w:color w:val="auto"/>
          <w:szCs w:val="24"/>
        </w:rPr>
      </w:pPr>
      <w:r>
        <w:rPr>
          <w:rFonts w:cs="Arial" w:ascii="Arial" w:hAnsi="Arial"/>
          <w:b w:val="false"/>
          <w:color w:val="auto"/>
          <w:szCs w:val="24"/>
        </w:rPr>
        <w:t>Učitel musí respektovat každého žáka, věřit, že každý žák může uspět, být zásadový a spravedlivý, hodnotit individuální snahu, vytvářet podnětné učební prostředí, umožnit žákovi, aby se účastnil hodnocení své práce.</w:t>
      </w:r>
    </w:p>
    <w:p>
      <w:pPr>
        <w:pStyle w:val="Zkladntext21"/>
        <w:numPr>
          <w:ilvl w:val="0"/>
          <w:numId w:val="23"/>
        </w:numPr>
        <w:tabs>
          <w:tab w:val="clear" w:pos="708"/>
          <w:tab w:val="left" w:pos="142" w:leader="none"/>
          <w:tab w:val="left" w:pos="426" w:leader="none"/>
        </w:tabs>
        <w:rPr>
          <w:rFonts w:ascii="Arial" w:hAnsi="Arial" w:cs="Arial"/>
          <w:b w:val="false"/>
          <w:b w:val="false"/>
          <w:color w:val="auto"/>
          <w:szCs w:val="24"/>
        </w:rPr>
      </w:pPr>
      <w:r>
        <w:rPr>
          <w:rFonts w:cs="Arial" w:ascii="Arial" w:hAnsi="Arial"/>
          <w:b w:val="false"/>
          <w:color w:val="auto"/>
          <w:szCs w:val="24"/>
        </w:rPr>
        <w:t xml:space="preserve">Vyučující uplatňuje přiměřenou náročnost a dodržuje zásady pedagogického taktu, zejména  </w:t>
      </w:r>
    </w:p>
    <w:p>
      <w:pPr>
        <w:pStyle w:val="Zkladntext21"/>
        <w:tabs>
          <w:tab w:val="clear" w:pos="708"/>
          <w:tab w:val="left" w:pos="284" w:leader="none"/>
        </w:tabs>
        <w:ind w:left="720" w:hanging="0"/>
        <w:rPr>
          <w:rFonts w:ascii="Arial" w:hAnsi="Arial" w:cs="Arial"/>
          <w:b w:val="false"/>
          <w:b w:val="false"/>
          <w:color w:val="auto"/>
          <w:sz w:val="22"/>
          <w:szCs w:val="22"/>
        </w:rPr>
      </w:pPr>
      <w:r>
        <w:rPr>
          <w:rFonts w:cs="Arial" w:ascii="Arial" w:hAnsi="Arial"/>
          <w:b w:val="false"/>
          <w:color w:val="auto"/>
          <w:sz w:val="22"/>
          <w:szCs w:val="22"/>
        </w:rPr>
        <w:t xml:space="preserve">-neklasifikují žáky ihned po jejich návratu do školy po nepřítomnosti delší než jeden týden,      </w:t>
      </w:r>
    </w:p>
    <w:p>
      <w:pPr>
        <w:pStyle w:val="Zkladntext21"/>
        <w:tabs>
          <w:tab w:val="clear" w:pos="708"/>
          <w:tab w:val="left" w:pos="284" w:leader="none"/>
        </w:tabs>
        <w:ind w:left="720" w:hanging="0"/>
        <w:rPr>
          <w:rFonts w:ascii="Arial" w:hAnsi="Arial" w:cs="Arial"/>
          <w:b w:val="false"/>
          <w:b w:val="false"/>
          <w:color w:val="auto"/>
          <w:sz w:val="22"/>
          <w:szCs w:val="22"/>
        </w:rPr>
      </w:pPr>
      <w:r>
        <w:rPr>
          <w:rFonts w:cs="Arial" w:ascii="Arial" w:hAnsi="Arial"/>
          <w:b w:val="false"/>
          <w:color w:val="auto"/>
          <w:sz w:val="22"/>
          <w:szCs w:val="22"/>
        </w:rPr>
        <w:t>-účelem zkoušení je hodnotit to, co žák umí, hodnotíme kombinovanými způsoby,</w:t>
      </w:r>
    </w:p>
    <w:p>
      <w:pPr>
        <w:pStyle w:val="Zkladntext21"/>
        <w:tabs>
          <w:tab w:val="clear" w:pos="708"/>
          <w:tab w:val="left" w:pos="284" w:leader="none"/>
        </w:tabs>
        <w:ind w:left="720" w:hanging="0"/>
        <w:rPr>
          <w:rFonts w:ascii="Arial" w:hAnsi="Arial" w:cs="Arial"/>
          <w:b w:val="false"/>
          <w:b w:val="false"/>
          <w:color w:val="auto"/>
          <w:sz w:val="22"/>
          <w:szCs w:val="22"/>
        </w:rPr>
      </w:pPr>
      <w:r>
        <w:rPr>
          <w:rFonts w:cs="Arial" w:ascii="Arial" w:hAnsi="Arial"/>
          <w:b w:val="false"/>
          <w:color w:val="auto"/>
          <w:sz w:val="22"/>
          <w:szCs w:val="22"/>
        </w:rPr>
        <w:t xml:space="preserve">-učitel klasifikuje jen probrané učivo, </w:t>
      </w:r>
    </w:p>
    <w:p>
      <w:pPr>
        <w:pStyle w:val="Zkladntext21"/>
        <w:tabs>
          <w:tab w:val="clear" w:pos="708"/>
          <w:tab w:val="left" w:pos="426" w:leader="none"/>
        </w:tabs>
        <w:ind w:left="720" w:hanging="0"/>
        <w:rPr>
          <w:rFonts w:ascii="Arial" w:hAnsi="Arial" w:cs="Arial"/>
          <w:b w:val="false"/>
          <w:b w:val="false"/>
          <w:color w:val="auto"/>
          <w:szCs w:val="24"/>
        </w:rPr>
      </w:pPr>
      <w:r>
        <w:rPr>
          <w:rFonts w:cs="Arial" w:ascii="Arial" w:hAnsi="Arial"/>
          <w:b w:val="false"/>
          <w:color w:val="auto"/>
          <w:sz w:val="22"/>
          <w:szCs w:val="22"/>
        </w:rPr>
        <w:t>-před prověřováním znalostí musí mít žáci dostatek času k naučení, procvičení a zažití učiva</w:t>
      </w:r>
      <w:r>
        <w:rPr>
          <w:rFonts w:cs="Arial" w:ascii="Arial" w:hAnsi="Arial"/>
          <w:b w:val="false"/>
          <w:color w:val="auto"/>
          <w:szCs w:val="24"/>
        </w:rPr>
        <w:t>,</w:t>
      </w:r>
    </w:p>
    <w:p>
      <w:pPr>
        <w:pStyle w:val="Zkladntext21"/>
        <w:tabs>
          <w:tab w:val="clear" w:pos="708"/>
          <w:tab w:val="left" w:pos="284" w:leader="none"/>
        </w:tabs>
        <w:ind w:left="720" w:hanging="0"/>
        <w:rPr>
          <w:rFonts w:ascii="Arial" w:hAnsi="Arial" w:cs="Arial"/>
          <w:b w:val="false"/>
          <w:b w:val="false"/>
          <w:color w:val="auto"/>
          <w:szCs w:val="24"/>
        </w:rPr>
      </w:pPr>
      <w:r>
        <w:rPr>
          <w:rFonts w:cs="Arial" w:ascii="Arial" w:hAnsi="Arial"/>
          <w:b w:val="false"/>
          <w:color w:val="auto"/>
          <w:sz w:val="22"/>
          <w:szCs w:val="22"/>
        </w:rPr>
        <w:t>-prověřování znalostí provádět až po dostatečném procvičení učiva</w:t>
      </w:r>
      <w:r>
        <w:rPr>
          <w:rFonts w:cs="Arial" w:ascii="Arial" w:hAnsi="Arial"/>
          <w:b w:val="false"/>
          <w:color w:val="auto"/>
          <w:szCs w:val="24"/>
        </w:rPr>
        <w:t xml:space="preserve">.         </w:t>
      </w:r>
    </w:p>
    <w:p>
      <w:pPr>
        <w:pStyle w:val="Zkladntext21"/>
        <w:numPr>
          <w:ilvl w:val="0"/>
          <w:numId w:val="23"/>
        </w:numPr>
        <w:tabs>
          <w:tab w:val="clear" w:pos="708"/>
          <w:tab w:val="left" w:pos="426" w:leader="none"/>
        </w:tabs>
        <w:rPr>
          <w:rFonts w:ascii="Arial" w:hAnsi="Arial" w:cs="Arial"/>
          <w:b w:val="false"/>
          <w:b w:val="false"/>
          <w:color w:val="auto"/>
          <w:szCs w:val="24"/>
        </w:rPr>
      </w:pPr>
      <w:r>
        <w:rPr>
          <w:rFonts w:cs="Arial" w:ascii="Arial" w:hAnsi="Arial"/>
          <w:b w:val="false"/>
          <w:color w:val="auto"/>
          <w:szCs w:val="24"/>
        </w:rPr>
        <w:t xml:space="preserve">Hodnocení výsledků vzdělávání žáka na vysvědčení je vyjádřeno známkou. </w:t>
      </w:r>
    </w:p>
    <w:p>
      <w:pPr>
        <w:pStyle w:val="Nadpis6"/>
        <w:spacing w:before="0" w:after="0"/>
        <w:rPr>
          <w:rFonts w:ascii="Arial" w:hAnsi="Arial" w:cs="Arial"/>
          <w:b/>
          <w:b/>
          <w:i w:val="false"/>
          <w:i w:val="false"/>
          <w:color w:val="auto"/>
          <w:u w:val="single"/>
        </w:rPr>
      </w:pPr>
      <w:r>
        <w:rPr>
          <w:rFonts w:cs="Arial" w:ascii="Arial" w:hAnsi="Arial"/>
          <w:b/>
          <w:i w:val="false"/>
          <w:color w:val="auto"/>
          <w:u w:val="single"/>
        </w:rPr>
      </w:r>
    </w:p>
    <w:p>
      <w:pPr>
        <w:pStyle w:val="Nadpis6"/>
        <w:spacing w:before="0" w:after="0"/>
        <w:rPr>
          <w:rFonts w:ascii="Arial" w:hAnsi="Arial" w:cs="Arial"/>
          <w:b/>
          <w:b/>
          <w:i w:val="false"/>
          <w:i w:val="false"/>
          <w:color w:val="auto"/>
          <w:u w:val="single"/>
        </w:rPr>
      </w:pPr>
      <w:r>
        <w:rPr>
          <w:rFonts w:cs="Arial" w:ascii="Arial" w:hAnsi="Arial"/>
          <w:b/>
          <w:i w:val="false"/>
          <w:color w:val="auto"/>
          <w:u w:val="single"/>
        </w:rPr>
        <w:t>B. Zásady hodnocení chování ve škole a na akcích pořádaných školou</w:t>
      </w:r>
    </w:p>
    <w:p>
      <w:pPr>
        <w:pStyle w:val="Nadpis6"/>
        <w:spacing w:before="0" w:after="0"/>
        <w:jc w:val="both"/>
        <w:rPr>
          <w:rFonts w:ascii="Arial" w:hAnsi="Arial" w:cs="Arial"/>
          <w:b/>
          <w:b/>
          <w:i w:val="false"/>
          <w:i w:val="false"/>
          <w:color w:val="auto"/>
        </w:rPr>
      </w:pPr>
      <w:r>
        <w:rPr>
          <w:rFonts w:cs="Arial" w:ascii="Arial" w:hAnsi="Arial"/>
          <w:b/>
          <w:i w:val="false"/>
          <w:color w:val="auto"/>
        </w:rPr>
        <w:t xml:space="preserve">Hodnocení chování žáků navrhuje třídní učitel po projednání s učiteli, kteří ve třídě vyučují, a s ostatními učiteli a rozhoduje o ni ředitel po projednání v pedagogické radě. Kritériem pro klasifikaci chování je dodržování školního řádu během klasifikačního období. </w:t>
      </w:r>
    </w:p>
    <w:p>
      <w:pPr>
        <w:pStyle w:val="Zkladntext21"/>
        <w:numPr>
          <w:ilvl w:val="0"/>
          <w:numId w:val="23"/>
        </w:numPr>
        <w:tabs>
          <w:tab w:val="clear" w:pos="708"/>
          <w:tab w:val="left" w:pos="426" w:leader="none"/>
        </w:tabs>
        <w:rPr>
          <w:rFonts w:ascii="Arial" w:hAnsi="Arial" w:cs="Arial"/>
          <w:b w:val="false"/>
          <w:b w:val="false"/>
          <w:color w:val="auto"/>
          <w:szCs w:val="24"/>
        </w:rPr>
      </w:pPr>
      <w:r>
        <w:rPr>
          <w:rFonts w:cs="Arial" w:ascii="Arial" w:hAnsi="Arial"/>
          <w:b w:val="false"/>
          <w:color w:val="auto"/>
          <w:szCs w:val="24"/>
        </w:rPr>
        <w:t>Za pěknou práci v hodinách, za snahu v kratším časovém úseku se uděluje pochvala, která se využívá jako motivační prvek. Zaznamenává se do informační knížky.</w:t>
      </w:r>
    </w:p>
    <w:p>
      <w:pPr>
        <w:pStyle w:val="Zkladntext21"/>
        <w:numPr>
          <w:ilvl w:val="0"/>
          <w:numId w:val="23"/>
        </w:numPr>
        <w:tabs>
          <w:tab w:val="clear" w:pos="708"/>
          <w:tab w:val="left" w:pos="426" w:leader="none"/>
        </w:tabs>
        <w:rPr>
          <w:rFonts w:ascii="Arial" w:hAnsi="Arial" w:cs="Arial"/>
          <w:b w:val="false"/>
          <w:b w:val="false"/>
          <w:color w:val="auto"/>
          <w:szCs w:val="24"/>
        </w:rPr>
      </w:pPr>
      <w:r>
        <w:rPr>
          <w:rFonts w:cs="Arial" w:ascii="Arial" w:hAnsi="Arial"/>
          <w:b w:val="false"/>
          <w:color w:val="auto"/>
          <w:szCs w:val="24"/>
        </w:rPr>
        <w:t>Třídní učitel/ka může po projednání s ředitelkou školy udělit pochvalu třídního učitele nebo jiné ocenění za výrazný projev školní iniciativy nebo déle trvající úspěšnou práci. Zaznamenává se do informační knížky, katalogového listu žáka a na vysvědčení za pololetí, v němž je udělena.</w:t>
      </w:r>
    </w:p>
    <w:p>
      <w:pPr>
        <w:pStyle w:val="Zkladntext21"/>
        <w:numPr>
          <w:ilvl w:val="0"/>
          <w:numId w:val="23"/>
        </w:numPr>
        <w:tabs>
          <w:tab w:val="clear" w:pos="708"/>
          <w:tab w:val="left" w:pos="426" w:leader="none"/>
        </w:tabs>
        <w:rPr>
          <w:rFonts w:ascii="Arial" w:hAnsi="Arial" w:cs="Arial"/>
          <w:b w:val="false"/>
          <w:b w:val="false"/>
          <w:color w:val="auto"/>
          <w:szCs w:val="24"/>
        </w:rPr>
      </w:pPr>
      <w:r>
        <w:rPr>
          <w:rFonts w:cs="Arial" w:ascii="Arial" w:hAnsi="Arial"/>
          <w:b w:val="false"/>
          <w:color w:val="auto"/>
          <w:szCs w:val="24"/>
        </w:rPr>
        <w:t>Ředitelka školy může žákovi po projednání v pedagogické radě udělit pochvalu ředitelky školy nebo jiné ocenění za mimořádný projev lidskosti, občanské nebo školní iniciativy, záslužný nebo statečný čin nebo za mimořádnou úspěšnou práci. Zaznamenává se do informační knížky, katalogového listu žáka a na vysvědčení za pololetí, v němž je udělena.</w:t>
      </w:r>
    </w:p>
    <w:p>
      <w:pPr>
        <w:pStyle w:val="Zkladntext21"/>
        <w:numPr>
          <w:ilvl w:val="0"/>
          <w:numId w:val="23"/>
        </w:numPr>
        <w:tabs>
          <w:tab w:val="clear" w:pos="708"/>
          <w:tab w:val="left" w:pos="426" w:leader="none"/>
        </w:tabs>
        <w:rPr>
          <w:rFonts w:ascii="Arial" w:hAnsi="Arial" w:cs="Arial"/>
          <w:b w:val="false"/>
          <w:b w:val="false"/>
          <w:color w:val="auto"/>
          <w:szCs w:val="24"/>
        </w:rPr>
      </w:pPr>
      <w:r>
        <w:rPr>
          <w:rFonts w:cs="Arial" w:ascii="Arial" w:hAnsi="Arial"/>
          <w:b w:val="false"/>
          <w:color w:val="auto"/>
          <w:szCs w:val="24"/>
        </w:rPr>
        <w:t>Při porušení povinností stanoveným školním řádem lze udělit poznámku o nevhodném chování. Poznámka je jasná, stručná, bez emocí. Slouží hlavně jako informace rodičů.</w:t>
      </w:r>
    </w:p>
    <w:p>
      <w:pPr>
        <w:pStyle w:val="Zkladntext21"/>
        <w:numPr>
          <w:ilvl w:val="0"/>
          <w:numId w:val="23"/>
        </w:numPr>
        <w:tabs>
          <w:tab w:val="clear" w:pos="708"/>
          <w:tab w:val="left" w:pos="426" w:leader="none"/>
        </w:tabs>
        <w:rPr>
          <w:rFonts w:ascii="Arial" w:hAnsi="Arial" w:cs="Arial"/>
          <w:b w:val="false"/>
          <w:b w:val="false"/>
          <w:color w:val="auto"/>
          <w:szCs w:val="24"/>
        </w:rPr>
      </w:pPr>
      <w:r>
        <w:rPr>
          <w:rFonts w:cs="Arial" w:ascii="Arial" w:hAnsi="Arial"/>
          <w:b w:val="false"/>
          <w:color w:val="auto"/>
          <w:szCs w:val="24"/>
        </w:rPr>
        <w:t>Za občasné zapomínání, drobnější, méně časté přestupky, o kterých již byl proveden zápis do informační knížky lze žákovi uložit napomenutí třídní/ho učitele, o kterém třídní učitel/ka rozhodne a zapíše do informační knížky a katalogového listu žáka.</w:t>
      </w:r>
    </w:p>
    <w:p>
      <w:pPr>
        <w:pStyle w:val="Zkladntext21"/>
        <w:numPr>
          <w:ilvl w:val="0"/>
          <w:numId w:val="23"/>
        </w:numPr>
        <w:tabs>
          <w:tab w:val="clear" w:pos="708"/>
          <w:tab w:val="left" w:pos="426" w:leader="none"/>
        </w:tabs>
        <w:rPr>
          <w:rFonts w:ascii="Arial" w:hAnsi="Arial" w:cs="Arial"/>
          <w:b w:val="false"/>
          <w:b w:val="false"/>
          <w:color w:val="auto"/>
          <w:szCs w:val="24"/>
        </w:rPr>
      </w:pPr>
      <w:r>
        <w:rPr>
          <w:rFonts w:cs="Arial" w:ascii="Arial" w:hAnsi="Arial"/>
          <w:b w:val="false"/>
          <w:color w:val="auto"/>
          <w:szCs w:val="24"/>
        </w:rPr>
        <w:t>Za opakované zapomínání, za opakující se drobnější kázeňské přestupky, při nichž napomenutí třídní učitelky nebylo účinné, za kázeňský přestupek, který je nutné z výchovných důvodů potrestat, se ukládá důtka třídního učitele, o které rozhoduje, zapíše jí do Informační knížky a katalogového listu a informuje ředitelku školy.</w:t>
      </w:r>
    </w:p>
    <w:p>
      <w:pPr>
        <w:pStyle w:val="Zkladntext21"/>
        <w:numPr>
          <w:ilvl w:val="0"/>
          <w:numId w:val="23"/>
        </w:numPr>
        <w:tabs>
          <w:tab w:val="clear" w:pos="708"/>
          <w:tab w:val="left" w:pos="426" w:leader="none"/>
        </w:tabs>
        <w:rPr>
          <w:rFonts w:ascii="Arial" w:hAnsi="Arial" w:cs="Arial"/>
          <w:b w:val="false"/>
          <w:b w:val="false"/>
          <w:color w:val="auto"/>
          <w:szCs w:val="24"/>
        </w:rPr>
      </w:pPr>
      <w:r>
        <w:rPr>
          <w:rFonts w:cs="Arial" w:ascii="Arial" w:hAnsi="Arial"/>
          <w:b w:val="false"/>
          <w:color w:val="auto"/>
          <w:szCs w:val="24"/>
        </w:rPr>
        <w:t>Za soustavné zapomínání, za drobnější opakované kázeňské přestupky, kdy veškerá výchovná opatření a jednání s rodiči selhala a za závažný kázeňský přestupek lze žákovi uložit důtku ředitelky školy.</w:t>
      </w:r>
    </w:p>
    <w:p>
      <w:pPr>
        <w:pStyle w:val="Zkladntext21"/>
        <w:tabs>
          <w:tab w:val="clear" w:pos="708"/>
          <w:tab w:val="left" w:pos="426" w:leader="none"/>
        </w:tabs>
        <w:rPr>
          <w:rFonts w:ascii="Arial" w:hAnsi="Arial" w:cs="Arial"/>
          <w:color w:val="auto"/>
          <w:szCs w:val="24"/>
        </w:rPr>
      </w:pPr>
      <w:r>
        <w:rPr>
          <w:rFonts w:cs="Arial" w:ascii="Arial" w:hAnsi="Arial"/>
          <w:color w:val="auto"/>
          <w:szCs w:val="24"/>
          <w:u w:val="single"/>
        </w:rPr>
        <w:t>C. Zásady a pravidla pro sebehodnocení žáků</w:t>
      </w:r>
    </w:p>
    <w:p>
      <w:pPr>
        <w:pStyle w:val="Zkladntext21"/>
        <w:numPr>
          <w:ilvl w:val="0"/>
          <w:numId w:val="24"/>
        </w:numPr>
        <w:tabs>
          <w:tab w:val="clear" w:pos="708"/>
          <w:tab w:val="left" w:pos="426" w:leader="none"/>
          <w:tab w:val="left" w:pos="567" w:leader="none"/>
        </w:tabs>
        <w:rPr>
          <w:rFonts w:ascii="Arial" w:hAnsi="Arial" w:cs="Arial"/>
          <w:b w:val="false"/>
          <w:b w:val="false"/>
          <w:color w:val="auto"/>
          <w:szCs w:val="24"/>
        </w:rPr>
      </w:pPr>
      <w:r>
        <w:rPr>
          <w:rFonts w:cs="Arial" w:ascii="Arial" w:hAnsi="Arial"/>
          <w:b w:val="false"/>
          <w:color w:val="auto"/>
          <w:szCs w:val="24"/>
        </w:rPr>
        <w:t>Učitel/ka umožní žákovi, aby se účastnil hodnocení své práce.</w:t>
      </w:r>
    </w:p>
    <w:p>
      <w:pPr>
        <w:pStyle w:val="Zkladntext21"/>
        <w:numPr>
          <w:ilvl w:val="0"/>
          <w:numId w:val="24"/>
        </w:numPr>
        <w:tabs>
          <w:tab w:val="clear" w:pos="708"/>
          <w:tab w:val="left" w:pos="426" w:leader="none"/>
          <w:tab w:val="left" w:pos="567" w:leader="none"/>
        </w:tabs>
        <w:rPr>
          <w:rFonts w:ascii="Arial" w:hAnsi="Arial" w:cs="Arial"/>
          <w:b w:val="false"/>
          <w:b w:val="false"/>
          <w:color w:val="auto"/>
          <w:szCs w:val="24"/>
        </w:rPr>
      </w:pPr>
      <w:r>
        <w:rPr>
          <w:rFonts w:cs="Arial" w:ascii="Arial" w:hAnsi="Arial"/>
          <w:b w:val="false"/>
          <w:color w:val="auto"/>
          <w:szCs w:val="24"/>
        </w:rPr>
        <w:t xml:space="preserve">Žák je porovnáván sám se sebou, se svým předchozím výkonem, aby si utvořil obraz o svých pokrocích. </w:t>
      </w:r>
    </w:p>
    <w:p>
      <w:pPr>
        <w:pStyle w:val="Zkladntext21"/>
        <w:numPr>
          <w:ilvl w:val="0"/>
          <w:numId w:val="24"/>
        </w:numPr>
        <w:tabs>
          <w:tab w:val="clear" w:pos="708"/>
          <w:tab w:val="left" w:pos="426" w:leader="none"/>
        </w:tabs>
        <w:rPr>
          <w:rFonts w:ascii="Arial" w:hAnsi="Arial" w:cs="Arial"/>
          <w:b w:val="false"/>
          <w:b w:val="false"/>
          <w:color w:val="auto"/>
          <w:szCs w:val="24"/>
        </w:rPr>
      </w:pPr>
      <w:r>
        <w:rPr>
          <w:rFonts w:cs="Arial" w:ascii="Arial" w:hAnsi="Arial"/>
          <w:b w:val="false"/>
          <w:color w:val="auto"/>
          <w:szCs w:val="24"/>
        </w:rPr>
        <w:t>Žák je často zaměstnáván úkoly a činnostmi, u nichž sám pozná, že úkol vyřešil správně. Žákovi je dána příležitost vyjádřit své sebehodnocení i v informační knížce.</w:t>
      </w:r>
    </w:p>
    <w:p>
      <w:pPr>
        <w:pStyle w:val="Zkladntext21"/>
        <w:numPr>
          <w:ilvl w:val="0"/>
          <w:numId w:val="24"/>
        </w:numPr>
        <w:tabs>
          <w:tab w:val="clear" w:pos="708"/>
          <w:tab w:val="left" w:pos="426" w:leader="none"/>
        </w:tabs>
        <w:rPr>
          <w:rFonts w:ascii="Arial" w:hAnsi="Arial" w:cs="Arial"/>
          <w:b w:val="false"/>
          <w:b w:val="false"/>
          <w:color w:val="auto"/>
          <w:szCs w:val="24"/>
        </w:rPr>
      </w:pPr>
      <w:r>
        <w:rPr>
          <w:rFonts w:cs="Arial" w:ascii="Arial" w:hAnsi="Arial"/>
          <w:b w:val="false"/>
          <w:color w:val="auto"/>
          <w:szCs w:val="24"/>
        </w:rPr>
        <w:t>V hodnocení žák sděluje i informace o svých postojích a jejich změnách.</w:t>
      </w:r>
    </w:p>
    <w:p>
      <w:pPr>
        <w:pStyle w:val="Zkladntext21"/>
        <w:tabs>
          <w:tab w:val="clear" w:pos="708"/>
          <w:tab w:val="left" w:pos="426" w:leader="none"/>
        </w:tabs>
        <w:rPr>
          <w:rFonts w:ascii="Arial" w:hAnsi="Arial" w:cs="Arial"/>
          <w:b w:val="false"/>
          <w:b w:val="false"/>
          <w:color w:val="auto"/>
          <w:szCs w:val="24"/>
        </w:rPr>
      </w:pPr>
      <w:r>
        <w:rPr>
          <w:rFonts w:cs="Arial" w:ascii="Arial" w:hAnsi="Arial"/>
          <w:b w:val="false"/>
          <w:color w:val="auto"/>
          <w:szCs w:val="24"/>
        </w:rPr>
      </w:r>
    </w:p>
    <w:p>
      <w:pPr>
        <w:pStyle w:val="Zkladntext21"/>
        <w:tabs>
          <w:tab w:val="clear" w:pos="708"/>
          <w:tab w:val="left" w:pos="426" w:leader="none"/>
        </w:tabs>
        <w:rPr>
          <w:rFonts w:ascii="Arial" w:hAnsi="Arial" w:cs="Arial"/>
          <w:b w:val="false"/>
          <w:b w:val="false"/>
          <w:color w:val="auto"/>
          <w:szCs w:val="24"/>
        </w:rPr>
      </w:pPr>
      <w:r>
        <w:rPr>
          <w:rFonts w:cs="Arial" w:ascii="Arial" w:hAnsi="Arial"/>
          <w:b w:val="false"/>
          <w:color w:val="auto"/>
          <w:szCs w:val="24"/>
        </w:rPr>
      </w:r>
    </w:p>
    <w:p>
      <w:pPr>
        <w:pStyle w:val="Normal"/>
        <w:tabs>
          <w:tab w:val="clear" w:pos="708"/>
          <w:tab w:val="left" w:pos="426" w:leader="none"/>
        </w:tabs>
        <w:ind w:left="426" w:hanging="426"/>
        <w:jc w:val="both"/>
        <w:rPr>
          <w:rFonts w:ascii="Arial" w:hAnsi="Arial" w:cs="Arial"/>
          <w:b/>
          <w:b/>
          <w:u w:val="single"/>
        </w:rPr>
      </w:pPr>
      <w:r>
        <w:rPr>
          <w:b/>
        </w:rPr>
        <w:t xml:space="preserve">D. </w:t>
      </w:r>
      <w:r>
        <w:rPr>
          <w:rFonts w:cs="Arial" w:ascii="Arial" w:hAnsi="Arial"/>
          <w:b/>
          <w:u w:val="single"/>
        </w:rPr>
        <w:t>Stupně hodnocení prospěchu a chování v případě použití klasifikace a jejich charakteristiku, včetně předem stanovených kritérií</w:t>
      </w:r>
      <w:r>
        <w:rPr>
          <w:b/>
          <w:u w:val="single"/>
        </w:rPr>
        <w:t xml:space="preserve">  </w:t>
      </w:r>
    </w:p>
    <w:p>
      <w:pPr>
        <w:pStyle w:val="Zkladntext21"/>
        <w:numPr>
          <w:ilvl w:val="0"/>
          <w:numId w:val="25"/>
        </w:numPr>
        <w:tabs>
          <w:tab w:val="clear" w:pos="708"/>
          <w:tab w:val="left" w:pos="142" w:leader="none"/>
        </w:tabs>
        <w:rPr>
          <w:rFonts w:ascii="Arial" w:hAnsi="Arial" w:cs="Arial"/>
          <w:b w:val="false"/>
          <w:b w:val="false"/>
          <w:color w:val="auto"/>
          <w:szCs w:val="24"/>
        </w:rPr>
      </w:pPr>
      <w:r>
        <w:rPr>
          <w:rFonts w:cs="Arial" w:ascii="Arial" w:hAnsi="Arial"/>
          <w:b w:val="false"/>
          <w:color w:val="auto"/>
          <w:szCs w:val="24"/>
        </w:rPr>
        <w:t>Výsledky vzdělávání žáka v jednotlivých povinných předmětech se hodnotí na vysvědčení klasifikačním stupněm - známkou: 1, 2, 3, 4, 5.</w:t>
      </w:r>
    </w:p>
    <w:p>
      <w:pPr>
        <w:pStyle w:val="Zkladntext21"/>
        <w:numPr>
          <w:ilvl w:val="0"/>
          <w:numId w:val="25"/>
        </w:numPr>
        <w:tabs>
          <w:tab w:val="clear" w:pos="708"/>
          <w:tab w:val="left" w:pos="142" w:leader="none"/>
        </w:tabs>
        <w:rPr>
          <w:rFonts w:ascii="Arial" w:hAnsi="Arial" w:cs="Arial"/>
          <w:b w:val="false"/>
          <w:b w:val="false"/>
          <w:color w:val="auto"/>
          <w:szCs w:val="24"/>
        </w:rPr>
      </w:pPr>
      <w:r>
        <w:rPr>
          <w:rFonts w:cs="Arial" w:ascii="Arial" w:hAnsi="Arial"/>
          <w:b w:val="false"/>
          <w:color w:val="auto"/>
          <w:szCs w:val="24"/>
        </w:rPr>
        <w:t xml:space="preserve">Výsledky chování žáka se hodnotí na vysvědčení klasifikačním stupněm - známkou: 1, 2, 3. </w:t>
      </w:r>
    </w:p>
    <w:p>
      <w:pPr>
        <w:pStyle w:val="Zkladntext21"/>
        <w:numPr>
          <w:ilvl w:val="0"/>
          <w:numId w:val="25"/>
        </w:numPr>
        <w:tabs>
          <w:tab w:val="clear" w:pos="708"/>
          <w:tab w:val="left" w:pos="142" w:leader="none"/>
        </w:tabs>
        <w:rPr>
          <w:rFonts w:ascii="Arial" w:hAnsi="Arial" w:cs="Arial"/>
          <w:b w:val="false"/>
          <w:b w:val="false"/>
          <w:color w:val="auto"/>
          <w:szCs w:val="24"/>
        </w:rPr>
      </w:pPr>
      <w:r>
        <w:rPr>
          <w:rFonts w:cs="Arial" w:ascii="Arial" w:hAnsi="Arial"/>
          <w:b w:val="false"/>
          <w:color w:val="auto"/>
          <w:szCs w:val="24"/>
        </w:rPr>
        <w:t>Učitel může dle svého uvážení použít jiné způsoby průběžného hodnocení – bodovací systém, procenta apod.</w:t>
      </w:r>
    </w:p>
    <w:p>
      <w:pPr>
        <w:pStyle w:val="Zkladntext21"/>
        <w:numPr>
          <w:ilvl w:val="0"/>
          <w:numId w:val="25"/>
        </w:numPr>
        <w:tabs>
          <w:tab w:val="clear" w:pos="708"/>
          <w:tab w:val="left" w:pos="142" w:leader="none"/>
        </w:tabs>
        <w:rPr>
          <w:rFonts w:ascii="Arial" w:hAnsi="Arial" w:cs="Arial"/>
          <w:b w:val="false"/>
          <w:b w:val="false"/>
          <w:color w:val="auto"/>
          <w:szCs w:val="24"/>
        </w:rPr>
      </w:pPr>
      <w:r>
        <w:rPr>
          <w:rFonts w:cs="Arial" w:ascii="Arial" w:hAnsi="Arial"/>
          <w:b w:val="false"/>
          <w:color w:val="auto"/>
          <w:szCs w:val="24"/>
        </w:rPr>
        <w:t>Kritéria hodnocení</w:t>
      </w:r>
    </w:p>
    <w:p>
      <w:pPr>
        <w:pStyle w:val="Zkladntext21"/>
        <w:tabs>
          <w:tab w:val="clear" w:pos="708"/>
          <w:tab w:val="left" w:pos="142" w:leader="none"/>
        </w:tabs>
        <w:rPr>
          <w:rFonts w:ascii="Arial" w:hAnsi="Arial" w:cs="Arial"/>
          <w:b w:val="false"/>
          <w:b w:val="false"/>
          <w:color w:val="auto"/>
          <w:szCs w:val="24"/>
        </w:rPr>
      </w:pPr>
      <w:r>
        <w:rPr>
          <w:rFonts w:cs="Arial" w:ascii="Arial" w:hAnsi="Arial"/>
          <w:b w:val="false"/>
          <w:color w:val="auto"/>
          <w:szCs w:val="24"/>
        </w:rPr>
      </w:r>
    </w:p>
    <w:p>
      <w:pPr>
        <w:pStyle w:val="Zkladntext21"/>
        <w:tabs>
          <w:tab w:val="clear" w:pos="708"/>
          <w:tab w:val="left" w:pos="142" w:leader="none"/>
        </w:tabs>
        <w:ind w:left="426" w:hanging="0"/>
        <w:rPr>
          <w:rFonts w:ascii="Arial" w:hAnsi="Arial" w:cs="Arial"/>
          <w:b w:val="false"/>
          <w:b w:val="false"/>
          <w:color w:val="auto"/>
          <w:szCs w:val="24"/>
        </w:rPr>
      </w:pPr>
      <w:r>
        <w:rPr>
          <w:rFonts w:cs="Arial" w:ascii="Arial" w:hAnsi="Arial"/>
          <w:b w:val="false"/>
          <w:color w:val="auto"/>
          <w:szCs w:val="24"/>
        </w:rPr>
      </w:r>
    </w:p>
    <w:tbl>
      <w:tblPr>
        <w:tblW w:w="10200" w:type="dxa"/>
        <w:jc w:val="left"/>
        <w:tblInd w:w="-214" w:type="dxa"/>
        <w:tblCellMar>
          <w:top w:w="0" w:type="dxa"/>
          <w:left w:w="70" w:type="dxa"/>
          <w:bottom w:w="0" w:type="dxa"/>
          <w:right w:w="70" w:type="dxa"/>
        </w:tblCellMar>
        <w:tblLook w:val="04a0"/>
      </w:tblPr>
      <w:tblGrid>
        <w:gridCol w:w="279"/>
        <w:gridCol w:w="990"/>
        <w:gridCol w:w="1130"/>
        <w:gridCol w:w="1271"/>
        <w:gridCol w:w="1129"/>
        <w:gridCol w:w="1128"/>
        <w:gridCol w:w="987"/>
        <w:gridCol w:w="989"/>
        <w:gridCol w:w="1129"/>
        <w:gridCol w:w="1167"/>
      </w:tblGrid>
      <w:tr>
        <w:trPr>
          <w:trHeight w:val="266" w:hRule="atLeast"/>
        </w:trPr>
        <w:tc>
          <w:tcPr>
            <w:tcW w:w="279" w:type="dxa"/>
            <w:tcBorders>
              <w:top w:val="single" w:sz="8" w:space="0" w:color="000000"/>
              <w:left w:val="single" w:sz="8" w:space="0" w:color="000000"/>
              <w:bottom w:val="single" w:sz="4" w:space="0" w:color="000000"/>
              <w:right w:val="single" w:sz="8" w:space="0" w:color="000000"/>
            </w:tcBorders>
            <w:shd w:fill="auto" w:val="clear"/>
            <w:vAlign w:val="bottom"/>
          </w:tcPr>
          <w:p>
            <w:pPr>
              <w:pStyle w:val="Normal"/>
              <w:rPr>
                <w:rFonts w:ascii="Arial" w:hAnsi="Arial" w:cs="Arial"/>
                <w:b/>
                <w:b/>
                <w:bCs/>
                <w:sz w:val="16"/>
                <w:szCs w:val="16"/>
              </w:rPr>
            </w:pPr>
            <w:r>
              <w:rPr>
                <w:b/>
                <w:bCs/>
                <w:sz w:val="16"/>
                <w:szCs w:val="16"/>
              </w:rPr>
              <w:t> </w:t>
            </w:r>
          </w:p>
        </w:tc>
        <w:tc>
          <w:tcPr>
            <w:tcW w:w="990" w:type="dxa"/>
            <w:tcBorders>
              <w:top w:val="single" w:sz="8" w:space="0" w:color="000000"/>
              <w:bottom w:val="single" w:sz="8" w:space="0" w:color="000000"/>
              <w:right w:val="single" w:sz="4" w:space="0" w:color="000000"/>
            </w:tcBorders>
            <w:shd w:fill="auto" w:val="clear"/>
            <w:vAlign w:val="center"/>
          </w:tcPr>
          <w:p>
            <w:pPr>
              <w:pStyle w:val="Normal"/>
              <w:jc w:val="center"/>
              <w:rPr>
                <w:rFonts w:ascii="Arial" w:hAnsi="Arial" w:cs="Arial"/>
                <w:b/>
                <w:b/>
                <w:bCs/>
                <w:sz w:val="18"/>
                <w:szCs w:val="18"/>
              </w:rPr>
            </w:pPr>
            <w:r>
              <w:rPr>
                <w:b/>
                <w:bCs/>
                <w:sz w:val="18"/>
                <w:szCs w:val="18"/>
              </w:rPr>
              <w:t>zvládnutí učiva</w:t>
            </w:r>
          </w:p>
        </w:tc>
        <w:tc>
          <w:tcPr>
            <w:tcW w:w="1130" w:type="dxa"/>
            <w:tcBorders>
              <w:top w:val="single" w:sz="8" w:space="0" w:color="000000"/>
              <w:bottom w:val="single" w:sz="8" w:space="0" w:color="000000"/>
              <w:right w:val="single" w:sz="4" w:space="0" w:color="000000"/>
            </w:tcBorders>
            <w:shd w:fill="auto" w:val="clear"/>
            <w:vAlign w:val="center"/>
          </w:tcPr>
          <w:p>
            <w:pPr>
              <w:pStyle w:val="Normal"/>
              <w:jc w:val="center"/>
              <w:rPr>
                <w:rFonts w:ascii="Arial" w:hAnsi="Arial" w:cs="Arial"/>
                <w:b/>
                <w:b/>
                <w:bCs/>
                <w:sz w:val="18"/>
                <w:szCs w:val="18"/>
              </w:rPr>
            </w:pPr>
            <w:r>
              <w:rPr>
                <w:b/>
                <w:bCs/>
                <w:sz w:val="18"/>
                <w:szCs w:val="18"/>
              </w:rPr>
              <w:t>úroveň vyjadřová-ní</w:t>
            </w:r>
          </w:p>
        </w:tc>
        <w:tc>
          <w:tcPr>
            <w:tcW w:w="1271" w:type="dxa"/>
            <w:tcBorders>
              <w:top w:val="single" w:sz="8" w:space="0" w:color="000000"/>
              <w:bottom w:val="single" w:sz="8" w:space="0" w:color="000000"/>
              <w:right w:val="single" w:sz="4" w:space="0" w:color="000000"/>
            </w:tcBorders>
            <w:shd w:fill="auto" w:val="clear"/>
            <w:vAlign w:val="center"/>
          </w:tcPr>
          <w:p>
            <w:pPr>
              <w:pStyle w:val="Normal"/>
              <w:jc w:val="center"/>
              <w:rPr>
                <w:rFonts w:ascii="Arial" w:hAnsi="Arial" w:cs="Arial"/>
                <w:b/>
                <w:b/>
                <w:bCs/>
                <w:sz w:val="18"/>
                <w:szCs w:val="18"/>
              </w:rPr>
            </w:pPr>
            <w:r>
              <w:rPr>
                <w:b/>
                <w:bCs/>
                <w:sz w:val="18"/>
                <w:szCs w:val="18"/>
              </w:rPr>
              <w:t>myšlení, logika, tvořivost, samostat-nost</w:t>
            </w:r>
          </w:p>
        </w:tc>
        <w:tc>
          <w:tcPr>
            <w:tcW w:w="1129" w:type="dxa"/>
            <w:tcBorders>
              <w:top w:val="single" w:sz="8" w:space="0" w:color="000000"/>
              <w:bottom w:val="single" w:sz="8" w:space="0" w:color="000000"/>
              <w:right w:val="single" w:sz="4" w:space="0" w:color="000000"/>
            </w:tcBorders>
            <w:shd w:fill="auto" w:val="clear"/>
            <w:vAlign w:val="center"/>
          </w:tcPr>
          <w:p>
            <w:pPr>
              <w:pStyle w:val="Normal"/>
              <w:jc w:val="center"/>
              <w:rPr>
                <w:rFonts w:ascii="Arial" w:hAnsi="Arial" w:cs="Arial"/>
                <w:b/>
                <w:b/>
                <w:bCs/>
                <w:sz w:val="18"/>
                <w:szCs w:val="18"/>
              </w:rPr>
            </w:pPr>
            <w:r>
              <w:rPr>
                <w:b/>
                <w:bCs/>
                <w:sz w:val="18"/>
                <w:szCs w:val="18"/>
              </w:rPr>
              <w:t>aplikace</w:t>
            </w:r>
          </w:p>
        </w:tc>
        <w:tc>
          <w:tcPr>
            <w:tcW w:w="1128" w:type="dxa"/>
            <w:tcBorders>
              <w:top w:val="single" w:sz="8" w:space="0" w:color="000000"/>
              <w:bottom w:val="single" w:sz="8" w:space="0" w:color="000000"/>
              <w:right w:val="single" w:sz="4" w:space="0" w:color="000000"/>
            </w:tcBorders>
            <w:shd w:fill="auto" w:val="clear"/>
            <w:vAlign w:val="center"/>
          </w:tcPr>
          <w:p>
            <w:pPr>
              <w:pStyle w:val="Normal"/>
              <w:jc w:val="center"/>
              <w:rPr>
                <w:rFonts w:ascii="Arial" w:hAnsi="Arial" w:cs="Arial"/>
                <w:b/>
                <w:b/>
                <w:bCs/>
                <w:sz w:val="18"/>
                <w:szCs w:val="18"/>
              </w:rPr>
            </w:pPr>
            <w:r>
              <w:rPr>
                <w:b/>
                <w:bCs/>
                <w:sz w:val="18"/>
                <w:szCs w:val="18"/>
              </w:rPr>
              <w:t>práce s chybou</w:t>
            </w:r>
          </w:p>
        </w:tc>
        <w:tc>
          <w:tcPr>
            <w:tcW w:w="987" w:type="dxa"/>
            <w:tcBorders>
              <w:top w:val="single" w:sz="8" w:space="0" w:color="000000"/>
              <w:bottom w:val="single" w:sz="8" w:space="0" w:color="000000"/>
            </w:tcBorders>
            <w:shd w:fill="auto" w:val="clear"/>
            <w:vAlign w:val="center"/>
          </w:tcPr>
          <w:p>
            <w:pPr>
              <w:pStyle w:val="Normal"/>
              <w:jc w:val="center"/>
              <w:rPr>
                <w:rFonts w:ascii="Arial" w:hAnsi="Arial" w:cs="Arial"/>
                <w:b/>
                <w:b/>
                <w:bCs/>
                <w:sz w:val="18"/>
                <w:szCs w:val="18"/>
              </w:rPr>
            </w:pPr>
            <w:r>
              <w:rPr>
                <w:b/>
                <w:bCs/>
                <w:sz w:val="18"/>
                <w:szCs w:val="18"/>
              </w:rPr>
              <w:t>píle a zájem</w:t>
            </w:r>
          </w:p>
        </w:tc>
        <w:tc>
          <w:tcPr>
            <w:tcW w:w="989" w:type="dxa"/>
            <w:tcBorders>
              <w:top w:val="single" w:sz="8" w:space="0" w:color="000000"/>
              <w:left w:val="single" w:sz="4" w:space="0" w:color="000000"/>
              <w:bottom w:val="single" w:sz="8" w:space="0" w:color="000000"/>
              <w:right w:val="single" w:sz="4" w:space="0" w:color="000000"/>
            </w:tcBorders>
            <w:shd w:fill="auto" w:val="clear"/>
            <w:vAlign w:val="center"/>
          </w:tcPr>
          <w:p>
            <w:pPr>
              <w:pStyle w:val="Normal"/>
              <w:jc w:val="center"/>
              <w:rPr>
                <w:rFonts w:ascii="Arial" w:hAnsi="Arial" w:cs="Arial"/>
                <w:b/>
                <w:b/>
                <w:bCs/>
                <w:sz w:val="18"/>
                <w:szCs w:val="18"/>
              </w:rPr>
            </w:pPr>
            <w:r>
              <w:rPr>
                <w:b/>
                <w:bCs/>
                <w:sz w:val="18"/>
                <w:szCs w:val="18"/>
              </w:rPr>
              <w:t>organizace práce</w:t>
            </w:r>
          </w:p>
        </w:tc>
        <w:tc>
          <w:tcPr>
            <w:tcW w:w="1129" w:type="dxa"/>
            <w:tcBorders>
              <w:top w:val="single" w:sz="8" w:space="0" w:color="000000"/>
              <w:bottom w:val="single" w:sz="8" w:space="0" w:color="000000"/>
            </w:tcBorders>
            <w:shd w:fill="auto" w:val="clear"/>
            <w:vAlign w:val="center"/>
          </w:tcPr>
          <w:p>
            <w:pPr>
              <w:pStyle w:val="Normal"/>
              <w:jc w:val="center"/>
              <w:rPr>
                <w:rFonts w:ascii="Arial" w:hAnsi="Arial" w:cs="Arial"/>
                <w:b/>
                <w:b/>
                <w:bCs/>
                <w:sz w:val="18"/>
                <w:szCs w:val="18"/>
              </w:rPr>
            </w:pPr>
            <w:r>
              <w:rPr>
                <w:b/>
                <w:bCs/>
                <w:sz w:val="18"/>
                <w:szCs w:val="18"/>
              </w:rPr>
              <w:t>kvalita projevu</w:t>
            </w:r>
          </w:p>
        </w:tc>
        <w:tc>
          <w:tcPr>
            <w:tcW w:w="1167" w:type="dxa"/>
            <w:tcBorders>
              <w:top w:val="single" w:sz="8" w:space="0" w:color="000000"/>
              <w:left w:val="single" w:sz="4" w:space="0" w:color="000000"/>
              <w:bottom w:val="single" w:sz="8" w:space="0" w:color="000000"/>
              <w:right w:val="single" w:sz="8" w:space="0" w:color="000000"/>
            </w:tcBorders>
            <w:shd w:fill="auto" w:val="clear"/>
            <w:vAlign w:val="center"/>
          </w:tcPr>
          <w:p>
            <w:pPr>
              <w:pStyle w:val="Normal"/>
              <w:jc w:val="center"/>
              <w:rPr>
                <w:rFonts w:ascii="Arial" w:hAnsi="Arial" w:cs="Arial"/>
                <w:b/>
                <w:b/>
                <w:bCs/>
                <w:sz w:val="18"/>
                <w:szCs w:val="18"/>
              </w:rPr>
            </w:pPr>
            <w:r>
              <w:rPr>
                <w:b/>
                <w:bCs/>
                <w:sz w:val="18"/>
                <w:szCs w:val="18"/>
              </w:rPr>
              <w:t>chování a plnění školního řádu</w:t>
            </w:r>
          </w:p>
        </w:tc>
      </w:tr>
      <w:tr>
        <w:trPr>
          <w:trHeight w:val="986" w:hRule="atLeast"/>
        </w:trPr>
        <w:tc>
          <w:tcPr>
            <w:tcW w:w="279" w:type="dxa"/>
            <w:tcBorders>
              <w:left w:val="single" w:sz="8" w:space="0" w:color="000000"/>
              <w:bottom w:val="single" w:sz="4" w:space="0" w:color="000000"/>
              <w:right w:val="single" w:sz="8" w:space="0" w:color="000000"/>
            </w:tcBorders>
            <w:shd w:fill="auto" w:val="clear"/>
            <w:vAlign w:val="center"/>
          </w:tcPr>
          <w:p>
            <w:pPr>
              <w:pStyle w:val="Normal"/>
              <w:jc w:val="center"/>
              <w:rPr>
                <w:rFonts w:ascii="Arial" w:hAnsi="Arial" w:cs="Arial"/>
                <w:b/>
                <w:b/>
                <w:bCs/>
                <w:sz w:val="16"/>
                <w:szCs w:val="16"/>
              </w:rPr>
            </w:pPr>
            <w:r>
              <w:rPr>
                <w:b/>
                <w:bCs/>
                <w:sz w:val="16"/>
                <w:szCs w:val="16"/>
              </w:rPr>
              <w:t>1</w:t>
            </w:r>
          </w:p>
        </w:tc>
        <w:tc>
          <w:tcPr>
            <w:tcW w:w="990" w:type="dxa"/>
            <w:tcBorders>
              <w:bottom w:val="single" w:sz="4" w:space="0" w:color="000000"/>
              <w:right w:val="single" w:sz="4" w:space="0" w:color="000000"/>
            </w:tcBorders>
            <w:shd w:fill="auto" w:val="clear"/>
            <w:vAlign w:val="center"/>
          </w:tcPr>
          <w:p>
            <w:pPr>
              <w:pStyle w:val="Normal"/>
              <w:jc w:val="center"/>
              <w:rPr>
                <w:rFonts w:ascii="Arial" w:hAnsi="Arial" w:cs="Arial"/>
                <w:sz w:val="18"/>
                <w:szCs w:val="18"/>
              </w:rPr>
            </w:pPr>
            <w:r>
              <w:rPr>
                <w:sz w:val="18"/>
                <w:szCs w:val="18"/>
              </w:rPr>
              <w:t>ovládá přesně a úplně chápe vztahy</w:t>
            </w:r>
          </w:p>
        </w:tc>
        <w:tc>
          <w:tcPr>
            <w:tcW w:w="1130" w:type="dxa"/>
            <w:tcBorders>
              <w:bottom w:val="single" w:sz="4" w:space="0" w:color="000000"/>
              <w:right w:val="single" w:sz="4" w:space="0" w:color="000000"/>
            </w:tcBorders>
            <w:shd w:fill="auto" w:val="clear"/>
            <w:vAlign w:val="center"/>
          </w:tcPr>
          <w:p>
            <w:pPr>
              <w:pStyle w:val="Normal"/>
              <w:jc w:val="center"/>
              <w:rPr>
                <w:rFonts w:ascii="Arial" w:hAnsi="Arial" w:cs="Arial"/>
                <w:sz w:val="18"/>
                <w:szCs w:val="18"/>
              </w:rPr>
            </w:pPr>
            <w:r>
              <w:rPr>
                <w:sz w:val="18"/>
                <w:szCs w:val="18"/>
              </w:rPr>
              <w:t>vyjadřuje se výstižně</w:t>
            </w:r>
          </w:p>
        </w:tc>
        <w:tc>
          <w:tcPr>
            <w:tcW w:w="1271" w:type="dxa"/>
            <w:tcBorders>
              <w:bottom w:val="single" w:sz="4" w:space="0" w:color="000000"/>
              <w:right w:val="single" w:sz="4" w:space="0" w:color="000000"/>
            </w:tcBorders>
            <w:shd w:fill="auto" w:val="clear"/>
            <w:vAlign w:val="center"/>
          </w:tcPr>
          <w:p>
            <w:pPr>
              <w:pStyle w:val="Normal"/>
              <w:jc w:val="center"/>
              <w:rPr>
                <w:rFonts w:ascii="Arial" w:hAnsi="Arial" w:cs="Arial"/>
                <w:sz w:val="18"/>
                <w:szCs w:val="18"/>
              </w:rPr>
            </w:pPr>
            <w:r>
              <w:rPr>
                <w:sz w:val="18"/>
                <w:szCs w:val="18"/>
              </w:rPr>
              <w:t>pohotový, dobře chápe souvislosti, tvořivý, pracuje samostatně</w:t>
            </w:r>
          </w:p>
        </w:tc>
        <w:tc>
          <w:tcPr>
            <w:tcW w:w="1129" w:type="dxa"/>
            <w:tcBorders>
              <w:bottom w:val="single" w:sz="4" w:space="0" w:color="000000"/>
              <w:right w:val="single" w:sz="4" w:space="0" w:color="000000"/>
            </w:tcBorders>
            <w:shd w:fill="auto" w:val="clear"/>
            <w:vAlign w:val="center"/>
          </w:tcPr>
          <w:p>
            <w:pPr>
              <w:pStyle w:val="Normal"/>
              <w:jc w:val="center"/>
              <w:rPr>
                <w:rFonts w:ascii="Arial" w:hAnsi="Arial" w:cs="Arial"/>
                <w:sz w:val="18"/>
                <w:szCs w:val="18"/>
              </w:rPr>
            </w:pPr>
            <w:r>
              <w:rPr>
                <w:sz w:val="18"/>
                <w:szCs w:val="18"/>
              </w:rPr>
              <w:t>samostatná a tvořivá</w:t>
            </w:r>
          </w:p>
        </w:tc>
        <w:tc>
          <w:tcPr>
            <w:tcW w:w="1128" w:type="dxa"/>
            <w:tcBorders>
              <w:bottom w:val="single" w:sz="4" w:space="0" w:color="000000"/>
              <w:right w:val="single" w:sz="4" w:space="0" w:color="000000"/>
            </w:tcBorders>
            <w:shd w:fill="auto" w:val="clear"/>
            <w:vAlign w:val="center"/>
          </w:tcPr>
          <w:p>
            <w:pPr>
              <w:pStyle w:val="Normal"/>
              <w:jc w:val="center"/>
              <w:rPr>
                <w:rFonts w:ascii="Arial" w:hAnsi="Arial" w:cs="Arial"/>
                <w:sz w:val="18"/>
                <w:szCs w:val="18"/>
              </w:rPr>
            </w:pPr>
            <w:r>
              <w:rPr>
                <w:sz w:val="18"/>
                <w:szCs w:val="18"/>
              </w:rPr>
              <w:t>samostatně najde a opraví</w:t>
            </w:r>
          </w:p>
        </w:tc>
        <w:tc>
          <w:tcPr>
            <w:tcW w:w="987" w:type="dxa"/>
            <w:tcBorders>
              <w:bottom w:val="single" w:sz="4" w:space="0" w:color="000000"/>
              <w:right w:val="single" w:sz="4" w:space="0" w:color="000000"/>
            </w:tcBorders>
            <w:shd w:fill="auto" w:val="clear"/>
            <w:vAlign w:val="center"/>
          </w:tcPr>
          <w:p>
            <w:pPr>
              <w:pStyle w:val="Normal"/>
              <w:jc w:val="center"/>
              <w:rPr>
                <w:rFonts w:ascii="Arial" w:hAnsi="Arial" w:cs="Arial"/>
                <w:sz w:val="18"/>
                <w:szCs w:val="18"/>
              </w:rPr>
            </w:pPr>
            <w:r>
              <w:rPr>
                <w:sz w:val="18"/>
                <w:szCs w:val="18"/>
              </w:rPr>
              <w:t>výrazně aktivní a svědomitý</w:t>
            </w:r>
          </w:p>
        </w:tc>
        <w:tc>
          <w:tcPr>
            <w:tcW w:w="989" w:type="dxa"/>
            <w:tcBorders>
              <w:bottom w:val="single" w:sz="4" w:space="0" w:color="000000"/>
              <w:right w:val="single" w:sz="4" w:space="0" w:color="000000"/>
            </w:tcBorders>
            <w:shd w:fill="auto" w:val="clear"/>
            <w:vAlign w:val="center"/>
          </w:tcPr>
          <w:p>
            <w:pPr>
              <w:pStyle w:val="Normal"/>
              <w:jc w:val="center"/>
              <w:rPr>
                <w:rFonts w:ascii="Arial" w:hAnsi="Arial" w:cs="Arial"/>
                <w:sz w:val="18"/>
                <w:szCs w:val="18"/>
              </w:rPr>
            </w:pPr>
            <w:r>
              <w:rPr>
                <w:sz w:val="18"/>
                <w:szCs w:val="18"/>
              </w:rPr>
              <w:t>účelná, uvědoměle udržuje pořádek</w:t>
            </w:r>
          </w:p>
        </w:tc>
        <w:tc>
          <w:tcPr>
            <w:tcW w:w="1129" w:type="dxa"/>
            <w:tcBorders>
              <w:bottom w:val="single" w:sz="4" w:space="0" w:color="000000"/>
            </w:tcBorders>
            <w:shd w:fill="auto" w:val="clear"/>
            <w:vAlign w:val="center"/>
          </w:tcPr>
          <w:p>
            <w:pPr>
              <w:pStyle w:val="Normal"/>
              <w:jc w:val="center"/>
              <w:rPr>
                <w:rFonts w:ascii="Arial" w:hAnsi="Arial" w:cs="Arial"/>
                <w:sz w:val="18"/>
                <w:szCs w:val="18"/>
              </w:rPr>
            </w:pPr>
            <w:r>
              <w:rPr>
                <w:sz w:val="18"/>
                <w:szCs w:val="18"/>
              </w:rPr>
              <w:t>estetický, působivý, originální</w:t>
            </w:r>
          </w:p>
        </w:tc>
        <w:tc>
          <w:tcPr>
            <w:tcW w:w="1167" w:type="dxa"/>
            <w:tcBorders>
              <w:left w:val="single" w:sz="4" w:space="0" w:color="000000"/>
              <w:bottom w:val="single" w:sz="4" w:space="0" w:color="000000"/>
              <w:right w:val="single" w:sz="8" w:space="0" w:color="000000"/>
            </w:tcBorders>
            <w:shd w:fill="auto" w:val="clear"/>
            <w:vAlign w:val="center"/>
          </w:tcPr>
          <w:p>
            <w:pPr>
              <w:pStyle w:val="Normal"/>
              <w:jc w:val="center"/>
              <w:rPr>
                <w:rFonts w:ascii="Arial" w:hAnsi="Arial" w:cs="Arial"/>
                <w:sz w:val="18"/>
                <w:szCs w:val="18"/>
              </w:rPr>
            </w:pPr>
            <w:r>
              <w:rPr>
                <w:sz w:val="18"/>
                <w:szCs w:val="18"/>
              </w:rPr>
              <w:t>uvědoměle dodržuje a aktivně prosazuje</w:t>
            </w:r>
          </w:p>
        </w:tc>
      </w:tr>
      <w:tr>
        <w:trPr>
          <w:trHeight w:val="1252" w:hRule="atLeast"/>
        </w:trPr>
        <w:tc>
          <w:tcPr>
            <w:tcW w:w="279" w:type="dxa"/>
            <w:tcBorders>
              <w:left w:val="single" w:sz="8" w:space="0" w:color="000000"/>
              <w:bottom w:val="single" w:sz="4" w:space="0" w:color="000000"/>
              <w:right w:val="single" w:sz="8" w:space="0" w:color="000000"/>
            </w:tcBorders>
            <w:shd w:fill="auto" w:val="clear"/>
            <w:vAlign w:val="center"/>
          </w:tcPr>
          <w:p>
            <w:pPr>
              <w:pStyle w:val="Normal"/>
              <w:jc w:val="right"/>
              <w:rPr>
                <w:rFonts w:ascii="Arial" w:hAnsi="Arial" w:cs="Arial"/>
                <w:b/>
                <w:b/>
                <w:bCs/>
                <w:sz w:val="16"/>
                <w:szCs w:val="16"/>
              </w:rPr>
            </w:pPr>
            <w:r>
              <w:rPr>
                <w:b/>
                <w:bCs/>
                <w:sz w:val="16"/>
                <w:szCs w:val="16"/>
              </w:rPr>
              <w:t>2</w:t>
            </w:r>
          </w:p>
        </w:tc>
        <w:tc>
          <w:tcPr>
            <w:tcW w:w="990" w:type="dxa"/>
            <w:tcBorders>
              <w:bottom w:val="single" w:sz="4" w:space="0" w:color="000000"/>
              <w:right w:val="single" w:sz="4" w:space="0" w:color="000000"/>
            </w:tcBorders>
            <w:shd w:fill="auto" w:val="clear"/>
            <w:vAlign w:val="center"/>
          </w:tcPr>
          <w:p>
            <w:pPr>
              <w:pStyle w:val="Normal"/>
              <w:jc w:val="center"/>
              <w:rPr>
                <w:rFonts w:ascii="Arial" w:hAnsi="Arial" w:cs="Arial"/>
                <w:sz w:val="18"/>
                <w:szCs w:val="18"/>
              </w:rPr>
            </w:pPr>
            <w:r>
              <w:rPr>
                <w:sz w:val="18"/>
                <w:szCs w:val="18"/>
              </w:rPr>
              <w:t>ovládá       v podstatě</w:t>
            </w:r>
          </w:p>
        </w:tc>
        <w:tc>
          <w:tcPr>
            <w:tcW w:w="1130" w:type="dxa"/>
            <w:tcBorders>
              <w:bottom w:val="single" w:sz="4" w:space="0" w:color="000000"/>
              <w:right w:val="single" w:sz="4" w:space="0" w:color="000000"/>
            </w:tcBorders>
            <w:shd w:fill="auto" w:val="clear"/>
            <w:vAlign w:val="center"/>
          </w:tcPr>
          <w:p>
            <w:pPr>
              <w:pStyle w:val="Normal"/>
              <w:jc w:val="center"/>
              <w:rPr>
                <w:rFonts w:ascii="Arial" w:hAnsi="Arial" w:cs="Arial"/>
                <w:sz w:val="18"/>
                <w:szCs w:val="18"/>
              </w:rPr>
            </w:pPr>
            <w:r>
              <w:rPr>
                <w:sz w:val="18"/>
                <w:szCs w:val="18"/>
              </w:rPr>
              <w:t>vyjadřuje se poměrně přesně</w:t>
            </w:r>
          </w:p>
        </w:tc>
        <w:tc>
          <w:tcPr>
            <w:tcW w:w="1271" w:type="dxa"/>
            <w:tcBorders>
              <w:bottom w:val="single" w:sz="4" w:space="0" w:color="000000"/>
              <w:right w:val="single" w:sz="4" w:space="0" w:color="000000"/>
            </w:tcBorders>
            <w:shd w:fill="auto" w:val="clear"/>
            <w:vAlign w:val="center"/>
          </w:tcPr>
          <w:p>
            <w:pPr>
              <w:pStyle w:val="Normal"/>
              <w:jc w:val="center"/>
              <w:rPr>
                <w:rFonts w:ascii="Arial" w:hAnsi="Arial" w:cs="Arial"/>
                <w:sz w:val="18"/>
                <w:szCs w:val="18"/>
              </w:rPr>
            </w:pPr>
            <w:r>
              <w:rPr>
                <w:sz w:val="18"/>
                <w:szCs w:val="18"/>
              </w:rPr>
              <w:t>uvažuje celkem samostatně, logicky a tvořivě, pracuje převážně samostatně</w:t>
            </w:r>
          </w:p>
        </w:tc>
        <w:tc>
          <w:tcPr>
            <w:tcW w:w="1129" w:type="dxa"/>
            <w:tcBorders>
              <w:bottom w:val="single" w:sz="4" w:space="0" w:color="000000"/>
              <w:right w:val="single" w:sz="4" w:space="0" w:color="000000"/>
            </w:tcBorders>
            <w:shd w:fill="auto" w:val="clear"/>
            <w:vAlign w:val="center"/>
          </w:tcPr>
          <w:p>
            <w:pPr>
              <w:pStyle w:val="Normal"/>
              <w:jc w:val="center"/>
              <w:rPr>
                <w:rFonts w:ascii="Arial" w:hAnsi="Arial" w:cs="Arial"/>
                <w:sz w:val="18"/>
                <w:szCs w:val="18"/>
              </w:rPr>
            </w:pPr>
            <w:r>
              <w:rPr>
                <w:sz w:val="18"/>
                <w:szCs w:val="18"/>
              </w:rPr>
              <w:t>dopouští se ojedinělých chyb</w:t>
            </w:r>
          </w:p>
        </w:tc>
        <w:tc>
          <w:tcPr>
            <w:tcW w:w="1128" w:type="dxa"/>
            <w:tcBorders>
              <w:bottom w:val="single" w:sz="4" w:space="0" w:color="000000"/>
              <w:right w:val="single" w:sz="4" w:space="0" w:color="000000"/>
            </w:tcBorders>
            <w:shd w:fill="auto" w:val="clear"/>
            <w:vAlign w:val="center"/>
          </w:tcPr>
          <w:p>
            <w:pPr>
              <w:pStyle w:val="Normal"/>
              <w:jc w:val="center"/>
              <w:rPr>
                <w:rFonts w:ascii="Arial" w:hAnsi="Arial" w:cs="Arial"/>
                <w:sz w:val="18"/>
                <w:szCs w:val="18"/>
              </w:rPr>
            </w:pPr>
            <w:r>
              <w:rPr>
                <w:sz w:val="18"/>
                <w:szCs w:val="18"/>
              </w:rPr>
              <w:t>najde a po upozornění samostatně opraví</w:t>
            </w:r>
          </w:p>
        </w:tc>
        <w:tc>
          <w:tcPr>
            <w:tcW w:w="987" w:type="dxa"/>
            <w:tcBorders>
              <w:bottom w:val="single" w:sz="4" w:space="0" w:color="000000"/>
              <w:right w:val="single" w:sz="4" w:space="0" w:color="000000"/>
            </w:tcBorders>
            <w:shd w:fill="auto" w:val="clear"/>
            <w:vAlign w:val="center"/>
          </w:tcPr>
          <w:p>
            <w:pPr>
              <w:pStyle w:val="Normal"/>
              <w:jc w:val="center"/>
              <w:rPr>
                <w:rFonts w:ascii="Arial" w:hAnsi="Arial" w:cs="Arial"/>
                <w:sz w:val="18"/>
                <w:szCs w:val="18"/>
              </w:rPr>
            </w:pPr>
            <w:r>
              <w:rPr>
                <w:sz w:val="18"/>
                <w:szCs w:val="18"/>
              </w:rPr>
              <w:t>nepotřebu-je podnětů</w:t>
            </w:r>
          </w:p>
        </w:tc>
        <w:tc>
          <w:tcPr>
            <w:tcW w:w="989" w:type="dxa"/>
            <w:tcBorders>
              <w:bottom w:val="single" w:sz="4" w:space="0" w:color="000000"/>
              <w:right w:val="single" w:sz="4" w:space="0" w:color="000000"/>
            </w:tcBorders>
            <w:shd w:fill="auto" w:val="clear"/>
            <w:vAlign w:val="center"/>
          </w:tcPr>
          <w:p>
            <w:pPr>
              <w:pStyle w:val="Normal"/>
              <w:jc w:val="center"/>
              <w:rPr>
                <w:rFonts w:ascii="Arial" w:hAnsi="Arial" w:cs="Arial"/>
                <w:sz w:val="18"/>
                <w:szCs w:val="18"/>
              </w:rPr>
            </w:pPr>
            <w:r>
              <w:rPr>
                <w:sz w:val="18"/>
                <w:szCs w:val="18"/>
              </w:rPr>
              <w:t>účelná, udržuje pořádek    s drobnými nedostatky</w:t>
            </w:r>
          </w:p>
        </w:tc>
        <w:tc>
          <w:tcPr>
            <w:tcW w:w="1129" w:type="dxa"/>
            <w:tcBorders>
              <w:bottom w:val="single" w:sz="4" w:space="0" w:color="000000"/>
            </w:tcBorders>
            <w:shd w:fill="auto" w:val="clear"/>
            <w:vAlign w:val="center"/>
          </w:tcPr>
          <w:p>
            <w:pPr>
              <w:pStyle w:val="Normal"/>
              <w:jc w:val="center"/>
              <w:rPr>
                <w:rFonts w:ascii="Arial" w:hAnsi="Arial" w:cs="Arial"/>
                <w:sz w:val="18"/>
                <w:szCs w:val="18"/>
              </w:rPr>
            </w:pPr>
            <w:r>
              <w:rPr>
                <w:sz w:val="18"/>
                <w:szCs w:val="18"/>
              </w:rPr>
              <w:t>estetický, působivý, menší nedostatky</w:t>
            </w:r>
          </w:p>
        </w:tc>
        <w:tc>
          <w:tcPr>
            <w:tcW w:w="1167" w:type="dxa"/>
            <w:tcBorders>
              <w:left w:val="single" w:sz="4" w:space="0" w:color="000000"/>
              <w:bottom w:val="single" w:sz="4" w:space="0" w:color="000000"/>
              <w:right w:val="single" w:sz="8" w:space="0" w:color="000000"/>
            </w:tcBorders>
            <w:shd w:fill="auto" w:val="clear"/>
            <w:vAlign w:val="center"/>
          </w:tcPr>
          <w:p>
            <w:pPr>
              <w:pStyle w:val="Normal"/>
              <w:jc w:val="center"/>
              <w:rPr>
                <w:rFonts w:ascii="Arial" w:hAnsi="Arial" w:cs="Arial"/>
                <w:sz w:val="18"/>
                <w:szCs w:val="18"/>
              </w:rPr>
            </w:pPr>
            <w:r>
              <w:rPr>
                <w:sz w:val="18"/>
                <w:szCs w:val="18"/>
              </w:rPr>
              <w:t>dopustí se závažného nebo se opakovaně dopouští méně závažných přestupků</w:t>
            </w:r>
          </w:p>
        </w:tc>
      </w:tr>
      <w:tr>
        <w:trPr>
          <w:trHeight w:val="918" w:hRule="atLeast"/>
        </w:trPr>
        <w:tc>
          <w:tcPr>
            <w:tcW w:w="279" w:type="dxa"/>
            <w:tcBorders>
              <w:left w:val="single" w:sz="8" w:space="0" w:color="000000"/>
              <w:bottom w:val="single" w:sz="4" w:space="0" w:color="000000"/>
              <w:right w:val="single" w:sz="8" w:space="0" w:color="000000"/>
            </w:tcBorders>
            <w:shd w:fill="auto" w:val="clear"/>
            <w:vAlign w:val="center"/>
          </w:tcPr>
          <w:p>
            <w:pPr>
              <w:pStyle w:val="Normal"/>
              <w:jc w:val="right"/>
              <w:rPr>
                <w:rFonts w:ascii="Arial" w:hAnsi="Arial" w:cs="Arial"/>
                <w:b/>
                <w:b/>
                <w:bCs/>
                <w:sz w:val="16"/>
                <w:szCs w:val="16"/>
              </w:rPr>
            </w:pPr>
            <w:r>
              <w:rPr>
                <w:b/>
                <w:bCs/>
                <w:sz w:val="16"/>
                <w:szCs w:val="16"/>
              </w:rPr>
              <w:t>3</w:t>
            </w:r>
          </w:p>
        </w:tc>
        <w:tc>
          <w:tcPr>
            <w:tcW w:w="990" w:type="dxa"/>
            <w:tcBorders>
              <w:bottom w:val="single" w:sz="4" w:space="0" w:color="000000"/>
              <w:right w:val="single" w:sz="4" w:space="0" w:color="000000"/>
            </w:tcBorders>
            <w:shd w:fill="auto" w:val="clear"/>
            <w:vAlign w:val="center"/>
          </w:tcPr>
          <w:p>
            <w:pPr>
              <w:pStyle w:val="Normal"/>
              <w:jc w:val="center"/>
              <w:rPr>
                <w:rFonts w:ascii="Arial" w:hAnsi="Arial" w:cs="Arial"/>
                <w:sz w:val="18"/>
                <w:szCs w:val="18"/>
              </w:rPr>
            </w:pPr>
            <w:r>
              <w:rPr>
                <w:sz w:val="18"/>
                <w:szCs w:val="18"/>
              </w:rPr>
              <w:t>nepodstat-né mezery</w:t>
            </w:r>
          </w:p>
        </w:tc>
        <w:tc>
          <w:tcPr>
            <w:tcW w:w="1130" w:type="dxa"/>
            <w:tcBorders>
              <w:bottom w:val="single" w:sz="4" w:space="0" w:color="000000"/>
              <w:right w:val="single" w:sz="4" w:space="0" w:color="000000"/>
            </w:tcBorders>
            <w:shd w:fill="auto" w:val="clear"/>
            <w:vAlign w:val="center"/>
          </w:tcPr>
          <w:p>
            <w:pPr>
              <w:pStyle w:val="Normal"/>
              <w:jc w:val="center"/>
              <w:rPr>
                <w:rFonts w:ascii="Arial" w:hAnsi="Arial" w:cs="Arial"/>
                <w:sz w:val="18"/>
                <w:szCs w:val="18"/>
              </w:rPr>
            </w:pPr>
            <w:r>
              <w:rPr>
                <w:sz w:val="18"/>
                <w:szCs w:val="18"/>
              </w:rPr>
              <w:t>nevyjadřuje se dost přesně</w:t>
            </w:r>
          </w:p>
        </w:tc>
        <w:tc>
          <w:tcPr>
            <w:tcW w:w="1271" w:type="dxa"/>
            <w:tcBorders>
              <w:bottom w:val="single" w:sz="4" w:space="0" w:color="000000"/>
              <w:right w:val="single" w:sz="4" w:space="0" w:color="000000"/>
            </w:tcBorders>
            <w:shd w:fill="auto" w:val="clear"/>
            <w:vAlign w:val="center"/>
          </w:tcPr>
          <w:p>
            <w:pPr>
              <w:pStyle w:val="Normal"/>
              <w:jc w:val="center"/>
              <w:rPr>
                <w:rFonts w:ascii="Arial" w:hAnsi="Arial" w:cs="Arial"/>
                <w:sz w:val="18"/>
                <w:szCs w:val="18"/>
              </w:rPr>
            </w:pPr>
            <w:r>
              <w:rPr>
                <w:sz w:val="18"/>
                <w:szCs w:val="18"/>
              </w:rPr>
              <w:t>menší samostatné myšlení, není vždy tvořivý, někdy potřebuje pomoc</w:t>
            </w:r>
          </w:p>
        </w:tc>
        <w:tc>
          <w:tcPr>
            <w:tcW w:w="1129" w:type="dxa"/>
            <w:tcBorders>
              <w:bottom w:val="single" w:sz="4" w:space="0" w:color="000000"/>
              <w:right w:val="single" w:sz="4" w:space="0" w:color="000000"/>
            </w:tcBorders>
            <w:shd w:fill="auto" w:val="clear"/>
            <w:vAlign w:val="center"/>
          </w:tcPr>
          <w:p>
            <w:pPr>
              <w:pStyle w:val="Normal"/>
              <w:jc w:val="center"/>
              <w:rPr>
                <w:rFonts w:ascii="Arial" w:hAnsi="Arial" w:cs="Arial"/>
                <w:sz w:val="18"/>
                <w:szCs w:val="18"/>
              </w:rPr>
            </w:pPr>
            <w:r>
              <w:rPr>
                <w:sz w:val="18"/>
                <w:szCs w:val="18"/>
              </w:rPr>
              <w:t>s pomocí odstaňuje chyby</w:t>
            </w:r>
          </w:p>
        </w:tc>
        <w:tc>
          <w:tcPr>
            <w:tcW w:w="1128" w:type="dxa"/>
            <w:tcBorders>
              <w:bottom w:val="single" w:sz="4" w:space="0" w:color="000000"/>
              <w:right w:val="single" w:sz="4" w:space="0" w:color="000000"/>
            </w:tcBorders>
            <w:shd w:fill="auto" w:val="clear"/>
            <w:vAlign w:val="center"/>
          </w:tcPr>
          <w:p>
            <w:pPr>
              <w:pStyle w:val="Normal"/>
              <w:jc w:val="center"/>
              <w:rPr>
                <w:rFonts w:ascii="Arial" w:hAnsi="Arial" w:cs="Arial"/>
                <w:sz w:val="18"/>
                <w:szCs w:val="18"/>
              </w:rPr>
            </w:pPr>
            <w:r>
              <w:rPr>
                <w:sz w:val="18"/>
                <w:szCs w:val="18"/>
              </w:rPr>
              <w:t xml:space="preserve">nenajde, ale po poukázání opraví </w:t>
            </w:r>
          </w:p>
        </w:tc>
        <w:tc>
          <w:tcPr>
            <w:tcW w:w="987" w:type="dxa"/>
            <w:tcBorders>
              <w:bottom w:val="single" w:sz="4" w:space="0" w:color="000000"/>
              <w:right w:val="single" w:sz="4" w:space="0" w:color="000000"/>
            </w:tcBorders>
            <w:shd w:fill="auto" w:val="clear"/>
            <w:vAlign w:val="center"/>
          </w:tcPr>
          <w:p>
            <w:pPr>
              <w:pStyle w:val="Normal"/>
              <w:jc w:val="center"/>
              <w:rPr>
                <w:rFonts w:ascii="Arial" w:hAnsi="Arial" w:cs="Arial"/>
                <w:sz w:val="18"/>
                <w:szCs w:val="18"/>
              </w:rPr>
            </w:pPr>
            <w:r>
              <w:rPr>
                <w:sz w:val="18"/>
                <w:szCs w:val="18"/>
              </w:rPr>
              <w:t>malý zájem</w:t>
            </w:r>
          </w:p>
        </w:tc>
        <w:tc>
          <w:tcPr>
            <w:tcW w:w="989" w:type="dxa"/>
            <w:tcBorders>
              <w:bottom w:val="single" w:sz="4" w:space="0" w:color="000000"/>
              <w:right w:val="single" w:sz="4" w:space="0" w:color="000000"/>
            </w:tcBorders>
            <w:shd w:fill="auto" w:val="clear"/>
            <w:vAlign w:val="center"/>
          </w:tcPr>
          <w:p>
            <w:pPr>
              <w:pStyle w:val="Normal"/>
              <w:jc w:val="center"/>
              <w:rPr>
                <w:rFonts w:ascii="Arial" w:hAnsi="Arial" w:cs="Arial"/>
                <w:sz w:val="18"/>
                <w:szCs w:val="18"/>
              </w:rPr>
            </w:pPr>
            <w:r>
              <w:rPr>
                <w:sz w:val="18"/>
                <w:szCs w:val="18"/>
              </w:rPr>
              <w:t>méně účelná, udržuje pořádek na podněty učitel</w:t>
            </w:r>
          </w:p>
        </w:tc>
        <w:tc>
          <w:tcPr>
            <w:tcW w:w="1129" w:type="dxa"/>
            <w:tcBorders>
              <w:bottom w:val="single" w:sz="4" w:space="0" w:color="000000"/>
            </w:tcBorders>
            <w:shd w:fill="auto" w:val="clear"/>
            <w:vAlign w:val="center"/>
          </w:tcPr>
          <w:p>
            <w:pPr>
              <w:pStyle w:val="Normal"/>
              <w:jc w:val="center"/>
              <w:rPr>
                <w:rFonts w:ascii="Arial" w:hAnsi="Arial" w:cs="Arial"/>
                <w:sz w:val="18"/>
                <w:szCs w:val="18"/>
              </w:rPr>
            </w:pPr>
            <w:r>
              <w:rPr>
                <w:sz w:val="18"/>
                <w:szCs w:val="18"/>
              </w:rPr>
              <w:t>málo působivý, dopouští se chyb</w:t>
            </w:r>
          </w:p>
        </w:tc>
        <w:tc>
          <w:tcPr>
            <w:tcW w:w="1167" w:type="dxa"/>
            <w:tcBorders>
              <w:left w:val="single" w:sz="4" w:space="0" w:color="000000"/>
              <w:bottom w:val="single" w:sz="4" w:space="0" w:color="000000"/>
              <w:right w:val="single" w:sz="8" w:space="0" w:color="000000"/>
            </w:tcBorders>
            <w:shd w:fill="auto" w:val="clear"/>
            <w:vAlign w:val="center"/>
          </w:tcPr>
          <w:p>
            <w:pPr>
              <w:pStyle w:val="Normal"/>
              <w:jc w:val="center"/>
              <w:rPr>
                <w:rFonts w:ascii="Arial" w:hAnsi="Arial" w:cs="Arial"/>
                <w:sz w:val="18"/>
                <w:szCs w:val="18"/>
              </w:rPr>
            </w:pPr>
            <w:r>
              <w:rPr>
                <w:sz w:val="18"/>
                <w:szCs w:val="18"/>
              </w:rPr>
              <w:t>narušuje činnost, ohrožuje ostatní žáky</w:t>
            </w:r>
          </w:p>
        </w:tc>
      </w:tr>
      <w:tr>
        <w:trPr>
          <w:trHeight w:val="1710" w:hRule="atLeast"/>
        </w:trPr>
        <w:tc>
          <w:tcPr>
            <w:tcW w:w="279" w:type="dxa"/>
            <w:tcBorders>
              <w:left w:val="single" w:sz="8" w:space="0" w:color="000000"/>
              <w:bottom w:val="single" w:sz="4" w:space="0" w:color="000000"/>
              <w:right w:val="single" w:sz="8" w:space="0" w:color="000000"/>
            </w:tcBorders>
            <w:shd w:fill="auto" w:val="clear"/>
            <w:vAlign w:val="center"/>
          </w:tcPr>
          <w:p>
            <w:pPr>
              <w:pStyle w:val="Normal"/>
              <w:jc w:val="right"/>
              <w:rPr>
                <w:rFonts w:ascii="Arial" w:hAnsi="Arial" w:cs="Arial"/>
                <w:b/>
                <w:b/>
                <w:bCs/>
                <w:sz w:val="16"/>
                <w:szCs w:val="16"/>
              </w:rPr>
            </w:pPr>
            <w:r>
              <w:rPr>
                <w:b/>
                <w:bCs/>
                <w:sz w:val="16"/>
                <w:szCs w:val="16"/>
              </w:rPr>
              <w:t>4</w:t>
            </w:r>
          </w:p>
        </w:tc>
        <w:tc>
          <w:tcPr>
            <w:tcW w:w="990" w:type="dxa"/>
            <w:tcBorders>
              <w:bottom w:val="single" w:sz="4" w:space="0" w:color="000000"/>
              <w:right w:val="single" w:sz="4" w:space="0" w:color="000000"/>
            </w:tcBorders>
            <w:shd w:fill="auto" w:val="clear"/>
            <w:vAlign w:val="center"/>
          </w:tcPr>
          <w:p>
            <w:pPr>
              <w:pStyle w:val="Normal"/>
              <w:jc w:val="center"/>
              <w:rPr>
                <w:rFonts w:ascii="Arial" w:hAnsi="Arial" w:cs="Arial"/>
                <w:sz w:val="18"/>
                <w:szCs w:val="18"/>
              </w:rPr>
            </w:pPr>
            <w:r>
              <w:rPr>
                <w:sz w:val="18"/>
                <w:szCs w:val="18"/>
              </w:rPr>
              <w:t>závažné mezery</w:t>
            </w:r>
          </w:p>
        </w:tc>
        <w:tc>
          <w:tcPr>
            <w:tcW w:w="1130" w:type="dxa"/>
            <w:tcBorders>
              <w:bottom w:val="single" w:sz="4" w:space="0" w:color="000000"/>
              <w:right w:val="single" w:sz="4" w:space="0" w:color="000000"/>
            </w:tcBorders>
            <w:shd w:fill="auto" w:val="clear"/>
            <w:vAlign w:val="center"/>
          </w:tcPr>
          <w:p>
            <w:pPr>
              <w:pStyle w:val="Normal"/>
              <w:jc w:val="center"/>
              <w:rPr>
                <w:rFonts w:ascii="Arial" w:hAnsi="Arial" w:cs="Arial"/>
                <w:sz w:val="18"/>
                <w:szCs w:val="18"/>
              </w:rPr>
            </w:pPr>
            <w:r>
              <w:rPr>
                <w:sz w:val="18"/>
                <w:szCs w:val="18"/>
              </w:rPr>
              <w:t>vyjadřuje se                  s potížemi</w:t>
            </w:r>
          </w:p>
        </w:tc>
        <w:tc>
          <w:tcPr>
            <w:tcW w:w="1271" w:type="dxa"/>
            <w:tcBorders>
              <w:bottom w:val="single" w:sz="4" w:space="0" w:color="000000"/>
              <w:right w:val="single" w:sz="4" w:space="0" w:color="000000"/>
            </w:tcBorders>
            <w:shd w:fill="auto" w:val="clear"/>
            <w:vAlign w:val="center"/>
          </w:tcPr>
          <w:p>
            <w:pPr>
              <w:pStyle w:val="Normal"/>
              <w:jc w:val="center"/>
              <w:rPr>
                <w:rFonts w:ascii="Arial" w:hAnsi="Arial" w:cs="Arial"/>
                <w:sz w:val="18"/>
                <w:szCs w:val="18"/>
              </w:rPr>
            </w:pPr>
            <w:r>
              <w:rPr>
                <w:sz w:val="18"/>
                <w:szCs w:val="18"/>
              </w:rPr>
              <w:t>nesamostatné myšlení, málo tvořivý, potřebuje velkou pomoc</w:t>
            </w:r>
          </w:p>
        </w:tc>
        <w:tc>
          <w:tcPr>
            <w:tcW w:w="1129" w:type="dxa"/>
            <w:tcBorders>
              <w:bottom w:val="single" w:sz="4" w:space="0" w:color="000000"/>
              <w:right w:val="single" w:sz="4" w:space="0" w:color="000000"/>
            </w:tcBorders>
            <w:shd w:fill="auto" w:val="clear"/>
            <w:vAlign w:val="center"/>
          </w:tcPr>
          <w:p>
            <w:pPr>
              <w:pStyle w:val="Normal"/>
              <w:jc w:val="center"/>
              <w:rPr>
                <w:rFonts w:ascii="Arial" w:hAnsi="Arial" w:cs="Arial"/>
                <w:sz w:val="18"/>
                <w:szCs w:val="18"/>
              </w:rPr>
            </w:pPr>
            <w:r>
              <w:rPr>
                <w:sz w:val="18"/>
                <w:szCs w:val="18"/>
              </w:rPr>
              <w:t>dělá podstatné chyby</w:t>
            </w:r>
          </w:p>
        </w:tc>
        <w:tc>
          <w:tcPr>
            <w:tcW w:w="1128" w:type="dxa"/>
            <w:tcBorders>
              <w:bottom w:val="single" w:sz="4" w:space="0" w:color="000000"/>
              <w:right w:val="single" w:sz="4" w:space="0" w:color="000000"/>
            </w:tcBorders>
            <w:shd w:fill="auto" w:val="clear"/>
            <w:vAlign w:val="center"/>
          </w:tcPr>
          <w:p>
            <w:pPr>
              <w:pStyle w:val="Normal"/>
              <w:jc w:val="center"/>
              <w:rPr>
                <w:rFonts w:ascii="Arial" w:hAnsi="Arial" w:cs="Arial"/>
                <w:sz w:val="18"/>
                <w:szCs w:val="18"/>
              </w:rPr>
            </w:pPr>
            <w:r>
              <w:rPr>
                <w:sz w:val="18"/>
                <w:szCs w:val="18"/>
              </w:rPr>
              <w:t>nenajde a po poukázání opraví s dopomocí</w:t>
            </w:r>
          </w:p>
        </w:tc>
        <w:tc>
          <w:tcPr>
            <w:tcW w:w="987" w:type="dxa"/>
            <w:tcBorders>
              <w:bottom w:val="single" w:sz="4" w:space="0" w:color="000000"/>
              <w:right w:val="single" w:sz="4" w:space="0" w:color="000000"/>
            </w:tcBorders>
            <w:shd w:fill="auto" w:val="clear"/>
            <w:vAlign w:val="center"/>
          </w:tcPr>
          <w:p>
            <w:pPr>
              <w:pStyle w:val="Normal"/>
              <w:jc w:val="center"/>
              <w:rPr>
                <w:rFonts w:ascii="Arial" w:hAnsi="Arial" w:cs="Arial"/>
                <w:sz w:val="18"/>
                <w:szCs w:val="18"/>
              </w:rPr>
            </w:pPr>
            <w:r>
              <w:rPr>
                <w:sz w:val="18"/>
                <w:szCs w:val="18"/>
              </w:rPr>
              <w:t>malá snaha, potřebuje neustálé podněty</w:t>
            </w:r>
          </w:p>
        </w:tc>
        <w:tc>
          <w:tcPr>
            <w:tcW w:w="989" w:type="dxa"/>
            <w:tcBorders>
              <w:bottom w:val="single" w:sz="4" w:space="0" w:color="000000"/>
              <w:right w:val="single" w:sz="4" w:space="0" w:color="000000"/>
            </w:tcBorders>
            <w:shd w:fill="auto" w:val="clear"/>
            <w:vAlign w:val="center"/>
          </w:tcPr>
          <w:p>
            <w:pPr>
              <w:pStyle w:val="Normal"/>
              <w:jc w:val="center"/>
              <w:rPr>
                <w:rFonts w:ascii="Arial" w:hAnsi="Arial" w:cs="Arial"/>
                <w:sz w:val="18"/>
                <w:szCs w:val="18"/>
              </w:rPr>
            </w:pPr>
            <w:r>
              <w:rPr>
                <w:sz w:val="18"/>
                <w:szCs w:val="18"/>
              </w:rPr>
              <w:t>soustavná pomoc učitele méně dbá na pořádek</w:t>
            </w:r>
          </w:p>
        </w:tc>
        <w:tc>
          <w:tcPr>
            <w:tcW w:w="1129" w:type="dxa"/>
            <w:tcBorders>
              <w:bottom w:val="single" w:sz="4" w:space="0" w:color="000000"/>
            </w:tcBorders>
            <w:shd w:fill="auto" w:val="clear"/>
            <w:vAlign w:val="center"/>
          </w:tcPr>
          <w:p>
            <w:pPr>
              <w:pStyle w:val="Normal"/>
              <w:jc w:val="center"/>
              <w:rPr>
                <w:rFonts w:ascii="Arial" w:hAnsi="Arial" w:cs="Arial"/>
                <w:sz w:val="18"/>
                <w:szCs w:val="18"/>
              </w:rPr>
            </w:pPr>
            <w:r>
              <w:rPr>
                <w:sz w:val="18"/>
                <w:szCs w:val="18"/>
              </w:rPr>
              <w:t>málo uspokojivý, úkoly řeší jen s velkou pomocí a    s častými chybami</w:t>
            </w:r>
          </w:p>
        </w:tc>
        <w:tc>
          <w:tcPr>
            <w:tcW w:w="1167" w:type="dxa"/>
            <w:tcBorders>
              <w:left w:val="single" w:sz="4" w:space="0" w:color="000000"/>
              <w:bottom w:val="single" w:sz="4" w:space="0" w:color="000000"/>
              <w:right w:val="single" w:sz="8" w:space="0" w:color="000000"/>
            </w:tcBorders>
            <w:shd w:fill="auto" w:val="clear"/>
            <w:vAlign w:val="center"/>
          </w:tcPr>
          <w:p>
            <w:pPr>
              <w:pStyle w:val="Normal"/>
              <w:jc w:val="center"/>
              <w:rPr>
                <w:rFonts w:ascii="Arial" w:hAnsi="Arial" w:cs="Arial"/>
                <w:sz w:val="18"/>
                <w:szCs w:val="18"/>
              </w:rPr>
            </w:pPr>
            <w:r>
              <w:rPr>
                <w:sz w:val="18"/>
                <w:szCs w:val="18"/>
              </w:rPr>
              <w:t> </w:t>
            </w:r>
          </w:p>
        </w:tc>
      </w:tr>
      <w:tr>
        <w:trPr>
          <w:trHeight w:val="1272" w:hRule="atLeast"/>
        </w:trPr>
        <w:tc>
          <w:tcPr>
            <w:tcW w:w="279" w:type="dxa"/>
            <w:tcBorders>
              <w:left w:val="single" w:sz="8" w:space="0" w:color="000000"/>
              <w:bottom w:val="single" w:sz="8" w:space="0" w:color="000000"/>
              <w:right w:val="single" w:sz="8" w:space="0" w:color="000000"/>
            </w:tcBorders>
            <w:shd w:fill="auto" w:val="clear"/>
            <w:vAlign w:val="center"/>
          </w:tcPr>
          <w:p>
            <w:pPr>
              <w:pStyle w:val="Normal"/>
              <w:jc w:val="right"/>
              <w:rPr>
                <w:rFonts w:ascii="Arial" w:hAnsi="Arial" w:cs="Arial"/>
                <w:b/>
                <w:b/>
                <w:bCs/>
                <w:sz w:val="16"/>
                <w:szCs w:val="16"/>
              </w:rPr>
            </w:pPr>
            <w:r>
              <w:rPr>
                <w:b/>
                <w:bCs/>
                <w:sz w:val="16"/>
                <w:szCs w:val="16"/>
              </w:rPr>
              <w:t>5</w:t>
            </w:r>
          </w:p>
        </w:tc>
        <w:tc>
          <w:tcPr>
            <w:tcW w:w="990" w:type="dxa"/>
            <w:tcBorders>
              <w:bottom w:val="single" w:sz="8" w:space="0" w:color="000000"/>
              <w:right w:val="single" w:sz="4" w:space="0" w:color="000000"/>
            </w:tcBorders>
            <w:shd w:fill="auto" w:val="clear"/>
            <w:vAlign w:val="center"/>
          </w:tcPr>
          <w:p>
            <w:pPr>
              <w:pStyle w:val="Normal"/>
              <w:jc w:val="center"/>
              <w:rPr>
                <w:rFonts w:ascii="Arial" w:hAnsi="Arial" w:cs="Arial"/>
                <w:sz w:val="18"/>
                <w:szCs w:val="18"/>
              </w:rPr>
            </w:pPr>
            <w:r>
              <w:rPr>
                <w:sz w:val="18"/>
                <w:szCs w:val="18"/>
              </w:rPr>
              <w:t>neovládá</w:t>
            </w:r>
          </w:p>
        </w:tc>
        <w:tc>
          <w:tcPr>
            <w:tcW w:w="1130" w:type="dxa"/>
            <w:tcBorders>
              <w:bottom w:val="single" w:sz="8" w:space="0" w:color="000000"/>
              <w:right w:val="single" w:sz="4" w:space="0" w:color="000000"/>
            </w:tcBorders>
            <w:shd w:fill="auto" w:val="clear"/>
            <w:vAlign w:val="center"/>
          </w:tcPr>
          <w:p>
            <w:pPr>
              <w:pStyle w:val="Normal"/>
              <w:jc w:val="center"/>
              <w:rPr>
                <w:rFonts w:ascii="Arial" w:hAnsi="Arial" w:cs="Arial"/>
                <w:sz w:val="18"/>
                <w:szCs w:val="18"/>
              </w:rPr>
            </w:pPr>
            <w:r>
              <w:rPr>
                <w:sz w:val="18"/>
                <w:szCs w:val="18"/>
              </w:rPr>
              <w:t>vyjadřuje se nesprávně i po návodu</w:t>
            </w:r>
          </w:p>
        </w:tc>
        <w:tc>
          <w:tcPr>
            <w:tcW w:w="1271" w:type="dxa"/>
            <w:tcBorders>
              <w:bottom w:val="single" w:sz="8" w:space="0" w:color="000000"/>
              <w:right w:val="single" w:sz="4" w:space="0" w:color="000000"/>
            </w:tcBorders>
            <w:shd w:fill="auto" w:val="clear"/>
            <w:vAlign w:val="center"/>
          </w:tcPr>
          <w:p>
            <w:pPr>
              <w:pStyle w:val="Normal"/>
              <w:jc w:val="center"/>
              <w:rPr>
                <w:rFonts w:ascii="Arial" w:hAnsi="Arial" w:cs="Arial"/>
                <w:sz w:val="18"/>
                <w:szCs w:val="18"/>
              </w:rPr>
            </w:pPr>
            <w:r>
              <w:rPr>
                <w:sz w:val="18"/>
                <w:szCs w:val="18"/>
              </w:rPr>
              <w:t>odpovídá nesprávně i na návodné otázky, převážně pasívní</w:t>
            </w:r>
          </w:p>
        </w:tc>
        <w:tc>
          <w:tcPr>
            <w:tcW w:w="1129" w:type="dxa"/>
            <w:tcBorders>
              <w:bottom w:val="single" w:sz="8" w:space="0" w:color="000000"/>
              <w:right w:val="single" w:sz="4" w:space="0" w:color="000000"/>
            </w:tcBorders>
            <w:shd w:fill="auto" w:val="clear"/>
            <w:vAlign w:val="center"/>
          </w:tcPr>
          <w:p>
            <w:pPr>
              <w:pStyle w:val="Normal"/>
              <w:jc w:val="center"/>
              <w:rPr>
                <w:rFonts w:ascii="Arial" w:hAnsi="Arial" w:cs="Arial"/>
                <w:sz w:val="18"/>
                <w:szCs w:val="18"/>
              </w:rPr>
            </w:pPr>
            <w:r>
              <w:rPr>
                <w:sz w:val="18"/>
                <w:szCs w:val="18"/>
              </w:rPr>
              <w:t>nesplní úkol ani s dopomocí</w:t>
            </w:r>
          </w:p>
        </w:tc>
        <w:tc>
          <w:tcPr>
            <w:tcW w:w="1128" w:type="dxa"/>
            <w:tcBorders>
              <w:bottom w:val="single" w:sz="8" w:space="0" w:color="000000"/>
              <w:right w:val="single" w:sz="4" w:space="0" w:color="000000"/>
            </w:tcBorders>
            <w:shd w:fill="auto" w:val="clear"/>
            <w:vAlign w:val="center"/>
          </w:tcPr>
          <w:p>
            <w:pPr>
              <w:pStyle w:val="Normal"/>
              <w:jc w:val="center"/>
              <w:rPr>
                <w:rFonts w:ascii="Arial" w:hAnsi="Arial" w:cs="Arial"/>
                <w:sz w:val="18"/>
                <w:szCs w:val="18"/>
              </w:rPr>
            </w:pPr>
            <w:r>
              <w:rPr>
                <w:sz w:val="18"/>
                <w:szCs w:val="18"/>
              </w:rPr>
              <w:t>nenajde a po poukázání neopraví ani                                 s dopomocí</w:t>
            </w:r>
          </w:p>
        </w:tc>
        <w:tc>
          <w:tcPr>
            <w:tcW w:w="987" w:type="dxa"/>
            <w:tcBorders>
              <w:bottom w:val="single" w:sz="8" w:space="0" w:color="000000"/>
              <w:right w:val="single" w:sz="4" w:space="0" w:color="000000"/>
            </w:tcBorders>
            <w:shd w:fill="auto" w:val="clear"/>
            <w:vAlign w:val="center"/>
          </w:tcPr>
          <w:p>
            <w:pPr>
              <w:pStyle w:val="Normal"/>
              <w:jc w:val="center"/>
              <w:rPr>
                <w:rFonts w:ascii="Arial" w:hAnsi="Arial" w:cs="Arial"/>
                <w:sz w:val="18"/>
                <w:szCs w:val="18"/>
              </w:rPr>
            </w:pPr>
            <w:r>
              <w:rPr>
                <w:sz w:val="18"/>
                <w:szCs w:val="18"/>
              </w:rPr>
              <w:t>neprojevuje zájem, nevyvíjí úsilí, pobízení je neúčinné</w:t>
            </w:r>
          </w:p>
        </w:tc>
        <w:tc>
          <w:tcPr>
            <w:tcW w:w="989" w:type="dxa"/>
            <w:tcBorders>
              <w:bottom w:val="single" w:sz="8" w:space="0" w:color="000000"/>
              <w:right w:val="single" w:sz="4" w:space="0" w:color="000000"/>
            </w:tcBorders>
            <w:shd w:fill="auto" w:val="clear"/>
            <w:vAlign w:val="center"/>
          </w:tcPr>
          <w:p>
            <w:pPr>
              <w:pStyle w:val="Normal"/>
              <w:jc w:val="center"/>
              <w:rPr>
                <w:rFonts w:ascii="Arial" w:hAnsi="Arial" w:cs="Arial"/>
                <w:sz w:val="18"/>
                <w:szCs w:val="18"/>
              </w:rPr>
            </w:pPr>
            <w:r>
              <w:rPr>
                <w:sz w:val="18"/>
                <w:szCs w:val="18"/>
              </w:rPr>
              <w:t>nedokáže zorganizo-vat nedbá o pořádek</w:t>
            </w:r>
          </w:p>
        </w:tc>
        <w:tc>
          <w:tcPr>
            <w:tcW w:w="1129" w:type="dxa"/>
            <w:tcBorders>
              <w:bottom w:val="single" w:sz="8" w:space="0" w:color="000000"/>
            </w:tcBorders>
            <w:shd w:fill="auto" w:val="clear"/>
            <w:vAlign w:val="center"/>
          </w:tcPr>
          <w:p>
            <w:pPr>
              <w:pStyle w:val="Normal"/>
              <w:jc w:val="center"/>
              <w:rPr>
                <w:rFonts w:ascii="Arial" w:hAnsi="Arial" w:cs="Arial"/>
                <w:sz w:val="18"/>
                <w:szCs w:val="18"/>
              </w:rPr>
            </w:pPr>
            <w:r>
              <w:rPr>
                <w:sz w:val="18"/>
                <w:szCs w:val="18"/>
              </w:rPr>
              <w:t>neuspoko-jivý, povětšinou chybný</w:t>
            </w:r>
          </w:p>
        </w:tc>
        <w:tc>
          <w:tcPr>
            <w:tcW w:w="1167" w:type="dxa"/>
            <w:tcBorders>
              <w:left w:val="single" w:sz="4" w:space="0" w:color="000000"/>
              <w:bottom w:val="single" w:sz="8" w:space="0" w:color="000000"/>
              <w:right w:val="single" w:sz="8" w:space="0" w:color="000000"/>
            </w:tcBorders>
            <w:shd w:fill="auto" w:val="clear"/>
            <w:vAlign w:val="center"/>
          </w:tcPr>
          <w:p>
            <w:pPr>
              <w:pStyle w:val="Normal"/>
              <w:jc w:val="center"/>
              <w:rPr>
                <w:rFonts w:ascii="Arial" w:hAnsi="Arial" w:cs="Arial"/>
                <w:sz w:val="18"/>
                <w:szCs w:val="18"/>
              </w:rPr>
            </w:pPr>
            <w:r>
              <w:rPr>
                <w:sz w:val="18"/>
                <w:szCs w:val="18"/>
              </w:rPr>
              <w:t> </w:t>
            </w:r>
          </w:p>
        </w:tc>
      </w:tr>
    </w:tbl>
    <w:p>
      <w:pPr>
        <w:pStyle w:val="Zkladntext21"/>
        <w:tabs>
          <w:tab w:val="clear" w:pos="708"/>
          <w:tab w:val="left" w:pos="426" w:leader="none"/>
        </w:tabs>
        <w:ind w:left="426" w:hanging="426"/>
        <w:rPr>
          <w:rFonts w:ascii="Arial" w:hAnsi="Arial" w:cs="Arial"/>
          <w:b w:val="false"/>
          <w:b w:val="false"/>
          <w:color w:val="auto"/>
          <w:szCs w:val="24"/>
        </w:rPr>
      </w:pPr>
      <w:r>
        <w:rPr>
          <w:rFonts w:cs="Arial" w:ascii="Arial" w:hAnsi="Arial"/>
          <w:b w:val="false"/>
          <w:color w:val="auto"/>
          <w:szCs w:val="24"/>
        </w:rPr>
      </w:r>
    </w:p>
    <w:p>
      <w:pPr>
        <w:pStyle w:val="Zkladntext21"/>
        <w:tabs>
          <w:tab w:val="clear" w:pos="708"/>
          <w:tab w:val="left" w:pos="426" w:leader="none"/>
        </w:tabs>
        <w:ind w:left="426" w:hanging="426"/>
        <w:rPr>
          <w:rFonts w:ascii="Arial" w:hAnsi="Arial" w:cs="Arial"/>
          <w:color w:val="auto"/>
          <w:szCs w:val="24"/>
          <w:u w:val="single"/>
        </w:rPr>
      </w:pPr>
      <w:r>
        <w:rPr>
          <w:rFonts w:cs="Arial" w:ascii="Arial" w:hAnsi="Arial"/>
          <w:color w:val="auto"/>
          <w:szCs w:val="24"/>
        </w:rPr>
        <w:t xml:space="preserve">E. </w:t>
      </w:r>
      <w:r>
        <w:rPr>
          <w:rFonts w:cs="Arial" w:ascii="Arial" w:hAnsi="Arial"/>
          <w:color w:val="auto"/>
          <w:szCs w:val="24"/>
          <w:u w:val="single"/>
        </w:rPr>
        <w:t>Zásady pro používání slovního hodnocení a pro stanovení celkového hodnocení žáka na vysvědčení v případě použití slovního hodnocení nebo kombinace slovního hodnocení a klasifikace, včetně předem stanovených kritérií</w:t>
      </w:r>
    </w:p>
    <w:p>
      <w:pPr>
        <w:pStyle w:val="Zkladntext21"/>
        <w:numPr>
          <w:ilvl w:val="0"/>
          <w:numId w:val="29"/>
        </w:numPr>
        <w:tabs>
          <w:tab w:val="clear" w:pos="708"/>
          <w:tab w:val="left" w:pos="851" w:leader="none"/>
          <w:tab w:val="center" w:pos="4748" w:leader="none"/>
        </w:tabs>
        <w:rPr/>
      </w:pPr>
      <w:r>
        <w:rPr>
          <w:rFonts w:cs="Arial" w:ascii="Arial" w:hAnsi="Arial"/>
          <w:b w:val="false"/>
          <w:color w:val="auto"/>
          <w:szCs w:val="24"/>
        </w:rPr>
        <w:t>U žáka s vývojovou poruchou učení rozhodne ředitel školy o použití slovního hodnocení na základě žádosti zákonného zástupce žáka.</w:t>
      </w:r>
    </w:p>
    <w:p>
      <w:pPr>
        <w:pStyle w:val="Zkladntext21"/>
        <w:tabs>
          <w:tab w:val="clear" w:pos="708"/>
          <w:tab w:val="left" w:pos="851" w:leader="none"/>
          <w:tab w:val="center" w:pos="4748" w:leader="none"/>
        </w:tabs>
        <w:rPr>
          <w:rFonts w:ascii="Arial" w:hAnsi="Arial" w:cs="Arial"/>
          <w:b w:val="false"/>
          <w:b w:val="false"/>
          <w:color w:val="auto"/>
          <w:szCs w:val="24"/>
        </w:rPr>
      </w:pPr>
      <w:r>
        <w:rPr>
          <w:rFonts w:cs="Arial" w:ascii="Arial" w:hAnsi="Arial"/>
          <w:b w:val="false"/>
          <w:color w:val="auto"/>
          <w:szCs w:val="24"/>
        </w:rPr>
      </w:r>
    </w:p>
    <w:p>
      <w:pPr>
        <w:pStyle w:val="Zkladntext21"/>
        <w:tabs>
          <w:tab w:val="clear" w:pos="708"/>
          <w:tab w:val="left" w:pos="851" w:leader="none"/>
          <w:tab w:val="center" w:pos="4748" w:leader="none"/>
        </w:tabs>
        <w:rPr>
          <w:rFonts w:ascii="Arial" w:hAnsi="Arial" w:cs="Arial"/>
          <w:b w:val="false"/>
          <w:b w:val="false"/>
          <w:color w:val="auto"/>
          <w:szCs w:val="24"/>
        </w:rPr>
      </w:pPr>
      <w:r>
        <w:rPr>
          <w:rFonts w:cs="Arial" w:ascii="Arial" w:hAnsi="Arial"/>
          <w:b w:val="false"/>
          <w:color w:val="auto"/>
          <w:szCs w:val="24"/>
        </w:rPr>
      </w:r>
    </w:p>
    <w:p>
      <w:pPr>
        <w:pStyle w:val="Zkladntext21"/>
        <w:tabs>
          <w:tab w:val="clear" w:pos="708"/>
          <w:tab w:val="left" w:pos="851" w:leader="none"/>
          <w:tab w:val="center" w:pos="4748" w:leader="none"/>
        </w:tabs>
        <w:rPr>
          <w:rFonts w:ascii="Arial" w:hAnsi="Arial" w:cs="Arial"/>
          <w:b w:val="false"/>
          <w:b w:val="false"/>
          <w:color w:val="auto"/>
          <w:szCs w:val="24"/>
        </w:rPr>
      </w:pPr>
      <w:r>
        <w:rPr>
          <w:rFonts w:cs="Arial" w:ascii="Arial" w:hAnsi="Arial"/>
          <w:b w:val="false"/>
          <w:color w:val="auto"/>
          <w:szCs w:val="24"/>
        </w:rPr>
      </w:r>
    </w:p>
    <w:p>
      <w:pPr>
        <w:pStyle w:val="Normal"/>
        <w:tabs>
          <w:tab w:val="clear" w:pos="708"/>
          <w:tab w:val="left" w:pos="426" w:leader="none"/>
        </w:tabs>
        <w:jc w:val="both"/>
        <w:rPr>
          <w:rFonts w:ascii="Arial" w:hAnsi="Arial" w:cs="Arial"/>
          <w:b/>
          <w:b/>
          <w:u w:val="single"/>
        </w:rPr>
      </w:pPr>
      <w:r>
        <w:rPr>
          <w:rFonts w:cs="Arial" w:ascii="Arial" w:hAnsi="Arial"/>
          <w:b/>
        </w:rPr>
        <w:t xml:space="preserve">F. </w:t>
      </w:r>
      <w:r>
        <w:rPr>
          <w:rFonts w:cs="Arial" w:ascii="Arial" w:hAnsi="Arial"/>
          <w:b/>
          <w:u w:val="single"/>
        </w:rPr>
        <w:t>Způsob získávání podkladů pro hodnocení</w:t>
      </w:r>
    </w:p>
    <w:p>
      <w:pPr>
        <w:pStyle w:val="Zkladntext21"/>
        <w:numPr>
          <w:ilvl w:val="0"/>
          <w:numId w:val="26"/>
        </w:numPr>
        <w:tabs>
          <w:tab w:val="clear" w:pos="708"/>
          <w:tab w:val="left" w:pos="426" w:leader="none"/>
        </w:tabs>
        <w:rPr>
          <w:rFonts w:ascii="Arial" w:hAnsi="Arial" w:cs="Arial"/>
          <w:b w:val="false"/>
          <w:b w:val="false"/>
          <w:color w:val="auto"/>
          <w:szCs w:val="24"/>
        </w:rPr>
      </w:pPr>
      <w:r>
        <w:rPr>
          <w:rFonts w:cs="Arial" w:ascii="Arial" w:hAnsi="Arial"/>
          <w:b w:val="false"/>
          <w:color w:val="auto"/>
          <w:szCs w:val="24"/>
        </w:rPr>
        <w:t xml:space="preserve">Hodnocení musí být prováděno během aktivit žáků tak, aby poskytlo přesný, spravedlivý a reprezentativní obraz schopností a vývoje žáků. </w:t>
      </w:r>
    </w:p>
    <w:p>
      <w:pPr>
        <w:pStyle w:val="Zkladntext21"/>
        <w:numPr>
          <w:ilvl w:val="0"/>
          <w:numId w:val="26"/>
        </w:numPr>
        <w:tabs>
          <w:tab w:val="clear" w:pos="708"/>
          <w:tab w:val="left" w:pos="426" w:leader="none"/>
        </w:tabs>
        <w:rPr>
          <w:rFonts w:ascii="Arial" w:hAnsi="Arial" w:cs="Arial"/>
          <w:b w:val="false"/>
          <w:b w:val="false"/>
          <w:color w:val="auto"/>
          <w:szCs w:val="24"/>
        </w:rPr>
      </w:pPr>
      <w:r>
        <w:rPr>
          <w:rFonts w:cs="Arial" w:ascii="Arial" w:hAnsi="Arial"/>
          <w:b w:val="false"/>
          <w:color w:val="auto"/>
          <w:szCs w:val="24"/>
        </w:rPr>
        <w:t>Podklady pro hodnocení a klasifikaci získávají vyučující zejména: soustavným diagnostickým pozorováním žáků, sledováním jeho výkonů a připravenosti na vyučování, různými druhy zkoušek (písemné, ústní, grafické, praktické, pohybové, testy, analýzou výsledků různých činností žáků, konzultacemi s ostatními vyučujícími a podle potřeby i psychologickými a zdravotnickými pracovníky. Při klasifikaci učitel vychází z počtu jevů, které žák zvládl.</w:t>
      </w:r>
    </w:p>
    <w:p>
      <w:pPr>
        <w:pStyle w:val="Zkladntext21"/>
        <w:numPr>
          <w:ilvl w:val="0"/>
          <w:numId w:val="26"/>
        </w:numPr>
        <w:tabs>
          <w:tab w:val="clear" w:pos="708"/>
          <w:tab w:val="left" w:pos="426" w:leader="none"/>
        </w:tabs>
        <w:rPr>
          <w:rFonts w:ascii="Arial" w:hAnsi="Arial" w:cs="Arial"/>
          <w:b w:val="false"/>
          <w:b w:val="false"/>
          <w:color w:val="auto"/>
          <w:szCs w:val="24"/>
        </w:rPr>
      </w:pPr>
      <w:r>
        <w:rPr>
          <w:rFonts w:cs="Arial" w:ascii="Arial" w:hAnsi="Arial"/>
          <w:b w:val="false"/>
          <w:color w:val="auto"/>
          <w:szCs w:val="24"/>
        </w:rPr>
        <w:t>Při ústním zkoušení oznámí učitel žákovi výsledek hodnocení okamžitě, výsledek písemných prací do 1 týdne. V jednom dni se může psát jen jedna kontrolní práce delší než 30 minut.</w:t>
      </w:r>
    </w:p>
    <w:p>
      <w:pPr>
        <w:pStyle w:val="Zkladntext21"/>
        <w:numPr>
          <w:ilvl w:val="0"/>
          <w:numId w:val="26"/>
        </w:numPr>
        <w:tabs>
          <w:tab w:val="clear" w:pos="708"/>
          <w:tab w:val="left" w:pos="426" w:leader="none"/>
        </w:tabs>
        <w:rPr>
          <w:rFonts w:ascii="Arial" w:hAnsi="Arial" w:cs="Arial"/>
          <w:b w:val="false"/>
          <w:b w:val="false"/>
          <w:color w:val="auto"/>
          <w:szCs w:val="24"/>
        </w:rPr>
      </w:pPr>
      <w:r>
        <w:rPr>
          <w:rFonts w:cs="Arial" w:ascii="Arial" w:hAnsi="Arial"/>
          <w:b w:val="false"/>
          <w:color w:val="auto"/>
          <w:szCs w:val="24"/>
        </w:rPr>
        <w:t xml:space="preserve">Žák musí mít z každého předmětu, alespoň dvě známky za každé pololetí. Známky získávají vyučující průběžně během celého klasifikačního období. Učitel sděluje všechny známky, které bere v úvahu při celkové klasifikaci, zástupcům žáka a to zejména prostřednictvím zápisů do informační knížky – současně se sdělováním známek žákům.      </w:t>
      </w:r>
    </w:p>
    <w:p>
      <w:pPr>
        <w:pStyle w:val="Zkladntext21"/>
        <w:numPr>
          <w:ilvl w:val="0"/>
          <w:numId w:val="26"/>
        </w:numPr>
        <w:tabs>
          <w:tab w:val="clear" w:pos="708"/>
          <w:tab w:val="left" w:pos="426" w:leader="none"/>
        </w:tabs>
        <w:rPr>
          <w:rFonts w:ascii="Arial" w:hAnsi="Arial" w:cs="Arial"/>
          <w:b w:val="false"/>
          <w:b w:val="false"/>
          <w:color w:val="auto"/>
          <w:szCs w:val="24"/>
        </w:rPr>
      </w:pPr>
      <w:r>
        <w:rPr>
          <w:rFonts w:cs="Arial" w:ascii="Arial" w:hAnsi="Arial"/>
          <w:b w:val="false"/>
          <w:color w:val="auto"/>
          <w:szCs w:val="24"/>
        </w:rPr>
        <w:t xml:space="preserve">Učitel je povinen vést soustavně evidenci o každém hodnocení a klasifikaci žáka, kdykoli je schopen prokázat, jak žáka hodnotí, jakou známkou, kdy a za co ji žákovi udělil. V případě dlouhodobé nepřítomnosti nebo rozvázání pracovního poměru v průběhu klasifikačního období předá tento klasifikační přehled zastupujícímu učiteli nebo vedení školy.  </w:t>
      </w:r>
    </w:p>
    <w:p>
      <w:pPr>
        <w:pStyle w:val="Zkladntext21"/>
        <w:numPr>
          <w:ilvl w:val="0"/>
          <w:numId w:val="26"/>
        </w:numPr>
        <w:tabs>
          <w:tab w:val="clear" w:pos="708"/>
          <w:tab w:val="left" w:pos="426" w:leader="none"/>
        </w:tabs>
        <w:rPr>
          <w:rFonts w:ascii="Arial" w:hAnsi="Arial" w:cs="Arial"/>
          <w:b w:val="false"/>
          <w:b w:val="false"/>
          <w:color w:val="auto"/>
          <w:szCs w:val="24"/>
        </w:rPr>
      </w:pPr>
      <w:r>
        <w:rPr>
          <w:rFonts w:cs="Arial" w:ascii="Arial" w:hAnsi="Arial"/>
          <w:b w:val="false"/>
          <w:color w:val="auto"/>
          <w:szCs w:val="24"/>
        </w:rPr>
        <w:t xml:space="preserve">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rodičům.      </w:t>
      </w:r>
    </w:p>
    <w:p>
      <w:pPr>
        <w:pStyle w:val="Zkladntext21"/>
        <w:numPr>
          <w:ilvl w:val="0"/>
          <w:numId w:val="26"/>
        </w:numPr>
        <w:tabs>
          <w:tab w:val="clear" w:pos="708"/>
          <w:tab w:val="left" w:pos="426" w:leader="none"/>
        </w:tabs>
        <w:rPr>
          <w:rFonts w:ascii="Arial" w:hAnsi="Arial" w:cs="Arial"/>
          <w:b w:val="false"/>
          <w:b w:val="false"/>
          <w:color w:val="auto"/>
          <w:szCs w:val="24"/>
        </w:rPr>
      </w:pPr>
      <w:r>
        <w:rPr>
          <w:rFonts w:cs="Arial" w:ascii="Arial" w:hAnsi="Arial"/>
          <w:b w:val="false"/>
          <w:color w:val="auto"/>
          <w:szCs w:val="24"/>
        </w:rPr>
        <w:t xml:space="preserve">Známku určí učitelé, kteří vyučují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 Výsledná známka za klasifikační období musí odpovídat známkám, které žák získal a které byly sděleny rodičům.      </w:t>
      </w:r>
    </w:p>
    <w:p>
      <w:pPr>
        <w:pStyle w:val="Zkladntext21"/>
        <w:numPr>
          <w:ilvl w:val="0"/>
          <w:numId w:val="26"/>
        </w:numPr>
        <w:tabs>
          <w:tab w:val="clear" w:pos="708"/>
          <w:tab w:val="left" w:pos="426" w:leader="none"/>
        </w:tabs>
        <w:rPr>
          <w:rFonts w:ascii="Arial" w:hAnsi="Arial" w:cs="Arial"/>
          <w:b w:val="false"/>
          <w:b w:val="false"/>
          <w:color w:val="auto"/>
          <w:szCs w:val="24"/>
        </w:rPr>
      </w:pPr>
      <w:r>
        <w:rPr>
          <w:rFonts w:cs="Arial" w:ascii="Arial" w:hAnsi="Arial"/>
          <w:b w:val="false"/>
          <w:color w:val="auto"/>
          <w:szCs w:val="24"/>
        </w:rPr>
        <w:t xml:space="preserve">Na konci klasifikačního období, v termínu, který určí ředitelka školy, zapíší před jednáním pedagogické rady o klasifikaci učitelé příslušných předmětů číslicí a připraví návrhy na umožnění opravných zkoušek, na klasifikaci v náhradním termínu apod.     </w:t>
      </w:r>
    </w:p>
    <w:p>
      <w:pPr>
        <w:pStyle w:val="Zkladntext21"/>
        <w:numPr>
          <w:ilvl w:val="0"/>
          <w:numId w:val="26"/>
        </w:numPr>
        <w:tabs>
          <w:tab w:val="clear" w:pos="708"/>
          <w:tab w:val="left" w:pos="426" w:leader="none"/>
        </w:tabs>
        <w:rPr/>
      </w:pPr>
      <w:r>
        <w:rPr>
          <w:rFonts w:cs="Arial" w:ascii="Arial" w:hAnsi="Arial"/>
          <w:b w:val="false"/>
          <w:color w:val="auto"/>
          <w:szCs w:val="24"/>
        </w:rPr>
        <w:t>Zákonné zástupce žáka informuje o prospěchu a chování žáka: třídní učitel a učitelé jednotlivých předmětů v polovině prvního a druhého pololetí; třídní učitel nebo učitel, jestliže o to zákonní zástupci žáka požádají. Informace jsou rodičům předávány převážně při osobním jednání, při konzultačních hodinách, na které jsou rodiče písemně zváni. Rodičům, kteří se nemohli dostavit na školou určený termín, poskytnou vyučující možnost individuální konzultace. Údaje o klasifikaci a hodnocení chování žáka jsou sdělovány pouze zástupcům žáka a žákovi, nikoli veřejně.</w:t>
      </w:r>
    </w:p>
    <w:p>
      <w:pPr>
        <w:pStyle w:val="Zkladntext21"/>
        <w:tabs>
          <w:tab w:val="clear" w:pos="708"/>
          <w:tab w:val="left" w:pos="426" w:leader="none"/>
        </w:tabs>
        <w:rPr>
          <w:rFonts w:ascii="Arial" w:hAnsi="Arial" w:cs="Arial"/>
          <w:b w:val="false"/>
          <w:b w:val="false"/>
          <w:color w:val="auto"/>
          <w:szCs w:val="24"/>
        </w:rPr>
      </w:pPr>
      <w:r>
        <w:rPr>
          <w:rFonts w:cs="Arial" w:ascii="Arial" w:hAnsi="Arial"/>
          <w:b w:val="false"/>
          <w:color w:val="auto"/>
          <w:szCs w:val="24"/>
        </w:rPr>
      </w:r>
    </w:p>
    <w:p>
      <w:pPr>
        <w:pStyle w:val="Zkladntext21"/>
        <w:tabs>
          <w:tab w:val="clear" w:pos="708"/>
          <w:tab w:val="left" w:pos="426" w:leader="none"/>
        </w:tabs>
        <w:rPr/>
      </w:pPr>
      <w:r>
        <w:rPr>
          <w:rFonts w:cs="Arial" w:ascii="Arial" w:hAnsi="Arial"/>
          <w:b w:val="false"/>
          <w:color w:val="auto"/>
          <w:szCs w:val="24"/>
        </w:rPr>
        <w:t xml:space="preserve">   </w:t>
      </w:r>
    </w:p>
    <w:p>
      <w:pPr>
        <w:pStyle w:val="Zkladntext21"/>
        <w:tabs>
          <w:tab w:val="clear" w:pos="708"/>
          <w:tab w:val="left" w:pos="851" w:leader="none"/>
          <w:tab w:val="center" w:pos="4748" w:leader="none"/>
        </w:tabs>
        <w:rPr>
          <w:rFonts w:ascii="Arial" w:hAnsi="Arial" w:cs="Arial"/>
          <w:color w:val="auto"/>
          <w:szCs w:val="24"/>
        </w:rPr>
      </w:pPr>
      <w:r>
        <w:rPr>
          <w:rFonts w:cs="Arial" w:ascii="Arial" w:hAnsi="Arial"/>
          <w:color w:val="auto"/>
          <w:szCs w:val="24"/>
        </w:rPr>
        <w:t xml:space="preserve">G. </w:t>
      </w:r>
      <w:r>
        <w:rPr>
          <w:rFonts w:cs="Arial" w:ascii="Arial" w:hAnsi="Arial"/>
          <w:color w:val="auto"/>
          <w:szCs w:val="24"/>
          <w:u w:val="single"/>
        </w:rPr>
        <w:t>Způsob hodnocení žáka se speciálními vzdělávacími potřebami</w:t>
      </w:r>
    </w:p>
    <w:p>
      <w:pPr>
        <w:pStyle w:val="Zkladntext21"/>
        <w:numPr>
          <w:ilvl w:val="0"/>
          <w:numId w:val="27"/>
        </w:numPr>
        <w:tabs>
          <w:tab w:val="clear" w:pos="708"/>
          <w:tab w:val="center" w:pos="142" w:leader="none"/>
        </w:tabs>
        <w:rPr>
          <w:rFonts w:ascii="Arial" w:hAnsi="Arial" w:cs="Arial"/>
          <w:b w:val="false"/>
          <w:b w:val="false"/>
          <w:color w:val="auto"/>
          <w:szCs w:val="24"/>
        </w:rPr>
      </w:pPr>
      <w:r>
        <w:rPr>
          <w:rFonts w:cs="Arial" w:ascii="Arial" w:hAnsi="Arial"/>
          <w:b w:val="false"/>
          <w:color w:val="auto"/>
          <w:szCs w:val="24"/>
        </w:rPr>
        <w:t>Ředitelka školy seznamuje ostatní vyučující s doporučením psychologických vyšetření, které mají vztah ke způsobu hodnocení a klasifikace žáka a způsobu získávání podkladů. Údaje o nových vyšetřeních jsou součástí zpráv na pedagogické radě. Při zjišťování úrovně vědomostí a dovedností žáků s vývojovými poruchami volí učitel takovou formu, při které nemá porucha negativní vliv na výsledek. Učitel u těchto žáků pracuje podle individuálního plánu.</w:t>
      </w:r>
    </w:p>
    <w:p>
      <w:pPr>
        <w:pStyle w:val="Zkladntext21"/>
        <w:tabs>
          <w:tab w:val="clear" w:pos="708"/>
          <w:tab w:val="center" w:pos="142" w:leader="none"/>
        </w:tabs>
        <w:rPr>
          <w:rFonts w:ascii="Arial" w:hAnsi="Arial" w:cs="Arial"/>
          <w:b w:val="false"/>
          <w:b w:val="false"/>
          <w:color w:val="auto"/>
          <w:szCs w:val="24"/>
        </w:rPr>
      </w:pPr>
      <w:r>
        <w:rPr>
          <w:rFonts w:cs="Arial" w:ascii="Arial" w:hAnsi="Arial"/>
          <w:b w:val="false"/>
          <w:color w:val="auto"/>
          <w:szCs w:val="24"/>
        </w:rPr>
      </w:r>
    </w:p>
    <w:p>
      <w:pPr>
        <w:pStyle w:val="Zkladntext21"/>
        <w:numPr>
          <w:ilvl w:val="0"/>
          <w:numId w:val="27"/>
        </w:numPr>
        <w:tabs>
          <w:tab w:val="clear" w:pos="708"/>
          <w:tab w:val="center" w:pos="426" w:leader="none"/>
        </w:tabs>
        <w:rPr>
          <w:rFonts w:ascii="Arial" w:hAnsi="Arial" w:cs="Arial"/>
          <w:b w:val="false"/>
          <w:b w:val="false"/>
          <w:color w:val="auto"/>
          <w:szCs w:val="24"/>
        </w:rPr>
      </w:pPr>
      <w:r>
        <w:rPr>
          <w:rFonts w:cs="Arial" w:ascii="Arial" w:hAnsi="Arial"/>
          <w:b w:val="false"/>
          <w:color w:val="auto"/>
          <w:szCs w:val="24"/>
        </w:rPr>
        <w:t>U žáků, kteří pracují podle individuálního vzdělávacího plánu, je použito slovní hodnocení. Jsou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pPr>
        <w:pStyle w:val="Zkladntext21"/>
        <w:tabs>
          <w:tab w:val="clear" w:pos="708"/>
          <w:tab w:val="center" w:pos="426" w:leader="none"/>
        </w:tabs>
        <w:rPr>
          <w:rFonts w:ascii="Arial" w:hAnsi="Arial" w:cs="Arial"/>
          <w:b w:val="false"/>
          <w:b w:val="false"/>
          <w:color w:val="auto"/>
          <w:szCs w:val="24"/>
        </w:rPr>
      </w:pPr>
      <w:r>
        <w:rPr>
          <w:rFonts w:cs="Arial" w:ascii="Arial" w:hAnsi="Arial"/>
          <w:b w:val="false"/>
          <w:color w:val="auto"/>
          <w:szCs w:val="24"/>
        </w:rPr>
      </w:r>
    </w:p>
    <w:p>
      <w:pPr>
        <w:pStyle w:val="Normal"/>
        <w:ind w:left="120" w:hanging="120"/>
        <w:jc w:val="both"/>
        <w:rPr>
          <w:rFonts w:ascii="Arial" w:hAnsi="Arial" w:cs="Arial"/>
          <w:b/>
          <w:b/>
        </w:rPr>
      </w:pPr>
      <w:r>
        <w:rPr>
          <w:rFonts w:cs="Arial" w:ascii="Arial" w:hAnsi="Arial"/>
          <w:b/>
        </w:rPr>
        <w:t xml:space="preserve">H. </w:t>
      </w:r>
      <w:r>
        <w:rPr>
          <w:rFonts w:cs="Arial" w:ascii="Arial" w:hAnsi="Arial"/>
          <w:b/>
          <w:u w:val="single"/>
        </w:rPr>
        <w:t>Podrobnosti o komisionálních a opravných zkouškách</w:t>
      </w:r>
    </w:p>
    <w:p>
      <w:pPr>
        <w:pStyle w:val="Zkladntext21"/>
        <w:rPr/>
      </w:pPr>
      <w:r>
        <w:rPr>
          <w:rFonts w:cs="Arial" w:ascii="Arial" w:hAnsi="Arial"/>
          <w:b w:val="false"/>
          <w:color w:val="auto"/>
          <w:szCs w:val="24"/>
        </w:rPr>
        <w:t>Komisionální a opravné zkoušky jsou vykonávány dle příslušného zákona a vyhlášky. Opravné zkoušky jsou zkoušky komisionální.</w:t>
      </w:r>
    </w:p>
    <w:p>
      <w:pPr>
        <w:pStyle w:val="Zkladntext21"/>
        <w:rPr>
          <w:rFonts w:ascii="Arial" w:hAnsi="Arial" w:cs="Arial"/>
          <w:b w:val="false"/>
          <w:b w:val="false"/>
          <w:color w:val="auto"/>
          <w:szCs w:val="24"/>
        </w:rPr>
      </w:pPr>
      <w:r>
        <w:rPr>
          <w:rFonts w:cs="Arial" w:ascii="Arial" w:hAnsi="Arial"/>
          <w:b w:val="false"/>
          <w:color w:val="auto"/>
          <w:szCs w:val="24"/>
        </w:rPr>
      </w:r>
    </w:p>
    <w:p>
      <w:pPr>
        <w:pStyle w:val="Zkladntext21"/>
        <w:rPr>
          <w:b/>
          <w:b/>
          <w:bCs/>
        </w:rPr>
      </w:pPr>
      <w:r>
        <w:rPr>
          <w:rFonts w:cs="Arial" w:ascii="Arial" w:hAnsi="Arial"/>
          <w:b/>
          <w:bCs/>
          <w:color w:val="auto"/>
          <w:szCs w:val="24"/>
        </w:rPr>
        <w:t>Dodatek: Používání mobilních telefonů v ZŠ</w:t>
      </w:r>
    </w:p>
    <w:p>
      <w:pPr>
        <w:pStyle w:val="Zkladntext21"/>
        <w:numPr>
          <w:ilvl w:val="0"/>
          <w:numId w:val="32"/>
        </w:numPr>
        <w:rPr>
          <w:b w:val="false"/>
          <w:b w:val="false"/>
          <w:bCs w:val="false"/>
        </w:rPr>
      </w:pPr>
      <w:r>
        <w:rPr>
          <w:rFonts w:cs="Arial" w:ascii="Arial" w:hAnsi="Arial"/>
          <w:b w:val="false"/>
          <w:bCs w:val="false"/>
          <w:color w:val="auto"/>
          <w:szCs w:val="24"/>
        </w:rPr>
        <w:t>Mobilní telefon</w:t>
      </w:r>
      <w:r>
        <w:rPr>
          <w:rFonts w:cs="Arial" w:ascii="Arial" w:hAnsi="Arial"/>
          <w:b/>
          <w:bCs/>
          <w:color w:val="auto"/>
          <w:szCs w:val="24"/>
        </w:rPr>
        <w:t xml:space="preserve"> </w:t>
      </w:r>
      <w:r>
        <w:rPr>
          <w:rFonts w:cs="Arial" w:ascii="Arial" w:hAnsi="Arial"/>
          <w:b w:val="false"/>
          <w:bCs w:val="false"/>
          <w:color w:val="auto"/>
          <w:szCs w:val="24"/>
        </w:rPr>
        <w:t>mohou</w:t>
      </w:r>
      <w:r>
        <w:rPr>
          <w:rFonts w:cs="Arial" w:ascii="Arial" w:hAnsi="Arial"/>
          <w:b/>
          <w:bCs/>
          <w:color w:val="auto"/>
          <w:szCs w:val="24"/>
        </w:rPr>
        <w:t xml:space="preserve"> </w:t>
      </w:r>
      <w:r>
        <w:rPr>
          <w:rFonts w:cs="Arial" w:ascii="Arial" w:hAnsi="Arial"/>
          <w:b w:val="false"/>
          <w:bCs w:val="false"/>
          <w:color w:val="auto"/>
          <w:szCs w:val="24"/>
        </w:rPr>
        <w:t>žáci používat i během vyučování, pokud budou vyzváni  učitelem. A to v případě, kdy bude práce s mobilním telefonem součástí výuky předmětu  a součástí učebního plánu v daném předmětu. Za správné užívání mobilního telefonu (aby sloužil jen k výuce) zodpovídá učitel, který zapojení do výuky zařadil.</w:t>
      </w:r>
    </w:p>
    <w:p>
      <w:pPr>
        <w:pStyle w:val="Zkladntext21"/>
        <w:rPr>
          <w:rFonts w:ascii="Arial" w:hAnsi="Arial" w:cs="Arial"/>
          <w:b w:val="false"/>
          <w:b w:val="false"/>
          <w:bCs w:val="false"/>
          <w:color w:val="auto"/>
          <w:szCs w:val="24"/>
        </w:rPr>
      </w:pPr>
      <w:r>
        <w:rPr>
          <w:rFonts w:cs="Arial" w:ascii="Arial" w:hAnsi="Arial"/>
          <w:b w:val="false"/>
          <w:bCs w:val="false"/>
          <w:color w:val="auto"/>
          <w:szCs w:val="24"/>
        </w:rPr>
      </w:r>
    </w:p>
    <w:p>
      <w:pPr>
        <w:pStyle w:val="Normal"/>
        <w:jc w:val="both"/>
        <w:rPr>
          <w:rFonts w:ascii="Arial" w:hAnsi="Arial" w:cs="Arial"/>
          <w:b/>
          <w:b/>
        </w:rPr>
      </w:pPr>
      <w:r>
        <w:rPr>
          <w:rFonts w:cs="Arial" w:ascii="Arial" w:hAnsi="Arial"/>
          <w:b/>
          <w:u w:val="single"/>
        </w:rPr>
        <w:t xml:space="preserve"> </w:t>
      </w:r>
      <w:r>
        <w:rPr>
          <w:rFonts w:cs="Arial" w:ascii="Arial" w:hAnsi="Arial"/>
          <w:b/>
          <w:u w:val="single"/>
        </w:rPr>
        <w:t>Závěrečná ustanovení</w:t>
      </w:r>
    </w:p>
    <w:p>
      <w:pPr>
        <w:pStyle w:val="ListParagraph"/>
        <w:numPr>
          <w:ilvl w:val="0"/>
          <w:numId w:val="28"/>
        </w:numPr>
        <w:tabs>
          <w:tab w:val="clear" w:pos="708"/>
          <w:tab w:val="left" w:pos="284" w:leader="none"/>
        </w:tabs>
        <w:jc w:val="both"/>
        <w:rPr/>
      </w:pPr>
      <w:r>
        <w:rPr>
          <w:rFonts w:cs="Arial" w:ascii="Arial" w:hAnsi="Arial"/>
        </w:rPr>
        <w:t>Zaměstnanci školy s tímto řádem byli seznámeni na provozní poradě a pedagogické radě dne 30. 8. 2018, 29. 8. 2019</w:t>
      </w:r>
    </w:p>
    <w:p>
      <w:pPr>
        <w:pStyle w:val="ListParagraph"/>
        <w:numPr>
          <w:ilvl w:val="0"/>
          <w:numId w:val="28"/>
        </w:numPr>
        <w:tabs>
          <w:tab w:val="clear" w:pos="708"/>
          <w:tab w:val="left" w:pos="284" w:leader="none"/>
        </w:tabs>
        <w:jc w:val="both"/>
        <w:rPr/>
      </w:pPr>
      <w:r>
        <w:rPr>
          <w:rFonts w:cs="Arial" w:ascii="Arial" w:hAnsi="Arial"/>
        </w:rPr>
        <w:t>Aktualizace proběhla dne 29. 8. 2019</w:t>
      </w:r>
    </w:p>
    <w:p>
      <w:pPr>
        <w:pStyle w:val="ListParagraph"/>
        <w:numPr>
          <w:ilvl w:val="0"/>
          <w:numId w:val="28"/>
        </w:numPr>
        <w:tabs>
          <w:tab w:val="clear" w:pos="708"/>
          <w:tab w:val="left" w:pos="284" w:leader="none"/>
        </w:tabs>
        <w:jc w:val="both"/>
        <w:rPr>
          <w:rFonts w:ascii="Arial" w:hAnsi="Arial" w:cs="Arial"/>
        </w:rPr>
      </w:pPr>
      <w:r>
        <w:rPr>
          <w:rFonts w:cs="Arial" w:ascii="Arial" w:hAnsi="Arial"/>
        </w:rPr>
        <w:t xml:space="preserve">Žáci školy byli s tímto řádem seznámeni třídními učiteli ve dnech prvního týdne školního roku, seznámení je zaznamenáno v třídních knihách. </w:t>
      </w:r>
    </w:p>
    <w:p>
      <w:pPr>
        <w:pStyle w:val="ListParagraph"/>
        <w:numPr>
          <w:ilvl w:val="0"/>
          <w:numId w:val="28"/>
        </w:numPr>
        <w:tabs>
          <w:tab w:val="clear" w:pos="708"/>
          <w:tab w:val="left" w:pos="284" w:leader="none"/>
        </w:tabs>
        <w:jc w:val="both"/>
        <w:rPr>
          <w:rFonts w:ascii="Arial" w:hAnsi="Arial" w:cs="Arial"/>
        </w:rPr>
      </w:pPr>
      <w:r>
        <w:rPr>
          <w:rFonts w:cs="Arial" w:ascii="Arial" w:hAnsi="Arial"/>
        </w:rPr>
        <w:t>Zákonní zástupci žáků byli informováni o vydání školního řádu v informacích a v informačních knížkách, školní řád je pro ně zpřístupněn v chodbě školy.</w:t>
      </w:r>
    </w:p>
    <w:p>
      <w:pPr>
        <w:pStyle w:val="Normal"/>
        <w:tabs>
          <w:tab w:val="clear" w:pos="708"/>
          <w:tab w:val="left" w:pos="284" w:leader="none"/>
        </w:tabs>
        <w:jc w:val="both"/>
        <w:rPr>
          <w:rFonts w:ascii="Arial" w:hAnsi="Arial" w:cs="Arial"/>
        </w:rPr>
      </w:pPr>
      <w:r>
        <w:rPr>
          <w:rFonts w:cs="Arial" w:ascii="Arial" w:hAnsi="Arial"/>
        </w:rPr>
      </w:r>
    </w:p>
    <w:p>
      <w:pPr>
        <w:pStyle w:val="Normal"/>
        <w:tabs>
          <w:tab w:val="clear" w:pos="708"/>
          <w:tab w:val="left" w:pos="284" w:leader="none"/>
        </w:tabs>
        <w:jc w:val="both"/>
        <w:rPr>
          <w:rFonts w:ascii="Arial" w:hAnsi="Arial" w:cs="Arial"/>
        </w:rPr>
      </w:pPr>
      <w:r>
        <w:rPr>
          <w:rFonts w:cs="Arial" w:ascii="Arial" w:hAnsi="Arial"/>
        </w:rPr>
      </w:r>
    </w:p>
    <w:p>
      <w:pPr>
        <w:pStyle w:val="Normal"/>
        <w:tabs>
          <w:tab w:val="clear" w:pos="708"/>
          <w:tab w:val="left" w:pos="284" w:leader="none"/>
        </w:tabs>
        <w:jc w:val="both"/>
        <w:rPr>
          <w:rFonts w:ascii="Arial" w:hAnsi="Arial" w:cs="Arial"/>
        </w:rPr>
      </w:pPr>
      <w:r>
        <w:rPr>
          <w:rFonts w:cs="Arial" w:ascii="Arial" w:hAnsi="Arial"/>
        </w:rPr>
      </w:r>
    </w:p>
    <w:p>
      <w:pPr>
        <w:pStyle w:val="Normal"/>
        <w:tabs>
          <w:tab w:val="clear" w:pos="708"/>
          <w:tab w:val="left" w:pos="284" w:leader="none"/>
        </w:tabs>
        <w:jc w:val="both"/>
        <w:rPr>
          <w:rFonts w:ascii="Arial" w:hAnsi="Arial" w:cs="Arial"/>
        </w:rPr>
      </w:pPr>
      <w:r>
        <w:rPr>
          <w:rFonts w:cs="Arial" w:ascii="Arial" w:hAnsi="Arial"/>
        </w:rPr>
      </w:r>
    </w:p>
    <w:p>
      <w:pPr>
        <w:pStyle w:val="Normal"/>
        <w:ind w:left="284" w:hanging="284"/>
        <w:jc w:val="both"/>
        <w:rPr/>
      </w:pPr>
      <w:r>
        <w:rPr>
          <w:rFonts w:cs="Arial" w:ascii="Arial" w:hAnsi="Arial"/>
        </w:rPr>
        <w:t>V Meclově dne 1. 9. 2019</w:t>
      </w:r>
    </w:p>
    <w:p>
      <w:pPr>
        <w:pStyle w:val="Normal"/>
        <w:ind w:left="284" w:hanging="284"/>
        <w:jc w:val="center"/>
        <w:rPr>
          <w:rFonts w:ascii="Arial" w:hAnsi="Arial" w:cs="Arial"/>
        </w:rPr>
      </w:pPr>
      <w:r>
        <w:rPr>
          <w:rFonts w:cs="Arial" w:ascii="Arial" w:hAnsi="Arial"/>
        </w:rPr>
        <w:t xml:space="preserve">                                                                               </w:t>
      </w:r>
      <w:r>
        <w:rPr>
          <w:rFonts w:cs="Arial" w:ascii="Arial" w:hAnsi="Arial"/>
        </w:rPr>
        <w:t>Mgr. Martina Hrubá</w:t>
      </w:r>
    </w:p>
    <w:p>
      <w:pPr>
        <w:pStyle w:val="Styl1"/>
        <w:rPr>
          <w:rFonts w:ascii="Arial" w:hAnsi="Arial" w:cs="Arial"/>
          <w:sz w:val="24"/>
          <w:szCs w:val="24"/>
        </w:rPr>
      </w:pPr>
      <w:r>
        <w:rPr>
          <w:rFonts w:cs="Arial" w:ascii="Arial" w:hAnsi="Arial"/>
        </w:rPr>
        <w:t xml:space="preserve">                                                                                                         </w:t>
      </w:r>
      <w:r>
        <w:rPr>
          <w:rFonts w:cs="Arial" w:ascii="Arial" w:hAnsi="Arial"/>
          <w:sz w:val="24"/>
          <w:szCs w:val="24"/>
        </w:rPr>
        <w:t>ředitelka školy</w:t>
      </w:r>
    </w:p>
    <w:p>
      <w:pPr>
        <w:pStyle w:val="Styl1"/>
        <w:rPr>
          <w:rFonts w:ascii="Arial" w:hAnsi="Arial" w:cs="Arial"/>
        </w:rPr>
      </w:pPr>
      <w:r>
        <w:rPr>
          <w:rFonts w:cs="Arial" w:ascii="Arial" w:hAnsi="Arial"/>
        </w:rPr>
      </w:r>
    </w:p>
    <w:p>
      <w:pPr>
        <w:pStyle w:val="Styl1"/>
        <w:rPr>
          <w:rFonts w:ascii="Arial" w:hAnsi="Arial" w:cs="Arial"/>
        </w:rPr>
      </w:pPr>
      <w:r>
        <w:rPr>
          <w:rFonts w:cs="Arial" w:ascii="Arial" w:hAnsi="Arial"/>
        </w:rPr>
      </w:r>
    </w:p>
    <w:p>
      <w:pPr>
        <w:pStyle w:val="Styl1"/>
        <w:rPr>
          <w:rFonts w:ascii="Arial" w:hAnsi="Arial" w:cs="Arial"/>
        </w:rPr>
      </w:pPr>
      <w:r>
        <w:rPr>
          <w:rFonts w:cs="Arial" w:ascii="Arial" w:hAnsi="Arial"/>
        </w:rPr>
      </w:r>
    </w:p>
    <w:p>
      <w:pPr>
        <w:pStyle w:val="Styl1"/>
        <w:rPr>
          <w:rFonts w:ascii="Arial" w:hAnsi="Arial" w:cs="Arial"/>
        </w:rPr>
      </w:pPr>
      <w:r>
        <w:rPr>
          <w:rFonts w:cs="Arial" w:ascii="Arial" w:hAnsi="Arial"/>
        </w:rPr>
      </w:r>
    </w:p>
    <w:p>
      <w:pPr>
        <w:pStyle w:val="Styl1"/>
        <w:rPr/>
      </w:pPr>
      <w:r>
        <w:rPr/>
      </w:r>
    </w:p>
    <w:sectPr>
      <w:footerReference w:type="default" r:id="rId2"/>
      <w:type w:val="nextPage"/>
      <w:pgSz w:w="11906" w:h="16838"/>
      <w:pgMar w:left="1417" w:right="1417" w:header="0"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Arial">
    <w:charset w:val="ee"/>
    <w:family w:val="roman"/>
    <w:pitch w:val="variable"/>
  </w:font>
  <w:font w:name="Cambria">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Verdana">
    <w:charset w:val="ee"/>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727042185"/>
    </w:sdtPr>
    <w:sdtContent>
      <w:p>
        <w:pPr>
          <w:pStyle w:val="Zpat"/>
          <w:jc w:val="center"/>
          <w:rPr/>
        </w:pPr>
        <w:r>
          <w:rPr/>
          <w:fldChar w:fldCharType="begin"/>
        </w:r>
        <w:r>
          <w:rPr/>
          <w:instrText> PAGE </w:instrText>
        </w:r>
        <w:r>
          <w:rPr/>
          <w:fldChar w:fldCharType="separate"/>
        </w:r>
        <w:r>
          <w:rPr/>
          <w:t>16</w:t>
        </w:r>
        <w:r>
          <w:rPr/>
          <w:fldChar w:fldCharType="end"/>
        </w:r>
      </w:p>
    </w:sdtContent>
  </w:sdt>
  <w:p>
    <w:pPr>
      <w:pStyle w:val="Zpa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65" w:hanging="360"/>
      </w:pPr>
      <w:rPr>
        <w:rFonts w:ascii="Symbol" w:hAnsi="Symbol" w:cs="Symbol" w:hint="default"/>
        <w:sz w:val="24"/>
        <w:rFonts w:cs="Symbol"/>
      </w:rPr>
    </w:lvl>
    <w:lvl w:ilvl="1">
      <w:start w:val="1"/>
      <w:numFmt w:val="bullet"/>
      <w:lvlText w:val="o"/>
      <w:lvlJc w:val="left"/>
      <w:pPr>
        <w:ind w:left="1485" w:hanging="360"/>
      </w:pPr>
      <w:rPr>
        <w:rFonts w:ascii="Courier New" w:hAnsi="Courier New" w:cs="Courier New" w:hint="default"/>
        <w:rFonts w:cs="Courier New"/>
      </w:rPr>
    </w:lvl>
    <w:lvl w:ilvl="2">
      <w:start w:val="1"/>
      <w:numFmt w:val="bullet"/>
      <w:lvlText w:val=""/>
      <w:lvlJc w:val="left"/>
      <w:pPr>
        <w:ind w:left="2205" w:hanging="360"/>
      </w:pPr>
      <w:rPr>
        <w:rFonts w:ascii="Wingdings" w:hAnsi="Wingdings" w:cs="Wingdings" w:hint="default"/>
        <w:rFonts w:cs="Wingdings"/>
      </w:rPr>
    </w:lvl>
    <w:lvl w:ilvl="3">
      <w:start w:val="1"/>
      <w:numFmt w:val="bullet"/>
      <w:lvlText w:val=""/>
      <w:lvlJc w:val="left"/>
      <w:pPr>
        <w:ind w:left="2925" w:hanging="360"/>
      </w:pPr>
      <w:rPr>
        <w:rFonts w:ascii="Symbol" w:hAnsi="Symbol" w:cs="Symbol" w:hint="default"/>
        <w:rFonts w:cs="Symbol"/>
      </w:rPr>
    </w:lvl>
    <w:lvl w:ilvl="4">
      <w:start w:val="1"/>
      <w:numFmt w:val="bullet"/>
      <w:lvlText w:val="o"/>
      <w:lvlJc w:val="left"/>
      <w:pPr>
        <w:ind w:left="3645" w:hanging="360"/>
      </w:pPr>
      <w:rPr>
        <w:rFonts w:ascii="Courier New" w:hAnsi="Courier New" w:cs="Courier New" w:hint="default"/>
        <w:rFonts w:cs="Courier New"/>
      </w:rPr>
    </w:lvl>
    <w:lvl w:ilvl="5">
      <w:start w:val="1"/>
      <w:numFmt w:val="bullet"/>
      <w:lvlText w:val=""/>
      <w:lvlJc w:val="left"/>
      <w:pPr>
        <w:ind w:left="4365" w:hanging="360"/>
      </w:pPr>
      <w:rPr>
        <w:rFonts w:ascii="Wingdings" w:hAnsi="Wingdings" w:cs="Wingdings" w:hint="default"/>
        <w:rFonts w:cs="Wingdings"/>
      </w:rPr>
    </w:lvl>
    <w:lvl w:ilvl="6">
      <w:start w:val="1"/>
      <w:numFmt w:val="bullet"/>
      <w:lvlText w:val=""/>
      <w:lvlJc w:val="left"/>
      <w:pPr>
        <w:ind w:left="5085" w:hanging="360"/>
      </w:pPr>
      <w:rPr>
        <w:rFonts w:ascii="Symbol" w:hAnsi="Symbol" w:cs="Symbol" w:hint="default"/>
        <w:rFonts w:cs="Symbol"/>
      </w:rPr>
    </w:lvl>
    <w:lvl w:ilvl="7">
      <w:start w:val="1"/>
      <w:numFmt w:val="bullet"/>
      <w:lvlText w:val="o"/>
      <w:lvlJc w:val="left"/>
      <w:pPr>
        <w:ind w:left="5805" w:hanging="360"/>
      </w:pPr>
      <w:rPr>
        <w:rFonts w:ascii="Courier New" w:hAnsi="Courier New" w:cs="Courier New" w:hint="default"/>
        <w:rFonts w:cs="Courier New"/>
      </w:rPr>
    </w:lvl>
    <w:lvl w:ilvl="8">
      <w:start w:val="1"/>
      <w:numFmt w:val="bullet"/>
      <w:lvlText w:val=""/>
      <w:lvlJc w:val="left"/>
      <w:pPr>
        <w:ind w:left="6525"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4"/>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0">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1">
    <w:lvl w:ilvl="0">
      <w:start w:val="1"/>
      <w:numFmt w:val="bullet"/>
      <w:lvlText w:val=""/>
      <w:lvlJc w:val="left"/>
      <w:pPr>
        <w:ind w:left="720" w:hanging="360"/>
      </w:pPr>
      <w:rPr>
        <w:rFonts w:ascii="Symbol" w:hAnsi="Symbol" w:cs="Symbol" w:hint="default"/>
        <w:sz w:val="24"/>
        <w:b w:val="false"/>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2">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3">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4">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5">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6">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7">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8">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9">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0">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1">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2">
    <w:lvl w:ilvl="0">
      <w:start w:val="1"/>
      <w:numFmt w:val="bullet"/>
      <w:lvlText w:val=""/>
      <w:lvlJc w:val="left"/>
      <w:pPr>
        <w:ind w:left="360" w:hanging="360"/>
      </w:pPr>
      <w:rPr>
        <w:rFonts w:ascii="Symbol" w:hAnsi="Symbol" w:cs="Symbol" w:hint="default"/>
        <w:sz w:val="24"/>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23">
    <w:lvl w:ilvl="0">
      <w:start w:val="1"/>
      <w:numFmt w:val="bullet"/>
      <w:lvlText w:val=""/>
      <w:lvlJc w:val="left"/>
      <w:pPr>
        <w:ind w:left="720" w:hanging="360"/>
      </w:pPr>
      <w:rPr>
        <w:rFonts w:ascii="Symbol" w:hAnsi="Symbol" w:cs="Symbol" w:hint="default"/>
        <w:sz w:val="24"/>
        <w:b w:val="false"/>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4">
    <w:lvl w:ilvl="0">
      <w:start w:val="1"/>
      <w:numFmt w:val="bullet"/>
      <w:lvlText w:val=""/>
      <w:lvlJc w:val="left"/>
      <w:pPr>
        <w:ind w:left="720" w:hanging="360"/>
      </w:pPr>
      <w:rPr>
        <w:rFonts w:ascii="Symbol" w:hAnsi="Symbol" w:cs="Symbol" w:hint="default"/>
        <w:b w:val="false"/>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5">
    <w:lvl w:ilvl="0">
      <w:start w:val="1"/>
      <w:numFmt w:val="bullet"/>
      <w:lvlText w:val=""/>
      <w:lvlJc w:val="left"/>
      <w:pPr>
        <w:ind w:left="720" w:hanging="360"/>
      </w:pPr>
      <w:rPr>
        <w:rFonts w:ascii="Symbol" w:hAnsi="Symbol" w:cs="Symbol" w:hint="default"/>
        <w:b w:val="false"/>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6">
    <w:lvl w:ilvl="0">
      <w:start w:val="1"/>
      <w:numFmt w:val="bullet"/>
      <w:lvlText w:val=""/>
      <w:lvlJc w:val="left"/>
      <w:pPr>
        <w:ind w:left="720" w:hanging="360"/>
      </w:pPr>
      <w:rPr>
        <w:rFonts w:ascii="Symbol" w:hAnsi="Symbol" w:cs="Symbol" w:hint="default"/>
        <w:b w:val="false"/>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7">
    <w:lvl w:ilvl="0">
      <w:start w:val="1"/>
      <w:numFmt w:val="bullet"/>
      <w:lvlText w:val=""/>
      <w:lvlJc w:val="left"/>
      <w:pPr>
        <w:ind w:left="720" w:hanging="360"/>
      </w:pPr>
      <w:rPr>
        <w:rFonts w:ascii="Symbol" w:hAnsi="Symbol" w:cs="Symbol" w:hint="default"/>
        <w:b w:val="false"/>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9">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0">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1">
    <w:lvl w:ilvl="0">
      <w:start w:val="1"/>
      <w:numFmt w:val="bullet"/>
      <w:lvlText w:val=""/>
      <w:lvlJc w:val="left"/>
      <w:pPr>
        <w:ind w:left="705" w:hanging="360"/>
      </w:pPr>
      <w:rPr>
        <w:rFonts w:ascii="Symbol" w:hAnsi="Symbol" w:cs="Symbol" w:hint="default"/>
        <w:b/>
        <w:rFonts w:cs="Symbol"/>
      </w:rPr>
    </w:lvl>
    <w:lvl w:ilvl="1">
      <w:start w:val="1"/>
      <w:numFmt w:val="bullet"/>
      <w:lvlText w:val="o"/>
      <w:lvlJc w:val="left"/>
      <w:pPr>
        <w:ind w:left="1425" w:hanging="360"/>
      </w:pPr>
      <w:rPr>
        <w:rFonts w:ascii="Courier New" w:hAnsi="Courier New" w:cs="Courier New" w:hint="default"/>
        <w:rFonts w:cs="Courier New"/>
      </w:rPr>
    </w:lvl>
    <w:lvl w:ilvl="2">
      <w:start w:val="1"/>
      <w:numFmt w:val="bullet"/>
      <w:lvlText w:val=""/>
      <w:lvlJc w:val="left"/>
      <w:pPr>
        <w:ind w:left="2145" w:hanging="360"/>
      </w:pPr>
      <w:rPr>
        <w:rFonts w:ascii="Wingdings" w:hAnsi="Wingdings" w:cs="Wingdings" w:hint="default"/>
        <w:rFonts w:cs="Wingdings"/>
      </w:rPr>
    </w:lvl>
    <w:lvl w:ilvl="3">
      <w:start w:val="1"/>
      <w:numFmt w:val="bullet"/>
      <w:lvlText w:val=""/>
      <w:lvlJc w:val="left"/>
      <w:pPr>
        <w:ind w:left="2865" w:hanging="360"/>
      </w:pPr>
      <w:rPr>
        <w:rFonts w:ascii="Symbol" w:hAnsi="Symbol" w:cs="Symbol" w:hint="default"/>
        <w:rFonts w:cs="Symbol"/>
      </w:rPr>
    </w:lvl>
    <w:lvl w:ilvl="4">
      <w:start w:val="1"/>
      <w:numFmt w:val="bullet"/>
      <w:lvlText w:val="o"/>
      <w:lvlJc w:val="left"/>
      <w:pPr>
        <w:ind w:left="3585" w:hanging="360"/>
      </w:pPr>
      <w:rPr>
        <w:rFonts w:ascii="Courier New" w:hAnsi="Courier New" w:cs="Courier New" w:hint="default"/>
        <w:rFonts w:cs="Courier New"/>
      </w:rPr>
    </w:lvl>
    <w:lvl w:ilvl="5">
      <w:start w:val="1"/>
      <w:numFmt w:val="bullet"/>
      <w:lvlText w:val=""/>
      <w:lvlJc w:val="left"/>
      <w:pPr>
        <w:ind w:left="4305" w:hanging="360"/>
      </w:pPr>
      <w:rPr>
        <w:rFonts w:ascii="Wingdings" w:hAnsi="Wingdings" w:cs="Wingdings" w:hint="default"/>
        <w:rFonts w:cs="Wingdings"/>
      </w:rPr>
    </w:lvl>
    <w:lvl w:ilvl="6">
      <w:start w:val="1"/>
      <w:numFmt w:val="bullet"/>
      <w:lvlText w:val=""/>
      <w:lvlJc w:val="left"/>
      <w:pPr>
        <w:ind w:left="5025" w:hanging="360"/>
      </w:pPr>
      <w:rPr>
        <w:rFonts w:ascii="Symbol" w:hAnsi="Symbol" w:cs="Symbol" w:hint="default"/>
        <w:rFonts w:cs="Symbol"/>
      </w:rPr>
    </w:lvl>
    <w:lvl w:ilvl="7">
      <w:start w:val="1"/>
      <w:numFmt w:val="bullet"/>
      <w:lvlText w:val="o"/>
      <w:lvlJc w:val="left"/>
      <w:pPr>
        <w:ind w:left="5745" w:hanging="360"/>
      </w:pPr>
      <w:rPr>
        <w:rFonts w:ascii="Courier New" w:hAnsi="Courier New" w:cs="Courier New" w:hint="default"/>
        <w:rFonts w:cs="Courier New"/>
      </w:rPr>
    </w:lvl>
    <w:lvl w:ilvl="8">
      <w:start w:val="1"/>
      <w:numFmt w:val="bullet"/>
      <w:lvlText w:val=""/>
      <w:lvlJc w:val="left"/>
      <w:pPr>
        <w:ind w:left="6465" w:hanging="360"/>
      </w:pPr>
      <w:rPr>
        <w:rFonts w:ascii="Wingdings" w:hAnsi="Wingdings" w:cs="Wingdings" w:hint="default"/>
        <w:rFonts w:cs="Wingdings"/>
      </w:rPr>
    </w:lvl>
  </w:abstractNum>
  <w:abstractNum w:abstractNumId="32">
    <w:lvl w:ilvl="0">
      <w:start w:val="1"/>
      <w:numFmt w:val="bullet"/>
      <w:lvlText w:val=""/>
      <w:lvlJc w:val="left"/>
      <w:pPr>
        <w:tabs>
          <w:tab w:val="num" w:pos="720"/>
        </w:tabs>
        <w:ind w:left="720" w:hanging="360"/>
      </w:pPr>
      <w:rPr>
        <w:rFonts w:ascii="Symbol" w:hAnsi="Symbol" w:cs="Symbol" w:hint="default"/>
        <w:b w:val="false"/>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w="http://schemas.openxmlformats.org/wordprocessingml/2006/main">
  <w:zoom w:percent="100"/>
  <w:defaultTabStop w:val="708"/>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cs-CZ"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Normal Table" w:semiHidden="0" w:unhideWhenUsed="0"/>
    <w:lsdException w:name="Table Web 2" w:semiHidden="0" w:unhideWhenUsed="0"/>
    <w:lsdException w:name="Table Grid" w:uiPriority="59" w:semiHidden="0" w:unhideWhenUsed="0"/>
    <w:lsdException w:name="Table Theme"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a3a81"/>
    <w:pPr>
      <w:widowControl/>
      <w:bidi w:val="0"/>
      <w:spacing w:lineRule="auto" w:line="240" w:before="0" w:after="0"/>
      <w:jc w:val="left"/>
    </w:pPr>
    <w:rPr>
      <w:rFonts w:ascii="Times New Roman" w:hAnsi="Times New Roman" w:eastAsia="Times New Roman" w:cs="Times New Roman"/>
      <w:color w:val="auto"/>
      <w:kern w:val="0"/>
      <w:sz w:val="24"/>
      <w:szCs w:val="24"/>
      <w:lang w:val="cs-CZ" w:eastAsia="cs-CZ" w:bidi="ar-SA"/>
    </w:rPr>
  </w:style>
  <w:style w:type="paragraph" w:styleId="Nadpis1">
    <w:name w:val="Heading 1"/>
    <w:basedOn w:val="Normal"/>
    <w:next w:val="Normal"/>
    <w:link w:val="Nadpis1Char"/>
    <w:qFormat/>
    <w:rsid w:val="008a3a81"/>
    <w:pPr>
      <w:keepNext w:val="true"/>
      <w:overflowPunct w:val="false"/>
      <w:spacing w:before="240" w:after="60"/>
      <w:textAlignment w:val="baseline"/>
      <w:outlineLvl w:val="0"/>
    </w:pPr>
    <w:rPr>
      <w:rFonts w:ascii="Arial" w:hAnsi="Arial"/>
      <w:b/>
      <w:kern w:val="2"/>
      <w:sz w:val="28"/>
      <w:szCs w:val="20"/>
    </w:rPr>
  </w:style>
  <w:style w:type="paragraph" w:styleId="Nadpis2">
    <w:name w:val="Heading 2"/>
    <w:basedOn w:val="Normal"/>
    <w:next w:val="Normal"/>
    <w:link w:val="Nadpis2Char"/>
    <w:uiPriority w:val="9"/>
    <w:semiHidden/>
    <w:unhideWhenUsed/>
    <w:qFormat/>
    <w:rsid w:val="008a3a81"/>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Nadpis4">
    <w:name w:val="Heading 4"/>
    <w:basedOn w:val="Normal"/>
    <w:next w:val="Normal"/>
    <w:link w:val="Nadpis4Char"/>
    <w:uiPriority w:val="9"/>
    <w:semiHidden/>
    <w:unhideWhenUsed/>
    <w:qFormat/>
    <w:rsid w:val="008a3a81"/>
    <w:pPr>
      <w:keepNext w:val="true"/>
      <w:keepLines/>
      <w:overflowPunct w:val="false"/>
      <w:spacing w:before="200" w:after="0"/>
      <w:textAlignment w:val="baseline"/>
      <w:outlineLvl w:val="3"/>
    </w:pPr>
    <w:rPr>
      <w:rFonts w:ascii="Cambria" w:hAnsi="Cambria" w:eastAsia="" w:cs="" w:asciiTheme="majorHAnsi" w:cstheme="majorBidi" w:eastAsiaTheme="majorEastAsia" w:hAnsiTheme="majorHAnsi"/>
      <w:b/>
      <w:bCs/>
      <w:i/>
      <w:iCs/>
      <w:color w:val="4F81BD" w:themeColor="accent1"/>
      <w:sz w:val="20"/>
      <w:szCs w:val="20"/>
    </w:rPr>
  </w:style>
  <w:style w:type="paragraph" w:styleId="Nadpis6">
    <w:name w:val="Heading 6"/>
    <w:basedOn w:val="Normal"/>
    <w:next w:val="Normal"/>
    <w:link w:val="Nadpis6Char"/>
    <w:uiPriority w:val="9"/>
    <w:semiHidden/>
    <w:unhideWhenUsed/>
    <w:qFormat/>
    <w:rsid w:val="00890895"/>
    <w:pPr>
      <w:keepNext w:val="true"/>
      <w:keepLines/>
      <w:spacing w:before="200" w:after="0"/>
      <w:outlineLvl w:val="5"/>
    </w:pPr>
    <w:rPr>
      <w:rFonts w:ascii="Cambria" w:hAnsi="Cambria" w:eastAsia="" w:cs="" w:asciiTheme="majorHAnsi" w:cstheme="majorBidi" w:eastAsiaTheme="majorEastAsia" w:hAnsiTheme="majorHAnsi"/>
      <w:i/>
      <w:iCs/>
      <w:color w:val="243F60" w:themeColor="accent1" w:themeShade="7f"/>
    </w:rPr>
  </w:style>
  <w:style w:type="character" w:styleId="DefaultParagraphFont" w:default="1">
    <w:name w:val="Default Paragraph Font"/>
    <w:uiPriority w:val="1"/>
    <w:semiHidden/>
    <w:unhideWhenUsed/>
    <w:qFormat/>
    <w:rPr/>
  </w:style>
  <w:style w:type="character" w:styleId="Nadpis1Char" w:customStyle="1">
    <w:name w:val="Nadpis 1 Char"/>
    <w:basedOn w:val="DefaultParagraphFont"/>
    <w:link w:val="Nadpis1"/>
    <w:qFormat/>
    <w:rsid w:val="008a3a81"/>
    <w:rPr>
      <w:rFonts w:ascii="Arial" w:hAnsi="Arial" w:eastAsia="Times New Roman" w:cs="Times New Roman"/>
      <w:b/>
      <w:kern w:val="2"/>
      <w:sz w:val="28"/>
      <w:szCs w:val="20"/>
      <w:lang w:eastAsia="cs-CZ"/>
    </w:rPr>
  </w:style>
  <w:style w:type="character" w:styleId="Nadpis2Char" w:customStyle="1">
    <w:name w:val="Nadpis 2 Char"/>
    <w:basedOn w:val="DefaultParagraphFont"/>
    <w:link w:val="Nadpis2"/>
    <w:uiPriority w:val="9"/>
    <w:semiHidden/>
    <w:qFormat/>
    <w:rsid w:val="008a3a81"/>
    <w:rPr>
      <w:rFonts w:ascii="Cambria" w:hAnsi="Cambria" w:eastAsia="" w:cs="" w:asciiTheme="majorHAnsi" w:cstheme="majorBidi" w:eastAsiaTheme="majorEastAsia" w:hAnsiTheme="majorHAnsi"/>
      <w:b/>
      <w:bCs/>
      <w:color w:val="4F81BD" w:themeColor="accent1"/>
      <w:sz w:val="26"/>
      <w:szCs w:val="26"/>
      <w:lang w:eastAsia="cs-CZ"/>
    </w:rPr>
  </w:style>
  <w:style w:type="character" w:styleId="Nadpis4Char" w:customStyle="1">
    <w:name w:val="Nadpis 4 Char"/>
    <w:basedOn w:val="DefaultParagraphFont"/>
    <w:link w:val="Nadpis4"/>
    <w:uiPriority w:val="9"/>
    <w:semiHidden/>
    <w:qFormat/>
    <w:rsid w:val="008a3a81"/>
    <w:rPr>
      <w:rFonts w:ascii="Cambria" w:hAnsi="Cambria" w:eastAsia="" w:cs="" w:asciiTheme="majorHAnsi" w:cstheme="majorBidi" w:eastAsiaTheme="majorEastAsia" w:hAnsiTheme="majorHAnsi"/>
      <w:b/>
      <w:bCs/>
      <w:i/>
      <w:iCs/>
      <w:color w:val="4F81BD" w:themeColor="accent1"/>
      <w:sz w:val="20"/>
      <w:szCs w:val="20"/>
      <w:lang w:eastAsia="cs-CZ"/>
    </w:rPr>
  </w:style>
  <w:style w:type="character" w:styleId="BezmezerChar" w:customStyle="1">
    <w:name w:val="Bez mezer Char"/>
    <w:link w:val="Bezmezer"/>
    <w:uiPriority w:val="1"/>
    <w:qFormat/>
    <w:locked/>
    <w:rsid w:val="008a3a81"/>
    <w:rPr/>
  </w:style>
  <w:style w:type="character" w:styleId="Appleconvertedspace" w:customStyle="1">
    <w:name w:val="apple-converted-space"/>
    <w:qFormat/>
    <w:rsid w:val="008a3a81"/>
    <w:rPr/>
  </w:style>
  <w:style w:type="character" w:styleId="ZkladntextChar" w:customStyle="1">
    <w:name w:val="Základní text Char"/>
    <w:basedOn w:val="DefaultParagraphFont"/>
    <w:link w:val="Zkladntext"/>
    <w:qFormat/>
    <w:rsid w:val="008a3a81"/>
    <w:rPr>
      <w:rFonts w:ascii="Times New Roman" w:hAnsi="Times New Roman" w:eastAsia="Times New Roman" w:cs="Times New Roman"/>
      <w:sz w:val="20"/>
      <w:szCs w:val="20"/>
      <w:lang w:eastAsia="cs-CZ"/>
    </w:rPr>
  </w:style>
  <w:style w:type="character" w:styleId="ATre4odrkaChar" w:customStyle="1">
    <w:name w:val="aTre 4 odrážka Char"/>
    <w:basedOn w:val="DefaultParagraphFont"/>
    <w:link w:val="aTre4odrka"/>
    <w:uiPriority w:val="99"/>
    <w:qFormat/>
    <w:rsid w:val="008a3a81"/>
    <w:rPr>
      <w:rFonts w:ascii="Calibri" w:hAnsi="Calibri" w:eastAsia="Calibri" w:cs="Calibri"/>
    </w:rPr>
  </w:style>
  <w:style w:type="character" w:styleId="Styl1Char" w:customStyle="1">
    <w:name w:val="Styl1 Char"/>
    <w:basedOn w:val="DefaultParagraphFont"/>
    <w:link w:val="Styl1"/>
    <w:qFormat/>
    <w:rsid w:val="008a3a81"/>
    <w:rPr>
      <w:rFonts w:eastAsia="Times New Roman" w:cs="Times New Roman"/>
      <w:lang w:eastAsia="cs-CZ"/>
    </w:rPr>
  </w:style>
  <w:style w:type="character" w:styleId="Styl2Char" w:customStyle="1">
    <w:name w:val="Styl2 Char"/>
    <w:basedOn w:val="DefaultParagraphFont"/>
    <w:link w:val="Styl2"/>
    <w:qFormat/>
    <w:rsid w:val="008a3a81"/>
    <w:rPr>
      <w:rFonts w:eastAsia="Times New Roman" w:cs="Times New Roman"/>
      <w:u w:val="single"/>
      <w:lang w:eastAsia="cs-CZ"/>
    </w:rPr>
  </w:style>
  <w:style w:type="character" w:styleId="Styl3Char" w:customStyle="1">
    <w:name w:val="Styl3 Char"/>
    <w:basedOn w:val="DefaultParagraphFont"/>
    <w:link w:val="Styl3"/>
    <w:qFormat/>
    <w:rsid w:val="008a3a81"/>
    <w:rPr>
      <w:rFonts w:eastAsia="Times New Roman" w:cs="Times New Roman"/>
      <w:b/>
      <w:color w:val="800000"/>
      <w:lang w:eastAsia="cs-CZ"/>
    </w:rPr>
  </w:style>
  <w:style w:type="character" w:styleId="Styl6Char" w:customStyle="1">
    <w:name w:val="Styl6 Char"/>
    <w:basedOn w:val="BezmezerChar"/>
    <w:link w:val="Styl6"/>
    <w:qFormat/>
    <w:rsid w:val="00c87fb8"/>
    <w:rPr>
      <w:rFonts w:cs="Times New Roman"/>
      <w:color w:val="800000"/>
    </w:rPr>
  </w:style>
  <w:style w:type="character" w:styleId="Styl5Char" w:customStyle="1">
    <w:name w:val="Styl5 Char"/>
    <w:basedOn w:val="BezmezerChar"/>
    <w:link w:val="Styl5"/>
    <w:qFormat/>
    <w:rsid w:val="00c87fb8"/>
    <w:rPr>
      <w:rFonts w:cs="Times New Roman"/>
      <w:b/>
      <w:color w:val="002060"/>
    </w:rPr>
  </w:style>
  <w:style w:type="character" w:styleId="ZhlavChar" w:customStyle="1">
    <w:name w:val="Záhlaví Char"/>
    <w:basedOn w:val="DefaultParagraphFont"/>
    <w:link w:val="Zhlav"/>
    <w:uiPriority w:val="99"/>
    <w:qFormat/>
    <w:rsid w:val="00c8174c"/>
    <w:rPr>
      <w:rFonts w:ascii="Times New Roman" w:hAnsi="Times New Roman" w:eastAsia="Times New Roman" w:cs="Times New Roman"/>
      <w:sz w:val="24"/>
      <w:szCs w:val="24"/>
      <w:lang w:eastAsia="cs-CZ"/>
    </w:rPr>
  </w:style>
  <w:style w:type="character" w:styleId="ZpatChar" w:customStyle="1">
    <w:name w:val="Zápatí Char"/>
    <w:basedOn w:val="DefaultParagraphFont"/>
    <w:link w:val="Zpat"/>
    <w:uiPriority w:val="99"/>
    <w:qFormat/>
    <w:rsid w:val="00c8174c"/>
    <w:rPr>
      <w:rFonts w:ascii="Times New Roman" w:hAnsi="Times New Roman" w:eastAsia="Times New Roman" w:cs="Times New Roman"/>
      <w:sz w:val="24"/>
      <w:szCs w:val="24"/>
      <w:lang w:eastAsia="cs-CZ"/>
    </w:rPr>
  </w:style>
  <w:style w:type="character" w:styleId="Nadpis6Char" w:customStyle="1">
    <w:name w:val="Nadpis 6 Char"/>
    <w:basedOn w:val="DefaultParagraphFont"/>
    <w:link w:val="Nadpis6"/>
    <w:uiPriority w:val="9"/>
    <w:semiHidden/>
    <w:qFormat/>
    <w:rsid w:val="00890895"/>
    <w:rPr>
      <w:rFonts w:ascii="Cambria" w:hAnsi="Cambria" w:eastAsia="" w:cs="" w:asciiTheme="majorHAnsi" w:cstheme="majorBidi" w:eastAsiaTheme="majorEastAsia" w:hAnsiTheme="majorHAnsi"/>
      <w:i/>
      <w:iCs/>
      <w:color w:val="243F60" w:themeColor="accent1" w:themeShade="7f"/>
      <w:sz w:val="24"/>
      <w:szCs w:val="24"/>
      <w:lang w:eastAsia="cs-CZ"/>
    </w:rPr>
  </w:style>
  <w:style w:type="character" w:styleId="ListLabel1">
    <w:name w:val="ListLabel 1"/>
    <w:qFormat/>
    <w:rPr>
      <w:rFonts w:cs="Times New Roman"/>
      <w:b w:val="false"/>
      <w:bCs w:val="false"/>
      <w:i w:val="false"/>
      <w:iCs w:val="false"/>
      <w:caps w:val="false"/>
      <w:smallCaps w:val="false"/>
      <w:strike w:val="false"/>
      <w:dstrike w:val="false"/>
      <w:outline w:val="false"/>
      <w:shadow w:val="false"/>
      <w:emboss w:val="false"/>
      <w:imprint w:val="false"/>
      <w:vanish w:val="false"/>
      <w:color w:val="000000"/>
      <w:spacing w:val="0"/>
      <w:w w:val="100"/>
      <w:kern w:val="0"/>
      <w:position w:val="0"/>
      <w:sz w:val="0"/>
      <w:sz w:val="0"/>
      <w:szCs w:val="0"/>
      <w:highlight w:val="black"/>
      <w:u w:val="none" w:color="000000"/>
      <w:effect w:val="none"/>
      <w:vertAlign w:val="baseline"/>
      <w:em w:val="none"/>
    </w:rPr>
  </w:style>
  <w:style w:type="character" w:styleId="ListLabel2">
    <w:name w:val="ListLabel 2"/>
    <w:qFormat/>
    <w:rPr>
      <w:rFonts w:cs="Wingdings"/>
      <w:color w:val="auto"/>
      <w:sz w:val="22"/>
      <w:szCs w:val="22"/>
    </w:rPr>
  </w:style>
  <w:style w:type="character" w:styleId="ListLabel3">
    <w:name w:val="ListLabel 3"/>
    <w:qFormat/>
    <w:rPr>
      <w:rFonts w:cs="Courier New"/>
    </w:rPr>
  </w:style>
  <w:style w:type="character" w:styleId="ListLabel4">
    <w:name w:val="ListLabel 4"/>
    <w:qFormat/>
    <w:rPr>
      <w:rFonts w:cs="Wingdings"/>
    </w:rPr>
  </w:style>
  <w:style w:type="character" w:styleId="ListLabel5">
    <w:name w:val="ListLabel 5"/>
    <w:qFormat/>
    <w:rPr>
      <w:rFonts w:cs="Symbol"/>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cs="Courier New"/>
    </w:rPr>
  </w:style>
  <w:style w:type="character" w:styleId="ListLabel65">
    <w:name w:val="ListLabel 65"/>
    <w:qFormat/>
    <w:rPr>
      <w:rFonts w:cs="Courier New"/>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rFonts w:cs="Courier New"/>
    </w:rPr>
  </w:style>
  <w:style w:type="character" w:styleId="ListLabel76">
    <w:name w:val="ListLabel 76"/>
    <w:qFormat/>
    <w:rPr>
      <w:rFonts w:cs="Courier New"/>
    </w:rPr>
  </w:style>
  <w:style w:type="character" w:styleId="ListLabel77">
    <w:name w:val="ListLabel 77"/>
    <w:qFormat/>
    <w:rPr>
      <w:rFonts w:cs="Courier New"/>
    </w:rPr>
  </w:style>
  <w:style w:type="character" w:styleId="ListLabel78">
    <w:name w:val="ListLabel 78"/>
    <w:qFormat/>
    <w:rPr>
      <w:rFonts w:cs="Courier New"/>
    </w:rPr>
  </w:style>
  <w:style w:type="character" w:styleId="ListLabel79">
    <w:name w:val="ListLabel 79"/>
    <w:qFormat/>
    <w:rPr>
      <w:rFonts w:cs="Courier New"/>
    </w:rPr>
  </w:style>
  <w:style w:type="character" w:styleId="ListLabel80">
    <w:name w:val="ListLabel 80"/>
    <w:qFormat/>
    <w:rPr>
      <w:rFonts w:cs="Courier New"/>
    </w:rPr>
  </w:style>
  <w:style w:type="character" w:styleId="ListLabel81">
    <w:name w:val="ListLabel 81"/>
    <w:qFormat/>
    <w:rPr>
      <w:rFonts w:cs="Courier New"/>
    </w:rPr>
  </w:style>
  <w:style w:type="character" w:styleId="ListLabel82">
    <w:name w:val="ListLabel 82"/>
    <w:qFormat/>
    <w:rPr>
      <w:rFonts w:cs="Courier New"/>
    </w:rPr>
  </w:style>
  <w:style w:type="character" w:styleId="ListLabel83">
    <w:name w:val="ListLabel 83"/>
    <w:qFormat/>
    <w:rPr>
      <w:rFonts w:cs="Courier New"/>
    </w:rPr>
  </w:style>
  <w:style w:type="character" w:styleId="ListLabel84">
    <w:name w:val="ListLabel 84"/>
    <w:qFormat/>
    <w:rPr>
      <w:rFonts w:cs="Courier New"/>
    </w:rPr>
  </w:style>
  <w:style w:type="character" w:styleId="ListLabel85">
    <w:name w:val="ListLabel 85"/>
    <w:qFormat/>
    <w:rPr>
      <w:rFonts w:cs="Courier New"/>
    </w:rPr>
  </w:style>
  <w:style w:type="character" w:styleId="ListLabel86">
    <w:name w:val="ListLabel 86"/>
    <w:qFormat/>
    <w:rPr>
      <w:rFonts w:cs="Courier New"/>
    </w:rPr>
  </w:style>
  <w:style w:type="character" w:styleId="ListLabel87">
    <w:name w:val="ListLabel 87"/>
    <w:qFormat/>
    <w:rPr>
      <w:rFonts w:cs="Courier New"/>
    </w:rPr>
  </w:style>
  <w:style w:type="character" w:styleId="ListLabel88">
    <w:name w:val="ListLabel 88"/>
    <w:qFormat/>
    <w:rPr>
      <w:rFonts w:cs="Courier New"/>
    </w:rPr>
  </w:style>
  <w:style w:type="character" w:styleId="ListLabel89">
    <w:name w:val="ListLabel 89"/>
    <w:qFormat/>
    <w:rPr>
      <w:rFonts w:cs="Courier New"/>
    </w:rPr>
  </w:style>
  <w:style w:type="character" w:styleId="ListLabel90">
    <w:name w:val="ListLabel 90"/>
    <w:qFormat/>
    <w:rPr>
      <w:rFonts w:cs="Courier New"/>
    </w:rPr>
  </w:style>
  <w:style w:type="character" w:styleId="ListLabel91">
    <w:name w:val="ListLabel 91"/>
    <w:qFormat/>
    <w:rPr>
      <w:rFonts w:cs="Courier New"/>
    </w:rPr>
  </w:style>
  <w:style w:type="character" w:styleId="ListLabel92">
    <w:name w:val="ListLabel 92"/>
    <w:qFormat/>
    <w:rPr>
      <w:rFonts w:cs="Courier New"/>
    </w:rPr>
  </w:style>
  <w:style w:type="character" w:styleId="ListLabel93">
    <w:name w:val="ListLabel 93"/>
    <w:qFormat/>
    <w:rPr>
      <w:rFonts w:cs="Courier New"/>
    </w:rPr>
  </w:style>
  <w:style w:type="character" w:styleId="ListLabel94">
    <w:name w:val="ListLabel 94"/>
    <w:qFormat/>
    <w:rPr>
      <w:rFonts w:cs="Courier New"/>
    </w:rPr>
  </w:style>
  <w:style w:type="character" w:styleId="ListLabel95">
    <w:name w:val="ListLabel 95"/>
    <w:qFormat/>
    <w:rPr>
      <w:rFonts w:cs="Courier New"/>
    </w:rPr>
  </w:style>
  <w:style w:type="character" w:styleId="ListLabel96">
    <w:name w:val="ListLabel 96"/>
    <w:qFormat/>
    <w:rPr>
      <w:rFonts w:cs="Courier New"/>
    </w:rPr>
  </w:style>
  <w:style w:type="character" w:styleId="ListLabel97">
    <w:name w:val="ListLabel 97"/>
    <w:qFormat/>
    <w:rPr>
      <w:rFonts w:cs="Courier New"/>
    </w:rPr>
  </w:style>
  <w:style w:type="character" w:styleId="ListLabel98">
    <w:name w:val="ListLabel 98"/>
    <w:qFormat/>
    <w:rPr>
      <w:rFonts w:cs="Courier New"/>
    </w:rPr>
  </w:style>
  <w:style w:type="character" w:styleId="ListLabel99">
    <w:name w:val="ListLabel 99"/>
    <w:qFormat/>
    <w:rPr>
      <w:rFonts w:cs="Courier New"/>
    </w:rPr>
  </w:style>
  <w:style w:type="character" w:styleId="ListLabel100">
    <w:name w:val="ListLabel 100"/>
    <w:qFormat/>
    <w:rPr>
      <w:rFonts w:cs="Courier New"/>
    </w:rPr>
  </w:style>
  <w:style w:type="character" w:styleId="ListLabel101">
    <w:name w:val="ListLabel 101"/>
    <w:qFormat/>
    <w:rPr>
      <w:rFonts w:cs="Courier New"/>
    </w:rPr>
  </w:style>
  <w:style w:type="character" w:styleId="ListLabel102">
    <w:name w:val="ListLabel 102"/>
    <w:qFormat/>
    <w:rPr>
      <w:rFonts w:cs="Courier New"/>
    </w:rPr>
  </w:style>
  <w:style w:type="character" w:styleId="ListLabel103">
    <w:name w:val="ListLabel 103"/>
    <w:qFormat/>
    <w:rPr>
      <w:rFonts w:cs="Courier New"/>
    </w:rPr>
  </w:style>
  <w:style w:type="character" w:styleId="ListLabel104">
    <w:name w:val="ListLabel 104"/>
    <w:qFormat/>
    <w:rPr>
      <w:rFonts w:ascii="Arial" w:hAnsi="Arial" w:cs="Symbol"/>
      <w:sz w:val="24"/>
    </w:rPr>
  </w:style>
  <w:style w:type="character" w:styleId="ListLabel105">
    <w:name w:val="ListLabel 105"/>
    <w:qFormat/>
    <w:rPr>
      <w:rFonts w:cs="Courier New"/>
    </w:rPr>
  </w:style>
  <w:style w:type="character" w:styleId="ListLabel106">
    <w:name w:val="ListLabel 106"/>
    <w:qFormat/>
    <w:rPr>
      <w:rFonts w:cs="Wingdings"/>
    </w:rPr>
  </w:style>
  <w:style w:type="character" w:styleId="ListLabel107">
    <w:name w:val="ListLabel 107"/>
    <w:qFormat/>
    <w:rPr>
      <w:rFonts w:cs="Symbol"/>
    </w:rPr>
  </w:style>
  <w:style w:type="character" w:styleId="ListLabel108">
    <w:name w:val="ListLabel 108"/>
    <w:qFormat/>
    <w:rPr>
      <w:rFonts w:cs="Courier New"/>
    </w:rPr>
  </w:style>
  <w:style w:type="character" w:styleId="ListLabel109">
    <w:name w:val="ListLabel 109"/>
    <w:qFormat/>
    <w:rPr>
      <w:rFonts w:cs="Wingdings"/>
    </w:rPr>
  </w:style>
  <w:style w:type="character" w:styleId="ListLabel110">
    <w:name w:val="ListLabel 110"/>
    <w:qFormat/>
    <w:rPr>
      <w:rFonts w:cs="Symbol"/>
    </w:rPr>
  </w:style>
  <w:style w:type="character" w:styleId="ListLabel111">
    <w:name w:val="ListLabel 111"/>
    <w:qFormat/>
    <w:rPr>
      <w:rFonts w:cs="Courier New"/>
    </w:rPr>
  </w:style>
  <w:style w:type="character" w:styleId="ListLabel112">
    <w:name w:val="ListLabel 112"/>
    <w:qFormat/>
    <w:rPr>
      <w:rFonts w:cs="Wingdings"/>
    </w:rPr>
  </w:style>
  <w:style w:type="character" w:styleId="ListLabel113">
    <w:name w:val="ListLabel 113"/>
    <w:qFormat/>
    <w:rPr>
      <w:rFonts w:ascii="Arial" w:hAnsi="Arial" w:cs="Symbol"/>
      <w:sz w:val="24"/>
    </w:rPr>
  </w:style>
  <w:style w:type="character" w:styleId="ListLabel114">
    <w:name w:val="ListLabel 114"/>
    <w:qFormat/>
    <w:rPr>
      <w:rFonts w:cs="Courier New"/>
    </w:rPr>
  </w:style>
  <w:style w:type="character" w:styleId="ListLabel115">
    <w:name w:val="ListLabel 115"/>
    <w:qFormat/>
    <w:rPr>
      <w:rFonts w:cs="Wingdings"/>
    </w:rPr>
  </w:style>
  <w:style w:type="character" w:styleId="ListLabel116">
    <w:name w:val="ListLabel 116"/>
    <w:qFormat/>
    <w:rPr>
      <w:rFonts w:cs="Symbol"/>
    </w:rPr>
  </w:style>
  <w:style w:type="character" w:styleId="ListLabel117">
    <w:name w:val="ListLabel 117"/>
    <w:qFormat/>
    <w:rPr>
      <w:rFonts w:cs="Courier New"/>
    </w:rPr>
  </w:style>
  <w:style w:type="character" w:styleId="ListLabel118">
    <w:name w:val="ListLabel 118"/>
    <w:qFormat/>
    <w:rPr>
      <w:rFonts w:cs="Wingdings"/>
    </w:rPr>
  </w:style>
  <w:style w:type="character" w:styleId="ListLabel119">
    <w:name w:val="ListLabel 119"/>
    <w:qFormat/>
    <w:rPr>
      <w:rFonts w:cs="Symbol"/>
    </w:rPr>
  </w:style>
  <w:style w:type="character" w:styleId="ListLabel120">
    <w:name w:val="ListLabel 120"/>
    <w:qFormat/>
    <w:rPr>
      <w:rFonts w:cs="Courier New"/>
    </w:rPr>
  </w:style>
  <w:style w:type="character" w:styleId="ListLabel121">
    <w:name w:val="ListLabel 121"/>
    <w:qFormat/>
    <w:rPr>
      <w:rFonts w:cs="Wingdings"/>
    </w:rPr>
  </w:style>
  <w:style w:type="character" w:styleId="ListLabel122">
    <w:name w:val="ListLabel 122"/>
    <w:qFormat/>
    <w:rPr>
      <w:rFonts w:ascii="Arial" w:hAnsi="Arial" w:cs="Symbol"/>
      <w:sz w:val="24"/>
    </w:rPr>
  </w:style>
  <w:style w:type="character" w:styleId="ListLabel123">
    <w:name w:val="ListLabel 123"/>
    <w:qFormat/>
    <w:rPr>
      <w:rFonts w:cs="Courier New"/>
    </w:rPr>
  </w:style>
  <w:style w:type="character" w:styleId="ListLabel124">
    <w:name w:val="ListLabel 124"/>
    <w:qFormat/>
    <w:rPr>
      <w:rFonts w:cs="Wingdings"/>
    </w:rPr>
  </w:style>
  <w:style w:type="character" w:styleId="ListLabel125">
    <w:name w:val="ListLabel 125"/>
    <w:qFormat/>
    <w:rPr>
      <w:rFonts w:cs="Symbol"/>
    </w:rPr>
  </w:style>
  <w:style w:type="character" w:styleId="ListLabel126">
    <w:name w:val="ListLabel 126"/>
    <w:qFormat/>
    <w:rPr>
      <w:rFonts w:cs="Courier New"/>
    </w:rPr>
  </w:style>
  <w:style w:type="character" w:styleId="ListLabel127">
    <w:name w:val="ListLabel 127"/>
    <w:qFormat/>
    <w:rPr>
      <w:rFonts w:cs="Wingdings"/>
    </w:rPr>
  </w:style>
  <w:style w:type="character" w:styleId="ListLabel128">
    <w:name w:val="ListLabel 128"/>
    <w:qFormat/>
    <w:rPr>
      <w:rFonts w:cs="Symbol"/>
    </w:rPr>
  </w:style>
  <w:style w:type="character" w:styleId="ListLabel129">
    <w:name w:val="ListLabel 129"/>
    <w:qFormat/>
    <w:rPr>
      <w:rFonts w:cs="Courier New"/>
    </w:rPr>
  </w:style>
  <w:style w:type="character" w:styleId="ListLabel130">
    <w:name w:val="ListLabel 130"/>
    <w:qFormat/>
    <w:rPr>
      <w:rFonts w:cs="Wingdings"/>
    </w:rPr>
  </w:style>
  <w:style w:type="character" w:styleId="ListLabel131">
    <w:name w:val="ListLabel 131"/>
    <w:qFormat/>
    <w:rPr>
      <w:rFonts w:ascii="Arial" w:hAnsi="Arial" w:cs="Symbol"/>
      <w:b/>
      <w:sz w:val="24"/>
    </w:rPr>
  </w:style>
  <w:style w:type="character" w:styleId="ListLabel132">
    <w:name w:val="ListLabel 132"/>
    <w:qFormat/>
    <w:rPr>
      <w:rFonts w:cs="Courier New"/>
    </w:rPr>
  </w:style>
  <w:style w:type="character" w:styleId="ListLabel133">
    <w:name w:val="ListLabel 133"/>
    <w:qFormat/>
    <w:rPr>
      <w:rFonts w:cs="Wingdings"/>
    </w:rPr>
  </w:style>
  <w:style w:type="character" w:styleId="ListLabel134">
    <w:name w:val="ListLabel 134"/>
    <w:qFormat/>
    <w:rPr>
      <w:rFonts w:cs="Symbol"/>
    </w:rPr>
  </w:style>
  <w:style w:type="character" w:styleId="ListLabel135">
    <w:name w:val="ListLabel 135"/>
    <w:qFormat/>
    <w:rPr>
      <w:rFonts w:cs="Courier New"/>
    </w:rPr>
  </w:style>
  <w:style w:type="character" w:styleId="ListLabel136">
    <w:name w:val="ListLabel 136"/>
    <w:qFormat/>
    <w:rPr>
      <w:rFonts w:cs="Wingdings"/>
    </w:rPr>
  </w:style>
  <w:style w:type="character" w:styleId="ListLabel137">
    <w:name w:val="ListLabel 137"/>
    <w:qFormat/>
    <w:rPr>
      <w:rFonts w:cs="Symbol"/>
    </w:rPr>
  </w:style>
  <w:style w:type="character" w:styleId="ListLabel138">
    <w:name w:val="ListLabel 138"/>
    <w:qFormat/>
    <w:rPr>
      <w:rFonts w:cs="Courier New"/>
    </w:rPr>
  </w:style>
  <w:style w:type="character" w:styleId="ListLabel139">
    <w:name w:val="ListLabel 139"/>
    <w:qFormat/>
    <w:rPr>
      <w:rFonts w:cs="Wingdings"/>
    </w:rPr>
  </w:style>
  <w:style w:type="character" w:styleId="ListLabel140">
    <w:name w:val="ListLabel 140"/>
    <w:qFormat/>
    <w:rPr>
      <w:rFonts w:ascii="Arial" w:hAnsi="Arial" w:cs="Symbol"/>
      <w:sz w:val="22"/>
    </w:rPr>
  </w:style>
  <w:style w:type="character" w:styleId="ListLabel141">
    <w:name w:val="ListLabel 141"/>
    <w:qFormat/>
    <w:rPr>
      <w:rFonts w:cs="Courier New"/>
    </w:rPr>
  </w:style>
  <w:style w:type="character" w:styleId="ListLabel142">
    <w:name w:val="ListLabel 142"/>
    <w:qFormat/>
    <w:rPr>
      <w:rFonts w:cs="Wingdings"/>
    </w:rPr>
  </w:style>
  <w:style w:type="character" w:styleId="ListLabel143">
    <w:name w:val="ListLabel 143"/>
    <w:qFormat/>
    <w:rPr>
      <w:rFonts w:cs="Symbol"/>
    </w:rPr>
  </w:style>
  <w:style w:type="character" w:styleId="ListLabel144">
    <w:name w:val="ListLabel 144"/>
    <w:qFormat/>
    <w:rPr>
      <w:rFonts w:cs="Courier New"/>
    </w:rPr>
  </w:style>
  <w:style w:type="character" w:styleId="ListLabel145">
    <w:name w:val="ListLabel 145"/>
    <w:qFormat/>
    <w:rPr>
      <w:rFonts w:cs="Wingdings"/>
    </w:rPr>
  </w:style>
  <w:style w:type="character" w:styleId="ListLabel146">
    <w:name w:val="ListLabel 146"/>
    <w:qFormat/>
    <w:rPr>
      <w:rFonts w:cs="Symbol"/>
    </w:rPr>
  </w:style>
  <w:style w:type="character" w:styleId="ListLabel147">
    <w:name w:val="ListLabel 147"/>
    <w:qFormat/>
    <w:rPr>
      <w:rFonts w:cs="Courier New"/>
    </w:rPr>
  </w:style>
  <w:style w:type="character" w:styleId="ListLabel148">
    <w:name w:val="ListLabel 148"/>
    <w:qFormat/>
    <w:rPr>
      <w:rFonts w:cs="Wingdings"/>
    </w:rPr>
  </w:style>
  <w:style w:type="character" w:styleId="ListLabel149">
    <w:name w:val="ListLabel 149"/>
    <w:qFormat/>
    <w:rPr>
      <w:rFonts w:ascii="Calibri" w:hAnsi="Calibri" w:cs="Symbol"/>
      <w:sz w:val="22"/>
    </w:rPr>
  </w:style>
  <w:style w:type="character" w:styleId="ListLabel150">
    <w:name w:val="ListLabel 150"/>
    <w:qFormat/>
    <w:rPr>
      <w:rFonts w:cs="Courier New"/>
    </w:rPr>
  </w:style>
  <w:style w:type="character" w:styleId="ListLabel151">
    <w:name w:val="ListLabel 151"/>
    <w:qFormat/>
    <w:rPr>
      <w:rFonts w:cs="Wingdings"/>
    </w:rPr>
  </w:style>
  <w:style w:type="character" w:styleId="ListLabel152">
    <w:name w:val="ListLabel 152"/>
    <w:qFormat/>
    <w:rPr>
      <w:rFonts w:cs="Symbol"/>
    </w:rPr>
  </w:style>
  <w:style w:type="character" w:styleId="ListLabel153">
    <w:name w:val="ListLabel 153"/>
    <w:qFormat/>
    <w:rPr>
      <w:rFonts w:cs="Courier New"/>
    </w:rPr>
  </w:style>
  <w:style w:type="character" w:styleId="ListLabel154">
    <w:name w:val="ListLabel 154"/>
    <w:qFormat/>
    <w:rPr>
      <w:rFonts w:cs="Wingdings"/>
    </w:rPr>
  </w:style>
  <w:style w:type="character" w:styleId="ListLabel155">
    <w:name w:val="ListLabel 155"/>
    <w:qFormat/>
    <w:rPr>
      <w:rFonts w:cs="Symbol"/>
    </w:rPr>
  </w:style>
  <w:style w:type="character" w:styleId="ListLabel156">
    <w:name w:val="ListLabel 156"/>
    <w:qFormat/>
    <w:rPr>
      <w:rFonts w:cs="Courier New"/>
    </w:rPr>
  </w:style>
  <w:style w:type="character" w:styleId="ListLabel157">
    <w:name w:val="ListLabel 157"/>
    <w:qFormat/>
    <w:rPr>
      <w:rFonts w:cs="Wingdings"/>
    </w:rPr>
  </w:style>
  <w:style w:type="character" w:styleId="ListLabel158">
    <w:name w:val="ListLabel 158"/>
    <w:qFormat/>
    <w:rPr>
      <w:rFonts w:ascii="Arial" w:hAnsi="Arial" w:cs="Symbol"/>
      <w:sz w:val="24"/>
    </w:rPr>
  </w:style>
  <w:style w:type="character" w:styleId="ListLabel159">
    <w:name w:val="ListLabel 159"/>
    <w:qFormat/>
    <w:rPr>
      <w:rFonts w:cs="Courier New"/>
    </w:rPr>
  </w:style>
  <w:style w:type="character" w:styleId="ListLabel160">
    <w:name w:val="ListLabel 160"/>
    <w:qFormat/>
    <w:rPr>
      <w:rFonts w:cs="Wingdings"/>
    </w:rPr>
  </w:style>
  <w:style w:type="character" w:styleId="ListLabel161">
    <w:name w:val="ListLabel 161"/>
    <w:qFormat/>
    <w:rPr>
      <w:rFonts w:cs="Symbol"/>
    </w:rPr>
  </w:style>
  <w:style w:type="character" w:styleId="ListLabel162">
    <w:name w:val="ListLabel 162"/>
    <w:qFormat/>
    <w:rPr>
      <w:rFonts w:cs="Courier New"/>
    </w:rPr>
  </w:style>
  <w:style w:type="character" w:styleId="ListLabel163">
    <w:name w:val="ListLabel 163"/>
    <w:qFormat/>
    <w:rPr>
      <w:rFonts w:cs="Wingdings"/>
    </w:rPr>
  </w:style>
  <w:style w:type="character" w:styleId="ListLabel164">
    <w:name w:val="ListLabel 164"/>
    <w:qFormat/>
    <w:rPr>
      <w:rFonts w:cs="Symbol"/>
    </w:rPr>
  </w:style>
  <w:style w:type="character" w:styleId="ListLabel165">
    <w:name w:val="ListLabel 165"/>
    <w:qFormat/>
    <w:rPr>
      <w:rFonts w:cs="Courier New"/>
    </w:rPr>
  </w:style>
  <w:style w:type="character" w:styleId="ListLabel166">
    <w:name w:val="ListLabel 166"/>
    <w:qFormat/>
    <w:rPr>
      <w:rFonts w:cs="Wingdings"/>
    </w:rPr>
  </w:style>
  <w:style w:type="character" w:styleId="ListLabel167">
    <w:name w:val="ListLabel 167"/>
    <w:qFormat/>
    <w:rPr>
      <w:rFonts w:ascii="Arial" w:hAnsi="Arial" w:cs="Symbol"/>
      <w:sz w:val="24"/>
    </w:rPr>
  </w:style>
  <w:style w:type="character" w:styleId="ListLabel168">
    <w:name w:val="ListLabel 168"/>
    <w:qFormat/>
    <w:rPr>
      <w:rFonts w:cs="Courier New"/>
    </w:rPr>
  </w:style>
  <w:style w:type="character" w:styleId="ListLabel169">
    <w:name w:val="ListLabel 169"/>
    <w:qFormat/>
    <w:rPr>
      <w:rFonts w:cs="Wingdings"/>
    </w:rPr>
  </w:style>
  <w:style w:type="character" w:styleId="ListLabel170">
    <w:name w:val="ListLabel 170"/>
    <w:qFormat/>
    <w:rPr>
      <w:rFonts w:cs="Symbol"/>
    </w:rPr>
  </w:style>
  <w:style w:type="character" w:styleId="ListLabel171">
    <w:name w:val="ListLabel 171"/>
    <w:qFormat/>
    <w:rPr>
      <w:rFonts w:cs="Courier New"/>
    </w:rPr>
  </w:style>
  <w:style w:type="character" w:styleId="ListLabel172">
    <w:name w:val="ListLabel 172"/>
    <w:qFormat/>
    <w:rPr>
      <w:rFonts w:cs="Wingdings"/>
    </w:rPr>
  </w:style>
  <w:style w:type="character" w:styleId="ListLabel173">
    <w:name w:val="ListLabel 173"/>
    <w:qFormat/>
    <w:rPr>
      <w:rFonts w:cs="Symbol"/>
    </w:rPr>
  </w:style>
  <w:style w:type="character" w:styleId="ListLabel174">
    <w:name w:val="ListLabel 174"/>
    <w:qFormat/>
    <w:rPr>
      <w:rFonts w:cs="Courier New"/>
    </w:rPr>
  </w:style>
  <w:style w:type="character" w:styleId="ListLabel175">
    <w:name w:val="ListLabel 175"/>
    <w:qFormat/>
    <w:rPr>
      <w:rFonts w:cs="Wingdings"/>
    </w:rPr>
  </w:style>
  <w:style w:type="character" w:styleId="ListLabel176">
    <w:name w:val="ListLabel 176"/>
    <w:qFormat/>
    <w:rPr>
      <w:rFonts w:ascii="Arial" w:hAnsi="Arial" w:cs="Symbol"/>
      <w:sz w:val="24"/>
    </w:rPr>
  </w:style>
  <w:style w:type="character" w:styleId="ListLabel177">
    <w:name w:val="ListLabel 177"/>
    <w:qFormat/>
    <w:rPr>
      <w:rFonts w:cs="Courier New"/>
    </w:rPr>
  </w:style>
  <w:style w:type="character" w:styleId="ListLabel178">
    <w:name w:val="ListLabel 178"/>
    <w:qFormat/>
    <w:rPr>
      <w:rFonts w:cs="Wingdings"/>
    </w:rPr>
  </w:style>
  <w:style w:type="character" w:styleId="ListLabel179">
    <w:name w:val="ListLabel 179"/>
    <w:qFormat/>
    <w:rPr>
      <w:rFonts w:cs="Symbol"/>
    </w:rPr>
  </w:style>
  <w:style w:type="character" w:styleId="ListLabel180">
    <w:name w:val="ListLabel 180"/>
    <w:qFormat/>
    <w:rPr>
      <w:rFonts w:cs="Courier New"/>
    </w:rPr>
  </w:style>
  <w:style w:type="character" w:styleId="ListLabel181">
    <w:name w:val="ListLabel 181"/>
    <w:qFormat/>
    <w:rPr>
      <w:rFonts w:cs="Wingdings"/>
    </w:rPr>
  </w:style>
  <w:style w:type="character" w:styleId="ListLabel182">
    <w:name w:val="ListLabel 182"/>
    <w:qFormat/>
    <w:rPr>
      <w:rFonts w:cs="Symbol"/>
    </w:rPr>
  </w:style>
  <w:style w:type="character" w:styleId="ListLabel183">
    <w:name w:val="ListLabel 183"/>
    <w:qFormat/>
    <w:rPr>
      <w:rFonts w:cs="Courier New"/>
    </w:rPr>
  </w:style>
  <w:style w:type="character" w:styleId="ListLabel184">
    <w:name w:val="ListLabel 184"/>
    <w:qFormat/>
    <w:rPr>
      <w:rFonts w:cs="Wingdings"/>
    </w:rPr>
  </w:style>
  <w:style w:type="character" w:styleId="ListLabel185">
    <w:name w:val="ListLabel 185"/>
    <w:qFormat/>
    <w:rPr>
      <w:rFonts w:ascii="Arial" w:hAnsi="Arial" w:cs="Symbol"/>
      <w:sz w:val="24"/>
    </w:rPr>
  </w:style>
  <w:style w:type="character" w:styleId="ListLabel186">
    <w:name w:val="ListLabel 186"/>
    <w:qFormat/>
    <w:rPr>
      <w:rFonts w:cs="Courier New"/>
    </w:rPr>
  </w:style>
  <w:style w:type="character" w:styleId="ListLabel187">
    <w:name w:val="ListLabel 187"/>
    <w:qFormat/>
    <w:rPr>
      <w:rFonts w:cs="Wingdings"/>
    </w:rPr>
  </w:style>
  <w:style w:type="character" w:styleId="ListLabel188">
    <w:name w:val="ListLabel 188"/>
    <w:qFormat/>
    <w:rPr>
      <w:rFonts w:cs="Symbol"/>
    </w:rPr>
  </w:style>
  <w:style w:type="character" w:styleId="ListLabel189">
    <w:name w:val="ListLabel 189"/>
    <w:qFormat/>
    <w:rPr>
      <w:rFonts w:cs="Courier New"/>
    </w:rPr>
  </w:style>
  <w:style w:type="character" w:styleId="ListLabel190">
    <w:name w:val="ListLabel 190"/>
    <w:qFormat/>
    <w:rPr>
      <w:rFonts w:cs="Wingdings"/>
    </w:rPr>
  </w:style>
  <w:style w:type="character" w:styleId="ListLabel191">
    <w:name w:val="ListLabel 191"/>
    <w:qFormat/>
    <w:rPr>
      <w:rFonts w:cs="Symbol"/>
    </w:rPr>
  </w:style>
  <w:style w:type="character" w:styleId="ListLabel192">
    <w:name w:val="ListLabel 192"/>
    <w:qFormat/>
    <w:rPr>
      <w:rFonts w:cs="Courier New"/>
    </w:rPr>
  </w:style>
  <w:style w:type="character" w:styleId="ListLabel193">
    <w:name w:val="ListLabel 193"/>
    <w:qFormat/>
    <w:rPr>
      <w:rFonts w:cs="Wingdings"/>
    </w:rPr>
  </w:style>
  <w:style w:type="character" w:styleId="ListLabel194">
    <w:name w:val="ListLabel 194"/>
    <w:qFormat/>
    <w:rPr>
      <w:rFonts w:ascii="Arial" w:hAnsi="Arial" w:cs="Symbol"/>
      <w:b w:val="false"/>
      <w:sz w:val="24"/>
    </w:rPr>
  </w:style>
  <w:style w:type="character" w:styleId="ListLabel195">
    <w:name w:val="ListLabel 195"/>
    <w:qFormat/>
    <w:rPr>
      <w:rFonts w:cs="Courier New"/>
    </w:rPr>
  </w:style>
  <w:style w:type="character" w:styleId="ListLabel196">
    <w:name w:val="ListLabel 196"/>
    <w:qFormat/>
    <w:rPr>
      <w:rFonts w:cs="Wingdings"/>
    </w:rPr>
  </w:style>
  <w:style w:type="character" w:styleId="ListLabel197">
    <w:name w:val="ListLabel 197"/>
    <w:qFormat/>
    <w:rPr>
      <w:rFonts w:cs="Symbol"/>
    </w:rPr>
  </w:style>
  <w:style w:type="character" w:styleId="ListLabel198">
    <w:name w:val="ListLabel 198"/>
    <w:qFormat/>
    <w:rPr>
      <w:rFonts w:cs="Courier New"/>
    </w:rPr>
  </w:style>
  <w:style w:type="character" w:styleId="ListLabel199">
    <w:name w:val="ListLabel 199"/>
    <w:qFormat/>
    <w:rPr>
      <w:rFonts w:cs="Wingdings"/>
    </w:rPr>
  </w:style>
  <w:style w:type="character" w:styleId="ListLabel200">
    <w:name w:val="ListLabel 200"/>
    <w:qFormat/>
    <w:rPr>
      <w:rFonts w:cs="Symbol"/>
    </w:rPr>
  </w:style>
  <w:style w:type="character" w:styleId="ListLabel201">
    <w:name w:val="ListLabel 201"/>
    <w:qFormat/>
    <w:rPr>
      <w:rFonts w:cs="Courier New"/>
    </w:rPr>
  </w:style>
  <w:style w:type="character" w:styleId="ListLabel202">
    <w:name w:val="ListLabel 202"/>
    <w:qFormat/>
    <w:rPr>
      <w:rFonts w:cs="Wingdings"/>
    </w:rPr>
  </w:style>
  <w:style w:type="character" w:styleId="ListLabel203">
    <w:name w:val="ListLabel 203"/>
    <w:qFormat/>
    <w:rPr>
      <w:rFonts w:ascii="Arial" w:hAnsi="Arial" w:cs="Symbol"/>
      <w:sz w:val="24"/>
    </w:rPr>
  </w:style>
  <w:style w:type="character" w:styleId="ListLabel204">
    <w:name w:val="ListLabel 204"/>
    <w:qFormat/>
    <w:rPr>
      <w:rFonts w:cs="Courier New"/>
    </w:rPr>
  </w:style>
  <w:style w:type="character" w:styleId="ListLabel205">
    <w:name w:val="ListLabel 205"/>
    <w:qFormat/>
    <w:rPr>
      <w:rFonts w:cs="Wingdings"/>
    </w:rPr>
  </w:style>
  <w:style w:type="character" w:styleId="ListLabel206">
    <w:name w:val="ListLabel 206"/>
    <w:qFormat/>
    <w:rPr>
      <w:rFonts w:cs="Symbol"/>
    </w:rPr>
  </w:style>
  <w:style w:type="character" w:styleId="ListLabel207">
    <w:name w:val="ListLabel 207"/>
    <w:qFormat/>
    <w:rPr>
      <w:rFonts w:cs="Courier New"/>
    </w:rPr>
  </w:style>
  <w:style w:type="character" w:styleId="ListLabel208">
    <w:name w:val="ListLabel 208"/>
    <w:qFormat/>
    <w:rPr>
      <w:rFonts w:cs="Wingdings"/>
    </w:rPr>
  </w:style>
  <w:style w:type="character" w:styleId="ListLabel209">
    <w:name w:val="ListLabel 209"/>
    <w:qFormat/>
    <w:rPr>
      <w:rFonts w:cs="Symbol"/>
    </w:rPr>
  </w:style>
  <w:style w:type="character" w:styleId="ListLabel210">
    <w:name w:val="ListLabel 210"/>
    <w:qFormat/>
    <w:rPr>
      <w:rFonts w:cs="Courier New"/>
    </w:rPr>
  </w:style>
  <w:style w:type="character" w:styleId="ListLabel211">
    <w:name w:val="ListLabel 211"/>
    <w:qFormat/>
    <w:rPr>
      <w:rFonts w:cs="Wingdings"/>
    </w:rPr>
  </w:style>
  <w:style w:type="character" w:styleId="ListLabel212">
    <w:name w:val="ListLabel 212"/>
    <w:qFormat/>
    <w:rPr>
      <w:rFonts w:ascii="Arial" w:hAnsi="Arial" w:cs="Symbol"/>
      <w:sz w:val="24"/>
    </w:rPr>
  </w:style>
  <w:style w:type="character" w:styleId="ListLabel213">
    <w:name w:val="ListLabel 213"/>
    <w:qFormat/>
    <w:rPr>
      <w:rFonts w:cs="Courier New"/>
    </w:rPr>
  </w:style>
  <w:style w:type="character" w:styleId="ListLabel214">
    <w:name w:val="ListLabel 214"/>
    <w:qFormat/>
    <w:rPr>
      <w:rFonts w:cs="Wingdings"/>
    </w:rPr>
  </w:style>
  <w:style w:type="character" w:styleId="ListLabel215">
    <w:name w:val="ListLabel 215"/>
    <w:qFormat/>
    <w:rPr>
      <w:rFonts w:cs="Symbol"/>
    </w:rPr>
  </w:style>
  <w:style w:type="character" w:styleId="ListLabel216">
    <w:name w:val="ListLabel 216"/>
    <w:qFormat/>
    <w:rPr>
      <w:rFonts w:cs="Courier New"/>
    </w:rPr>
  </w:style>
  <w:style w:type="character" w:styleId="ListLabel217">
    <w:name w:val="ListLabel 217"/>
    <w:qFormat/>
    <w:rPr>
      <w:rFonts w:cs="Wingdings"/>
    </w:rPr>
  </w:style>
  <w:style w:type="character" w:styleId="ListLabel218">
    <w:name w:val="ListLabel 218"/>
    <w:qFormat/>
    <w:rPr>
      <w:rFonts w:cs="Symbol"/>
    </w:rPr>
  </w:style>
  <w:style w:type="character" w:styleId="ListLabel219">
    <w:name w:val="ListLabel 219"/>
    <w:qFormat/>
    <w:rPr>
      <w:rFonts w:cs="Courier New"/>
    </w:rPr>
  </w:style>
  <w:style w:type="character" w:styleId="ListLabel220">
    <w:name w:val="ListLabel 220"/>
    <w:qFormat/>
    <w:rPr>
      <w:rFonts w:cs="Wingdings"/>
    </w:rPr>
  </w:style>
  <w:style w:type="character" w:styleId="ListLabel221">
    <w:name w:val="ListLabel 221"/>
    <w:qFormat/>
    <w:rPr>
      <w:rFonts w:ascii="Arial" w:hAnsi="Arial" w:cs="Symbol"/>
      <w:sz w:val="24"/>
    </w:rPr>
  </w:style>
  <w:style w:type="character" w:styleId="ListLabel222">
    <w:name w:val="ListLabel 222"/>
    <w:qFormat/>
    <w:rPr>
      <w:rFonts w:cs="Courier New"/>
    </w:rPr>
  </w:style>
  <w:style w:type="character" w:styleId="ListLabel223">
    <w:name w:val="ListLabel 223"/>
    <w:qFormat/>
    <w:rPr>
      <w:rFonts w:cs="Wingdings"/>
    </w:rPr>
  </w:style>
  <w:style w:type="character" w:styleId="ListLabel224">
    <w:name w:val="ListLabel 224"/>
    <w:qFormat/>
    <w:rPr>
      <w:rFonts w:cs="Symbol"/>
    </w:rPr>
  </w:style>
  <w:style w:type="character" w:styleId="ListLabel225">
    <w:name w:val="ListLabel 225"/>
    <w:qFormat/>
    <w:rPr>
      <w:rFonts w:cs="Courier New"/>
    </w:rPr>
  </w:style>
  <w:style w:type="character" w:styleId="ListLabel226">
    <w:name w:val="ListLabel 226"/>
    <w:qFormat/>
    <w:rPr>
      <w:rFonts w:cs="Wingdings"/>
    </w:rPr>
  </w:style>
  <w:style w:type="character" w:styleId="ListLabel227">
    <w:name w:val="ListLabel 227"/>
    <w:qFormat/>
    <w:rPr>
      <w:rFonts w:cs="Symbol"/>
    </w:rPr>
  </w:style>
  <w:style w:type="character" w:styleId="ListLabel228">
    <w:name w:val="ListLabel 228"/>
    <w:qFormat/>
    <w:rPr>
      <w:rFonts w:cs="Courier New"/>
    </w:rPr>
  </w:style>
  <w:style w:type="character" w:styleId="ListLabel229">
    <w:name w:val="ListLabel 229"/>
    <w:qFormat/>
    <w:rPr>
      <w:rFonts w:cs="Wingdings"/>
    </w:rPr>
  </w:style>
  <w:style w:type="character" w:styleId="ListLabel230">
    <w:name w:val="ListLabel 230"/>
    <w:qFormat/>
    <w:rPr>
      <w:rFonts w:ascii="Arial" w:hAnsi="Arial" w:cs="Symbol"/>
      <w:sz w:val="24"/>
    </w:rPr>
  </w:style>
  <w:style w:type="character" w:styleId="ListLabel231">
    <w:name w:val="ListLabel 231"/>
    <w:qFormat/>
    <w:rPr>
      <w:rFonts w:cs="Courier New"/>
    </w:rPr>
  </w:style>
  <w:style w:type="character" w:styleId="ListLabel232">
    <w:name w:val="ListLabel 232"/>
    <w:qFormat/>
    <w:rPr>
      <w:rFonts w:cs="Wingdings"/>
    </w:rPr>
  </w:style>
  <w:style w:type="character" w:styleId="ListLabel233">
    <w:name w:val="ListLabel 233"/>
    <w:qFormat/>
    <w:rPr>
      <w:rFonts w:cs="Symbol"/>
    </w:rPr>
  </w:style>
  <w:style w:type="character" w:styleId="ListLabel234">
    <w:name w:val="ListLabel 234"/>
    <w:qFormat/>
    <w:rPr>
      <w:rFonts w:cs="Courier New"/>
    </w:rPr>
  </w:style>
  <w:style w:type="character" w:styleId="ListLabel235">
    <w:name w:val="ListLabel 235"/>
    <w:qFormat/>
    <w:rPr>
      <w:rFonts w:cs="Wingdings"/>
    </w:rPr>
  </w:style>
  <w:style w:type="character" w:styleId="ListLabel236">
    <w:name w:val="ListLabel 236"/>
    <w:qFormat/>
    <w:rPr>
      <w:rFonts w:cs="Symbol"/>
    </w:rPr>
  </w:style>
  <w:style w:type="character" w:styleId="ListLabel237">
    <w:name w:val="ListLabel 237"/>
    <w:qFormat/>
    <w:rPr>
      <w:rFonts w:cs="Courier New"/>
    </w:rPr>
  </w:style>
  <w:style w:type="character" w:styleId="ListLabel238">
    <w:name w:val="ListLabel 238"/>
    <w:qFormat/>
    <w:rPr>
      <w:rFonts w:cs="Wingdings"/>
    </w:rPr>
  </w:style>
  <w:style w:type="character" w:styleId="ListLabel239">
    <w:name w:val="ListLabel 239"/>
    <w:qFormat/>
    <w:rPr>
      <w:rFonts w:ascii="Arial" w:hAnsi="Arial" w:cs="Symbol"/>
      <w:sz w:val="24"/>
    </w:rPr>
  </w:style>
  <w:style w:type="character" w:styleId="ListLabel240">
    <w:name w:val="ListLabel 240"/>
    <w:qFormat/>
    <w:rPr>
      <w:rFonts w:cs="Courier New"/>
    </w:rPr>
  </w:style>
  <w:style w:type="character" w:styleId="ListLabel241">
    <w:name w:val="ListLabel 241"/>
    <w:qFormat/>
    <w:rPr>
      <w:rFonts w:cs="Wingdings"/>
    </w:rPr>
  </w:style>
  <w:style w:type="character" w:styleId="ListLabel242">
    <w:name w:val="ListLabel 242"/>
    <w:qFormat/>
    <w:rPr>
      <w:rFonts w:cs="Symbol"/>
    </w:rPr>
  </w:style>
  <w:style w:type="character" w:styleId="ListLabel243">
    <w:name w:val="ListLabel 243"/>
    <w:qFormat/>
    <w:rPr>
      <w:rFonts w:cs="Courier New"/>
    </w:rPr>
  </w:style>
  <w:style w:type="character" w:styleId="ListLabel244">
    <w:name w:val="ListLabel 244"/>
    <w:qFormat/>
    <w:rPr>
      <w:rFonts w:cs="Wingdings"/>
    </w:rPr>
  </w:style>
  <w:style w:type="character" w:styleId="ListLabel245">
    <w:name w:val="ListLabel 245"/>
    <w:qFormat/>
    <w:rPr>
      <w:rFonts w:cs="Symbol"/>
    </w:rPr>
  </w:style>
  <w:style w:type="character" w:styleId="ListLabel246">
    <w:name w:val="ListLabel 246"/>
    <w:qFormat/>
    <w:rPr>
      <w:rFonts w:cs="Courier New"/>
    </w:rPr>
  </w:style>
  <w:style w:type="character" w:styleId="ListLabel247">
    <w:name w:val="ListLabel 247"/>
    <w:qFormat/>
    <w:rPr>
      <w:rFonts w:cs="Wingdings"/>
    </w:rPr>
  </w:style>
  <w:style w:type="character" w:styleId="ListLabel248">
    <w:name w:val="ListLabel 248"/>
    <w:qFormat/>
    <w:rPr>
      <w:rFonts w:ascii="Arial" w:hAnsi="Arial" w:cs="Symbol"/>
      <w:sz w:val="24"/>
    </w:rPr>
  </w:style>
  <w:style w:type="character" w:styleId="ListLabel249">
    <w:name w:val="ListLabel 249"/>
    <w:qFormat/>
    <w:rPr>
      <w:rFonts w:cs="Courier New"/>
    </w:rPr>
  </w:style>
  <w:style w:type="character" w:styleId="ListLabel250">
    <w:name w:val="ListLabel 250"/>
    <w:qFormat/>
    <w:rPr>
      <w:rFonts w:cs="Wingdings"/>
    </w:rPr>
  </w:style>
  <w:style w:type="character" w:styleId="ListLabel251">
    <w:name w:val="ListLabel 251"/>
    <w:qFormat/>
    <w:rPr>
      <w:rFonts w:cs="Symbol"/>
    </w:rPr>
  </w:style>
  <w:style w:type="character" w:styleId="ListLabel252">
    <w:name w:val="ListLabel 252"/>
    <w:qFormat/>
    <w:rPr>
      <w:rFonts w:cs="Courier New"/>
    </w:rPr>
  </w:style>
  <w:style w:type="character" w:styleId="ListLabel253">
    <w:name w:val="ListLabel 253"/>
    <w:qFormat/>
    <w:rPr>
      <w:rFonts w:cs="Wingdings"/>
    </w:rPr>
  </w:style>
  <w:style w:type="character" w:styleId="ListLabel254">
    <w:name w:val="ListLabel 254"/>
    <w:qFormat/>
    <w:rPr>
      <w:rFonts w:cs="Symbol"/>
    </w:rPr>
  </w:style>
  <w:style w:type="character" w:styleId="ListLabel255">
    <w:name w:val="ListLabel 255"/>
    <w:qFormat/>
    <w:rPr>
      <w:rFonts w:cs="Courier New"/>
    </w:rPr>
  </w:style>
  <w:style w:type="character" w:styleId="ListLabel256">
    <w:name w:val="ListLabel 256"/>
    <w:qFormat/>
    <w:rPr>
      <w:rFonts w:cs="Wingdings"/>
    </w:rPr>
  </w:style>
  <w:style w:type="character" w:styleId="ListLabel257">
    <w:name w:val="ListLabel 257"/>
    <w:qFormat/>
    <w:rPr>
      <w:rFonts w:ascii="Arial" w:hAnsi="Arial" w:cs="Symbol"/>
      <w:sz w:val="24"/>
    </w:rPr>
  </w:style>
  <w:style w:type="character" w:styleId="ListLabel258">
    <w:name w:val="ListLabel 258"/>
    <w:qFormat/>
    <w:rPr>
      <w:rFonts w:cs="Courier New"/>
    </w:rPr>
  </w:style>
  <w:style w:type="character" w:styleId="ListLabel259">
    <w:name w:val="ListLabel 259"/>
    <w:qFormat/>
    <w:rPr>
      <w:rFonts w:cs="Wingdings"/>
    </w:rPr>
  </w:style>
  <w:style w:type="character" w:styleId="ListLabel260">
    <w:name w:val="ListLabel 260"/>
    <w:qFormat/>
    <w:rPr>
      <w:rFonts w:cs="Symbol"/>
    </w:rPr>
  </w:style>
  <w:style w:type="character" w:styleId="ListLabel261">
    <w:name w:val="ListLabel 261"/>
    <w:qFormat/>
    <w:rPr>
      <w:rFonts w:cs="Courier New"/>
    </w:rPr>
  </w:style>
  <w:style w:type="character" w:styleId="ListLabel262">
    <w:name w:val="ListLabel 262"/>
    <w:qFormat/>
    <w:rPr>
      <w:rFonts w:cs="Wingdings"/>
    </w:rPr>
  </w:style>
  <w:style w:type="character" w:styleId="ListLabel263">
    <w:name w:val="ListLabel 263"/>
    <w:qFormat/>
    <w:rPr>
      <w:rFonts w:cs="Symbol"/>
    </w:rPr>
  </w:style>
  <w:style w:type="character" w:styleId="ListLabel264">
    <w:name w:val="ListLabel 264"/>
    <w:qFormat/>
    <w:rPr>
      <w:rFonts w:cs="Courier New"/>
    </w:rPr>
  </w:style>
  <w:style w:type="character" w:styleId="ListLabel265">
    <w:name w:val="ListLabel 265"/>
    <w:qFormat/>
    <w:rPr>
      <w:rFonts w:cs="Wingdings"/>
    </w:rPr>
  </w:style>
  <w:style w:type="character" w:styleId="ListLabel266">
    <w:name w:val="ListLabel 266"/>
    <w:qFormat/>
    <w:rPr>
      <w:rFonts w:cs="Symbol"/>
    </w:rPr>
  </w:style>
  <w:style w:type="character" w:styleId="ListLabel267">
    <w:name w:val="ListLabel 267"/>
    <w:qFormat/>
    <w:rPr>
      <w:rFonts w:cs="Courier New"/>
    </w:rPr>
  </w:style>
  <w:style w:type="character" w:styleId="ListLabel268">
    <w:name w:val="ListLabel 268"/>
    <w:qFormat/>
    <w:rPr>
      <w:rFonts w:cs="Wingdings"/>
    </w:rPr>
  </w:style>
  <w:style w:type="character" w:styleId="ListLabel269">
    <w:name w:val="ListLabel 269"/>
    <w:qFormat/>
    <w:rPr>
      <w:rFonts w:cs="Symbol"/>
    </w:rPr>
  </w:style>
  <w:style w:type="character" w:styleId="ListLabel270">
    <w:name w:val="ListLabel 270"/>
    <w:qFormat/>
    <w:rPr>
      <w:rFonts w:cs="Courier New"/>
    </w:rPr>
  </w:style>
  <w:style w:type="character" w:styleId="ListLabel271">
    <w:name w:val="ListLabel 271"/>
    <w:qFormat/>
    <w:rPr>
      <w:rFonts w:cs="Wingdings"/>
    </w:rPr>
  </w:style>
  <w:style w:type="character" w:styleId="ListLabel272">
    <w:name w:val="ListLabel 272"/>
    <w:qFormat/>
    <w:rPr>
      <w:rFonts w:cs="Symbol"/>
    </w:rPr>
  </w:style>
  <w:style w:type="character" w:styleId="ListLabel273">
    <w:name w:val="ListLabel 273"/>
    <w:qFormat/>
    <w:rPr>
      <w:rFonts w:cs="Courier New"/>
    </w:rPr>
  </w:style>
  <w:style w:type="character" w:styleId="ListLabel274">
    <w:name w:val="ListLabel 274"/>
    <w:qFormat/>
    <w:rPr>
      <w:rFonts w:cs="Wingdings"/>
    </w:rPr>
  </w:style>
  <w:style w:type="character" w:styleId="ListLabel275">
    <w:name w:val="ListLabel 275"/>
    <w:qFormat/>
    <w:rPr>
      <w:rFonts w:ascii="Arial" w:hAnsi="Arial" w:cs="Symbol"/>
      <w:sz w:val="24"/>
    </w:rPr>
  </w:style>
  <w:style w:type="character" w:styleId="ListLabel276">
    <w:name w:val="ListLabel 276"/>
    <w:qFormat/>
    <w:rPr>
      <w:rFonts w:cs="Courier New"/>
    </w:rPr>
  </w:style>
  <w:style w:type="character" w:styleId="ListLabel277">
    <w:name w:val="ListLabel 277"/>
    <w:qFormat/>
    <w:rPr>
      <w:rFonts w:cs="Wingdings"/>
    </w:rPr>
  </w:style>
  <w:style w:type="character" w:styleId="ListLabel278">
    <w:name w:val="ListLabel 278"/>
    <w:qFormat/>
    <w:rPr>
      <w:rFonts w:cs="Symbol"/>
    </w:rPr>
  </w:style>
  <w:style w:type="character" w:styleId="ListLabel279">
    <w:name w:val="ListLabel 279"/>
    <w:qFormat/>
    <w:rPr>
      <w:rFonts w:cs="Courier New"/>
    </w:rPr>
  </w:style>
  <w:style w:type="character" w:styleId="ListLabel280">
    <w:name w:val="ListLabel 280"/>
    <w:qFormat/>
    <w:rPr>
      <w:rFonts w:cs="Wingdings"/>
    </w:rPr>
  </w:style>
  <w:style w:type="character" w:styleId="ListLabel281">
    <w:name w:val="ListLabel 281"/>
    <w:qFormat/>
    <w:rPr>
      <w:rFonts w:cs="Symbol"/>
    </w:rPr>
  </w:style>
  <w:style w:type="character" w:styleId="ListLabel282">
    <w:name w:val="ListLabel 282"/>
    <w:qFormat/>
    <w:rPr>
      <w:rFonts w:cs="Courier New"/>
    </w:rPr>
  </w:style>
  <w:style w:type="character" w:styleId="ListLabel283">
    <w:name w:val="ListLabel 283"/>
    <w:qFormat/>
    <w:rPr>
      <w:rFonts w:cs="Wingdings"/>
    </w:rPr>
  </w:style>
  <w:style w:type="character" w:styleId="ListLabel284">
    <w:name w:val="ListLabel 284"/>
    <w:qFormat/>
    <w:rPr>
      <w:rFonts w:ascii="Arial" w:hAnsi="Arial" w:cs="Symbol"/>
      <w:sz w:val="24"/>
    </w:rPr>
  </w:style>
  <w:style w:type="character" w:styleId="ListLabel285">
    <w:name w:val="ListLabel 285"/>
    <w:qFormat/>
    <w:rPr>
      <w:rFonts w:cs="Courier New"/>
    </w:rPr>
  </w:style>
  <w:style w:type="character" w:styleId="ListLabel286">
    <w:name w:val="ListLabel 286"/>
    <w:qFormat/>
    <w:rPr>
      <w:rFonts w:cs="Wingdings"/>
    </w:rPr>
  </w:style>
  <w:style w:type="character" w:styleId="ListLabel287">
    <w:name w:val="ListLabel 287"/>
    <w:qFormat/>
    <w:rPr>
      <w:rFonts w:cs="Symbol"/>
    </w:rPr>
  </w:style>
  <w:style w:type="character" w:styleId="ListLabel288">
    <w:name w:val="ListLabel 288"/>
    <w:qFormat/>
    <w:rPr>
      <w:rFonts w:cs="Courier New"/>
    </w:rPr>
  </w:style>
  <w:style w:type="character" w:styleId="ListLabel289">
    <w:name w:val="ListLabel 289"/>
    <w:qFormat/>
    <w:rPr>
      <w:rFonts w:cs="Wingdings"/>
    </w:rPr>
  </w:style>
  <w:style w:type="character" w:styleId="ListLabel290">
    <w:name w:val="ListLabel 290"/>
    <w:qFormat/>
    <w:rPr>
      <w:rFonts w:cs="Symbol"/>
    </w:rPr>
  </w:style>
  <w:style w:type="character" w:styleId="ListLabel291">
    <w:name w:val="ListLabel 291"/>
    <w:qFormat/>
    <w:rPr>
      <w:rFonts w:cs="Courier New"/>
    </w:rPr>
  </w:style>
  <w:style w:type="character" w:styleId="ListLabel292">
    <w:name w:val="ListLabel 292"/>
    <w:qFormat/>
    <w:rPr>
      <w:rFonts w:cs="Wingdings"/>
    </w:rPr>
  </w:style>
  <w:style w:type="character" w:styleId="ListLabel293">
    <w:name w:val="ListLabel 293"/>
    <w:qFormat/>
    <w:rPr>
      <w:rFonts w:ascii="Arial" w:hAnsi="Arial" w:cs="Symbol"/>
      <w:sz w:val="24"/>
    </w:rPr>
  </w:style>
  <w:style w:type="character" w:styleId="ListLabel294">
    <w:name w:val="ListLabel 294"/>
    <w:qFormat/>
    <w:rPr>
      <w:rFonts w:cs="Courier New"/>
    </w:rPr>
  </w:style>
  <w:style w:type="character" w:styleId="ListLabel295">
    <w:name w:val="ListLabel 295"/>
    <w:qFormat/>
    <w:rPr>
      <w:rFonts w:cs="Wingdings"/>
    </w:rPr>
  </w:style>
  <w:style w:type="character" w:styleId="ListLabel296">
    <w:name w:val="ListLabel 296"/>
    <w:qFormat/>
    <w:rPr>
      <w:rFonts w:cs="Symbol"/>
    </w:rPr>
  </w:style>
  <w:style w:type="character" w:styleId="ListLabel297">
    <w:name w:val="ListLabel 297"/>
    <w:qFormat/>
    <w:rPr>
      <w:rFonts w:cs="Courier New"/>
    </w:rPr>
  </w:style>
  <w:style w:type="character" w:styleId="ListLabel298">
    <w:name w:val="ListLabel 298"/>
    <w:qFormat/>
    <w:rPr>
      <w:rFonts w:cs="Wingdings"/>
    </w:rPr>
  </w:style>
  <w:style w:type="character" w:styleId="ListLabel299">
    <w:name w:val="ListLabel 299"/>
    <w:qFormat/>
    <w:rPr>
      <w:rFonts w:cs="Symbol"/>
    </w:rPr>
  </w:style>
  <w:style w:type="character" w:styleId="ListLabel300">
    <w:name w:val="ListLabel 300"/>
    <w:qFormat/>
    <w:rPr>
      <w:rFonts w:cs="Courier New"/>
    </w:rPr>
  </w:style>
  <w:style w:type="character" w:styleId="ListLabel301">
    <w:name w:val="ListLabel 301"/>
    <w:qFormat/>
    <w:rPr>
      <w:rFonts w:cs="Wingdings"/>
    </w:rPr>
  </w:style>
  <w:style w:type="character" w:styleId="ListLabel302">
    <w:name w:val="ListLabel 302"/>
    <w:qFormat/>
    <w:rPr>
      <w:rFonts w:ascii="Arial" w:hAnsi="Arial" w:cs="Symbol"/>
      <w:b w:val="false"/>
      <w:sz w:val="24"/>
    </w:rPr>
  </w:style>
  <w:style w:type="character" w:styleId="ListLabel303">
    <w:name w:val="ListLabel 303"/>
    <w:qFormat/>
    <w:rPr>
      <w:rFonts w:cs="Courier New"/>
    </w:rPr>
  </w:style>
  <w:style w:type="character" w:styleId="ListLabel304">
    <w:name w:val="ListLabel 304"/>
    <w:qFormat/>
    <w:rPr>
      <w:rFonts w:cs="Wingdings"/>
    </w:rPr>
  </w:style>
  <w:style w:type="character" w:styleId="ListLabel305">
    <w:name w:val="ListLabel 305"/>
    <w:qFormat/>
    <w:rPr>
      <w:rFonts w:cs="Symbol"/>
    </w:rPr>
  </w:style>
  <w:style w:type="character" w:styleId="ListLabel306">
    <w:name w:val="ListLabel 306"/>
    <w:qFormat/>
    <w:rPr>
      <w:rFonts w:cs="Courier New"/>
    </w:rPr>
  </w:style>
  <w:style w:type="character" w:styleId="ListLabel307">
    <w:name w:val="ListLabel 307"/>
    <w:qFormat/>
    <w:rPr>
      <w:rFonts w:cs="Wingdings"/>
    </w:rPr>
  </w:style>
  <w:style w:type="character" w:styleId="ListLabel308">
    <w:name w:val="ListLabel 308"/>
    <w:qFormat/>
    <w:rPr>
      <w:rFonts w:cs="Symbol"/>
    </w:rPr>
  </w:style>
  <w:style w:type="character" w:styleId="ListLabel309">
    <w:name w:val="ListLabel 309"/>
    <w:qFormat/>
    <w:rPr>
      <w:rFonts w:cs="Courier New"/>
    </w:rPr>
  </w:style>
  <w:style w:type="character" w:styleId="ListLabel310">
    <w:name w:val="ListLabel 310"/>
    <w:qFormat/>
    <w:rPr>
      <w:rFonts w:cs="Wingdings"/>
    </w:rPr>
  </w:style>
  <w:style w:type="character" w:styleId="ListLabel311">
    <w:name w:val="ListLabel 311"/>
    <w:qFormat/>
    <w:rPr>
      <w:rFonts w:ascii="Arial" w:hAnsi="Arial" w:cs="Symbol"/>
      <w:b w:val="false"/>
    </w:rPr>
  </w:style>
  <w:style w:type="character" w:styleId="ListLabel312">
    <w:name w:val="ListLabel 312"/>
    <w:qFormat/>
    <w:rPr>
      <w:rFonts w:cs="Courier New"/>
    </w:rPr>
  </w:style>
  <w:style w:type="character" w:styleId="ListLabel313">
    <w:name w:val="ListLabel 313"/>
    <w:qFormat/>
    <w:rPr>
      <w:rFonts w:cs="Wingdings"/>
    </w:rPr>
  </w:style>
  <w:style w:type="character" w:styleId="ListLabel314">
    <w:name w:val="ListLabel 314"/>
    <w:qFormat/>
    <w:rPr>
      <w:rFonts w:cs="Symbol"/>
    </w:rPr>
  </w:style>
  <w:style w:type="character" w:styleId="ListLabel315">
    <w:name w:val="ListLabel 315"/>
    <w:qFormat/>
    <w:rPr>
      <w:rFonts w:cs="Courier New"/>
    </w:rPr>
  </w:style>
  <w:style w:type="character" w:styleId="ListLabel316">
    <w:name w:val="ListLabel 316"/>
    <w:qFormat/>
    <w:rPr>
      <w:rFonts w:cs="Wingdings"/>
    </w:rPr>
  </w:style>
  <w:style w:type="character" w:styleId="ListLabel317">
    <w:name w:val="ListLabel 317"/>
    <w:qFormat/>
    <w:rPr>
      <w:rFonts w:cs="Symbol"/>
    </w:rPr>
  </w:style>
  <w:style w:type="character" w:styleId="ListLabel318">
    <w:name w:val="ListLabel 318"/>
    <w:qFormat/>
    <w:rPr>
      <w:rFonts w:cs="Courier New"/>
    </w:rPr>
  </w:style>
  <w:style w:type="character" w:styleId="ListLabel319">
    <w:name w:val="ListLabel 319"/>
    <w:qFormat/>
    <w:rPr>
      <w:rFonts w:cs="Wingdings"/>
    </w:rPr>
  </w:style>
  <w:style w:type="character" w:styleId="ListLabel320">
    <w:name w:val="ListLabel 320"/>
    <w:qFormat/>
    <w:rPr>
      <w:rFonts w:ascii="Arial" w:hAnsi="Arial" w:cs="Symbol"/>
      <w:b w:val="false"/>
    </w:rPr>
  </w:style>
  <w:style w:type="character" w:styleId="ListLabel321">
    <w:name w:val="ListLabel 321"/>
    <w:qFormat/>
    <w:rPr>
      <w:rFonts w:cs="Courier New"/>
    </w:rPr>
  </w:style>
  <w:style w:type="character" w:styleId="ListLabel322">
    <w:name w:val="ListLabel 322"/>
    <w:qFormat/>
    <w:rPr>
      <w:rFonts w:cs="Wingdings"/>
    </w:rPr>
  </w:style>
  <w:style w:type="character" w:styleId="ListLabel323">
    <w:name w:val="ListLabel 323"/>
    <w:qFormat/>
    <w:rPr>
      <w:rFonts w:cs="Symbol"/>
    </w:rPr>
  </w:style>
  <w:style w:type="character" w:styleId="ListLabel324">
    <w:name w:val="ListLabel 324"/>
    <w:qFormat/>
    <w:rPr>
      <w:rFonts w:cs="Courier New"/>
    </w:rPr>
  </w:style>
  <w:style w:type="character" w:styleId="ListLabel325">
    <w:name w:val="ListLabel 325"/>
    <w:qFormat/>
    <w:rPr>
      <w:rFonts w:cs="Wingdings"/>
    </w:rPr>
  </w:style>
  <w:style w:type="character" w:styleId="ListLabel326">
    <w:name w:val="ListLabel 326"/>
    <w:qFormat/>
    <w:rPr>
      <w:rFonts w:cs="Symbol"/>
    </w:rPr>
  </w:style>
  <w:style w:type="character" w:styleId="ListLabel327">
    <w:name w:val="ListLabel 327"/>
    <w:qFormat/>
    <w:rPr>
      <w:rFonts w:cs="Courier New"/>
    </w:rPr>
  </w:style>
  <w:style w:type="character" w:styleId="ListLabel328">
    <w:name w:val="ListLabel 328"/>
    <w:qFormat/>
    <w:rPr>
      <w:rFonts w:cs="Wingdings"/>
    </w:rPr>
  </w:style>
  <w:style w:type="character" w:styleId="ListLabel329">
    <w:name w:val="ListLabel 329"/>
    <w:qFormat/>
    <w:rPr>
      <w:rFonts w:ascii="Arial" w:hAnsi="Arial" w:cs="Symbol"/>
      <w:b w:val="false"/>
    </w:rPr>
  </w:style>
  <w:style w:type="character" w:styleId="ListLabel330">
    <w:name w:val="ListLabel 330"/>
    <w:qFormat/>
    <w:rPr>
      <w:rFonts w:cs="Courier New"/>
    </w:rPr>
  </w:style>
  <w:style w:type="character" w:styleId="ListLabel331">
    <w:name w:val="ListLabel 331"/>
    <w:qFormat/>
    <w:rPr>
      <w:rFonts w:cs="Wingdings"/>
    </w:rPr>
  </w:style>
  <w:style w:type="character" w:styleId="ListLabel332">
    <w:name w:val="ListLabel 332"/>
    <w:qFormat/>
    <w:rPr>
      <w:rFonts w:cs="Symbol"/>
    </w:rPr>
  </w:style>
  <w:style w:type="character" w:styleId="ListLabel333">
    <w:name w:val="ListLabel 333"/>
    <w:qFormat/>
    <w:rPr>
      <w:rFonts w:cs="Courier New"/>
    </w:rPr>
  </w:style>
  <w:style w:type="character" w:styleId="ListLabel334">
    <w:name w:val="ListLabel 334"/>
    <w:qFormat/>
    <w:rPr>
      <w:rFonts w:cs="Wingdings"/>
    </w:rPr>
  </w:style>
  <w:style w:type="character" w:styleId="ListLabel335">
    <w:name w:val="ListLabel 335"/>
    <w:qFormat/>
    <w:rPr>
      <w:rFonts w:cs="Symbol"/>
    </w:rPr>
  </w:style>
  <w:style w:type="character" w:styleId="ListLabel336">
    <w:name w:val="ListLabel 336"/>
    <w:qFormat/>
    <w:rPr>
      <w:rFonts w:cs="Courier New"/>
    </w:rPr>
  </w:style>
  <w:style w:type="character" w:styleId="ListLabel337">
    <w:name w:val="ListLabel 337"/>
    <w:qFormat/>
    <w:rPr>
      <w:rFonts w:cs="Wingdings"/>
    </w:rPr>
  </w:style>
  <w:style w:type="character" w:styleId="ListLabel338">
    <w:name w:val="ListLabel 338"/>
    <w:qFormat/>
    <w:rPr>
      <w:rFonts w:ascii="Arial" w:hAnsi="Arial" w:cs="Symbol"/>
      <w:b w:val="false"/>
    </w:rPr>
  </w:style>
  <w:style w:type="character" w:styleId="ListLabel339">
    <w:name w:val="ListLabel 339"/>
    <w:qFormat/>
    <w:rPr>
      <w:rFonts w:cs="Courier New"/>
    </w:rPr>
  </w:style>
  <w:style w:type="character" w:styleId="ListLabel340">
    <w:name w:val="ListLabel 340"/>
    <w:qFormat/>
    <w:rPr>
      <w:rFonts w:cs="Wingdings"/>
    </w:rPr>
  </w:style>
  <w:style w:type="character" w:styleId="ListLabel341">
    <w:name w:val="ListLabel 341"/>
    <w:qFormat/>
    <w:rPr>
      <w:rFonts w:cs="Symbol"/>
    </w:rPr>
  </w:style>
  <w:style w:type="character" w:styleId="ListLabel342">
    <w:name w:val="ListLabel 342"/>
    <w:qFormat/>
    <w:rPr>
      <w:rFonts w:cs="Courier New"/>
    </w:rPr>
  </w:style>
  <w:style w:type="character" w:styleId="ListLabel343">
    <w:name w:val="ListLabel 343"/>
    <w:qFormat/>
    <w:rPr>
      <w:rFonts w:cs="Wingdings"/>
    </w:rPr>
  </w:style>
  <w:style w:type="character" w:styleId="ListLabel344">
    <w:name w:val="ListLabel 344"/>
    <w:qFormat/>
    <w:rPr>
      <w:rFonts w:cs="Symbol"/>
    </w:rPr>
  </w:style>
  <w:style w:type="character" w:styleId="ListLabel345">
    <w:name w:val="ListLabel 345"/>
    <w:qFormat/>
    <w:rPr>
      <w:rFonts w:cs="Courier New"/>
    </w:rPr>
  </w:style>
  <w:style w:type="character" w:styleId="ListLabel346">
    <w:name w:val="ListLabel 346"/>
    <w:qFormat/>
    <w:rPr>
      <w:rFonts w:cs="Wingdings"/>
    </w:rPr>
  </w:style>
  <w:style w:type="character" w:styleId="ListLabel347">
    <w:name w:val="ListLabel 347"/>
    <w:qFormat/>
    <w:rPr>
      <w:rFonts w:ascii="Arial" w:hAnsi="Arial" w:cs="Symbol"/>
    </w:rPr>
  </w:style>
  <w:style w:type="character" w:styleId="ListLabel348">
    <w:name w:val="ListLabel 348"/>
    <w:qFormat/>
    <w:rPr>
      <w:rFonts w:cs="Courier New"/>
    </w:rPr>
  </w:style>
  <w:style w:type="character" w:styleId="ListLabel349">
    <w:name w:val="ListLabel 349"/>
    <w:qFormat/>
    <w:rPr>
      <w:rFonts w:cs="Wingdings"/>
    </w:rPr>
  </w:style>
  <w:style w:type="character" w:styleId="ListLabel350">
    <w:name w:val="ListLabel 350"/>
    <w:qFormat/>
    <w:rPr>
      <w:rFonts w:cs="Symbol"/>
    </w:rPr>
  </w:style>
  <w:style w:type="character" w:styleId="ListLabel351">
    <w:name w:val="ListLabel 351"/>
    <w:qFormat/>
    <w:rPr>
      <w:rFonts w:cs="Courier New"/>
    </w:rPr>
  </w:style>
  <w:style w:type="character" w:styleId="ListLabel352">
    <w:name w:val="ListLabel 352"/>
    <w:qFormat/>
    <w:rPr>
      <w:rFonts w:cs="Wingdings"/>
    </w:rPr>
  </w:style>
  <w:style w:type="character" w:styleId="ListLabel353">
    <w:name w:val="ListLabel 353"/>
    <w:qFormat/>
    <w:rPr>
      <w:rFonts w:cs="Symbol"/>
    </w:rPr>
  </w:style>
  <w:style w:type="character" w:styleId="ListLabel354">
    <w:name w:val="ListLabel 354"/>
    <w:qFormat/>
    <w:rPr>
      <w:rFonts w:cs="Courier New"/>
    </w:rPr>
  </w:style>
  <w:style w:type="character" w:styleId="ListLabel355">
    <w:name w:val="ListLabel 355"/>
    <w:qFormat/>
    <w:rPr>
      <w:rFonts w:cs="Wingdings"/>
    </w:rPr>
  </w:style>
  <w:style w:type="character" w:styleId="ListLabel356">
    <w:name w:val="ListLabel 356"/>
    <w:qFormat/>
    <w:rPr>
      <w:rFonts w:cs="Symbol"/>
    </w:rPr>
  </w:style>
  <w:style w:type="character" w:styleId="ListLabel357">
    <w:name w:val="ListLabel 357"/>
    <w:qFormat/>
    <w:rPr>
      <w:rFonts w:cs="Courier New"/>
    </w:rPr>
  </w:style>
  <w:style w:type="character" w:styleId="ListLabel358">
    <w:name w:val="ListLabel 358"/>
    <w:qFormat/>
    <w:rPr>
      <w:rFonts w:cs="Wingdings"/>
    </w:rPr>
  </w:style>
  <w:style w:type="character" w:styleId="ListLabel359">
    <w:name w:val="ListLabel 359"/>
    <w:qFormat/>
    <w:rPr>
      <w:rFonts w:cs="Symbol"/>
    </w:rPr>
  </w:style>
  <w:style w:type="character" w:styleId="ListLabel360">
    <w:name w:val="ListLabel 360"/>
    <w:qFormat/>
    <w:rPr>
      <w:rFonts w:cs="Courier New"/>
    </w:rPr>
  </w:style>
  <w:style w:type="character" w:styleId="ListLabel361">
    <w:name w:val="ListLabel 361"/>
    <w:qFormat/>
    <w:rPr>
      <w:rFonts w:cs="Wingdings"/>
    </w:rPr>
  </w:style>
  <w:style w:type="character" w:styleId="ListLabel362">
    <w:name w:val="ListLabel 362"/>
    <w:qFormat/>
    <w:rPr>
      <w:rFonts w:cs="Symbol"/>
    </w:rPr>
  </w:style>
  <w:style w:type="character" w:styleId="ListLabel363">
    <w:name w:val="ListLabel 363"/>
    <w:qFormat/>
    <w:rPr>
      <w:rFonts w:cs="Courier New"/>
    </w:rPr>
  </w:style>
  <w:style w:type="character" w:styleId="ListLabel364">
    <w:name w:val="ListLabel 364"/>
    <w:qFormat/>
    <w:rPr>
      <w:rFonts w:cs="Wingdings"/>
    </w:rPr>
  </w:style>
  <w:style w:type="character" w:styleId="ListLabel365">
    <w:name w:val="ListLabel 365"/>
    <w:qFormat/>
    <w:rPr>
      <w:rFonts w:ascii="Arial" w:hAnsi="Arial" w:cs="Symbol"/>
      <w:sz w:val="24"/>
    </w:rPr>
  </w:style>
  <w:style w:type="character" w:styleId="ListLabel366">
    <w:name w:val="ListLabel 366"/>
    <w:qFormat/>
    <w:rPr>
      <w:rFonts w:cs="Courier New"/>
    </w:rPr>
  </w:style>
  <w:style w:type="character" w:styleId="ListLabel367">
    <w:name w:val="ListLabel 367"/>
    <w:qFormat/>
    <w:rPr>
      <w:rFonts w:cs="Wingdings"/>
    </w:rPr>
  </w:style>
  <w:style w:type="character" w:styleId="ListLabel368">
    <w:name w:val="ListLabel 368"/>
    <w:qFormat/>
    <w:rPr>
      <w:rFonts w:cs="Symbol"/>
    </w:rPr>
  </w:style>
  <w:style w:type="character" w:styleId="ListLabel369">
    <w:name w:val="ListLabel 369"/>
    <w:qFormat/>
    <w:rPr>
      <w:rFonts w:cs="Courier New"/>
    </w:rPr>
  </w:style>
  <w:style w:type="character" w:styleId="ListLabel370">
    <w:name w:val="ListLabel 370"/>
    <w:qFormat/>
    <w:rPr>
      <w:rFonts w:cs="Wingdings"/>
    </w:rPr>
  </w:style>
  <w:style w:type="character" w:styleId="ListLabel371">
    <w:name w:val="ListLabel 371"/>
    <w:qFormat/>
    <w:rPr>
      <w:rFonts w:cs="Symbol"/>
    </w:rPr>
  </w:style>
  <w:style w:type="character" w:styleId="ListLabel372">
    <w:name w:val="ListLabel 372"/>
    <w:qFormat/>
    <w:rPr>
      <w:rFonts w:cs="Courier New"/>
    </w:rPr>
  </w:style>
  <w:style w:type="character" w:styleId="ListLabel373">
    <w:name w:val="ListLabel 373"/>
    <w:qFormat/>
    <w:rPr>
      <w:rFonts w:cs="Wingdings"/>
    </w:rPr>
  </w:style>
  <w:style w:type="character" w:styleId="ListLabel374">
    <w:name w:val="ListLabel 374"/>
    <w:qFormat/>
    <w:rPr>
      <w:rFonts w:ascii="Arial" w:hAnsi="Arial" w:cs="Symbol"/>
      <w:b/>
    </w:rPr>
  </w:style>
  <w:style w:type="character" w:styleId="ListLabel375">
    <w:name w:val="ListLabel 375"/>
    <w:qFormat/>
    <w:rPr>
      <w:rFonts w:cs="Courier New"/>
    </w:rPr>
  </w:style>
  <w:style w:type="character" w:styleId="ListLabel376">
    <w:name w:val="ListLabel 376"/>
    <w:qFormat/>
    <w:rPr>
      <w:rFonts w:cs="Wingdings"/>
    </w:rPr>
  </w:style>
  <w:style w:type="character" w:styleId="ListLabel377">
    <w:name w:val="ListLabel 377"/>
    <w:qFormat/>
    <w:rPr>
      <w:rFonts w:cs="Symbol"/>
    </w:rPr>
  </w:style>
  <w:style w:type="character" w:styleId="ListLabel378">
    <w:name w:val="ListLabel 378"/>
    <w:qFormat/>
    <w:rPr>
      <w:rFonts w:cs="Courier New"/>
    </w:rPr>
  </w:style>
  <w:style w:type="character" w:styleId="ListLabel379">
    <w:name w:val="ListLabel 379"/>
    <w:qFormat/>
    <w:rPr>
      <w:rFonts w:cs="Wingdings"/>
    </w:rPr>
  </w:style>
  <w:style w:type="character" w:styleId="ListLabel380">
    <w:name w:val="ListLabel 380"/>
    <w:qFormat/>
    <w:rPr>
      <w:rFonts w:cs="Symbol"/>
    </w:rPr>
  </w:style>
  <w:style w:type="character" w:styleId="ListLabel381">
    <w:name w:val="ListLabel 381"/>
    <w:qFormat/>
    <w:rPr>
      <w:rFonts w:cs="Courier New"/>
    </w:rPr>
  </w:style>
  <w:style w:type="character" w:styleId="ListLabel382">
    <w:name w:val="ListLabel 382"/>
    <w:qFormat/>
    <w:rPr>
      <w:rFonts w:cs="Wingdings"/>
    </w:rPr>
  </w:style>
  <w:style w:type="character" w:styleId="ListLabel383">
    <w:name w:val="ListLabel 383"/>
    <w:qFormat/>
    <w:rPr>
      <w:rFonts w:ascii="Arial" w:hAnsi="Arial" w:cs="Symbol"/>
      <w:sz w:val="24"/>
    </w:rPr>
  </w:style>
  <w:style w:type="character" w:styleId="ListLabel384">
    <w:name w:val="ListLabel 384"/>
    <w:qFormat/>
    <w:rPr>
      <w:rFonts w:cs="Courier New"/>
    </w:rPr>
  </w:style>
  <w:style w:type="character" w:styleId="ListLabel385">
    <w:name w:val="ListLabel 385"/>
    <w:qFormat/>
    <w:rPr>
      <w:rFonts w:cs="Wingdings"/>
    </w:rPr>
  </w:style>
  <w:style w:type="character" w:styleId="ListLabel386">
    <w:name w:val="ListLabel 386"/>
    <w:qFormat/>
    <w:rPr>
      <w:rFonts w:cs="Symbol"/>
    </w:rPr>
  </w:style>
  <w:style w:type="character" w:styleId="ListLabel387">
    <w:name w:val="ListLabel 387"/>
    <w:qFormat/>
    <w:rPr>
      <w:rFonts w:cs="Courier New"/>
    </w:rPr>
  </w:style>
  <w:style w:type="character" w:styleId="ListLabel388">
    <w:name w:val="ListLabel 388"/>
    <w:qFormat/>
    <w:rPr>
      <w:rFonts w:cs="Wingdings"/>
    </w:rPr>
  </w:style>
  <w:style w:type="character" w:styleId="ListLabel389">
    <w:name w:val="ListLabel 389"/>
    <w:qFormat/>
    <w:rPr>
      <w:rFonts w:cs="Symbol"/>
    </w:rPr>
  </w:style>
  <w:style w:type="character" w:styleId="ListLabel390">
    <w:name w:val="ListLabel 390"/>
    <w:qFormat/>
    <w:rPr>
      <w:rFonts w:cs="Courier New"/>
    </w:rPr>
  </w:style>
  <w:style w:type="character" w:styleId="ListLabel391">
    <w:name w:val="ListLabel 391"/>
    <w:qFormat/>
    <w:rPr>
      <w:rFonts w:cs="Wingdings"/>
    </w:rPr>
  </w:style>
  <w:style w:type="character" w:styleId="ListLabel392">
    <w:name w:val="ListLabel 392"/>
    <w:qFormat/>
    <w:rPr>
      <w:rFonts w:ascii="Arial" w:hAnsi="Arial" w:cs="Symbol"/>
      <w:sz w:val="24"/>
    </w:rPr>
  </w:style>
  <w:style w:type="character" w:styleId="ListLabel393">
    <w:name w:val="ListLabel 393"/>
    <w:qFormat/>
    <w:rPr>
      <w:rFonts w:cs="Courier New"/>
    </w:rPr>
  </w:style>
  <w:style w:type="character" w:styleId="ListLabel394">
    <w:name w:val="ListLabel 394"/>
    <w:qFormat/>
    <w:rPr>
      <w:rFonts w:cs="Wingdings"/>
    </w:rPr>
  </w:style>
  <w:style w:type="character" w:styleId="ListLabel395">
    <w:name w:val="ListLabel 395"/>
    <w:qFormat/>
    <w:rPr>
      <w:rFonts w:cs="Symbol"/>
    </w:rPr>
  </w:style>
  <w:style w:type="character" w:styleId="ListLabel396">
    <w:name w:val="ListLabel 396"/>
    <w:qFormat/>
    <w:rPr>
      <w:rFonts w:cs="Courier New"/>
    </w:rPr>
  </w:style>
  <w:style w:type="character" w:styleId="ListLabel397">
    <w:name w:val="ListLabel 397"/>
    <w:qFormat/>
    <w:rPr>
      <w:rFonts w:cs="Wingdings"/>
    </w:rPr>
  </w:style>
  <w:style w:type="character" w:styleId="ListLabel398">
    <w:name w:val="ListLabel 398"/>
    <w:qFormat/>
    <w:rPr>
      <w:rFonts w:cs="Symbol"/>
    </w:rPr>
  </w:style>
  <w:style w:type="character" w:styleId="ListLabel399">
    <w:name w:val="ListLabel 399"/>
    <w:qFormat/>
    <w:rPr>
      <w:rFonts w:cs="Courier New"/>
    </w:rPr>
  </w:style>
  <w:style w:type="character" w:styleId="ListLabel400">
    <w:name w:val="ListLabel 400"/>
    <w:qFormat/>
    <w:rPr>
      <w:rFonts w:cs="Wingdings"/>
    </w:rPr>
  </w:style>
  <w:style w:type="character" w:styleId="ListLabel401">
    <w:name w:val="ListLabel 401"/>
    <w:qFormat/>
    <w:rPr>
      <w:rFonts w:ascii="Arial" w:hAnsi="Arial" w:cs="Symbol"/>
      <w:sz w:val="24"/>
    </w:rPr>
  </w:style>
  <w:style w:type="character" w:styleId="ListLabel402">
    <w:name w:val="ListLabel 402"/>
    <w:qFormat/>
    <w:rPr>
      <w:rFonts w:cs="Courier New"/>
    </w:rPr>
  </w:style>
  <w:style w:type="character" w:styleId="ListLabel403">
    <w:name w:val="ListLabel 403"/>
    <w:qFormat/>
    <w:rPr>
      <w:rFonts w:cs="Wingdings"/>
    </w:rPr>
  </w:style>
  <w:style w:type="character" w:styleId="ListLabel404">
    <w:name w:val="ListLabel 404"/>
    <w:qFormat/>
    <w:rPr>
      <w:rFonts w:cs="Symbol"/>
    </w:rPr>
  </w:style>
  <w:style w:type="character" w:styleId="ListLabel405">
    <w:name w:val="ListLabel 405"/>
    <w:qFormat/>
    <w:rPr>
      <w:rFonts w:cs="Courier New"/>
    </w:rPr>
  </w:style>
  <w:style w:type="character" w:styleId="ListLabel406">
    <w:name w:val="ListLabel 406"/>
    <w:qFormat/>
    <w:rPr>
      <w:rFonts w:cs="Wingdings"/>
    </w:rPr>
  </w:style>
  <w:style w:type="character" w:styleId="ListLabel407">
    <w:name w:val="ListLabel 407"/>
    <w:qFormat/>
    <w:rPr>
      <w:rFonts w:cs="Symbol"/>
    </w:rPr>
  </w:style>
  <w:style w:type="character" w:styleId="ListLabel408">
    <w:name w:val="ListLabel 408"/>
    <w:qFormat/>
    <w:rPr>
      <w:rFonts w:cs="Courier New"/>
    </w:rPr>
  </w:style>
  <w:style w:type="character" w:styleId="ListLabel409">
    <w:name w:val="ListLabel 409"/>
    <w:qFormat/>
    <w:rPr>
      <w:rFonts w:cs="Wingdings"/>
    </w:rPr>
  </w:style>
  <w:style w:type="character" w:styleId="ListLabel410">
    <w:name w:val="ListLabel 410"/>
    <w:qFormat/>
    <w:rPr>
      <w:rFonts w:ascii="Arial" w:hAnsi="Arial" w:cs="Symbol"/>
      <w:b/>
      <w:sz w:val="24"/>
    </w:rPr>
  </w:style>
  <w:style w:type="character" w:styleId="ListLabel411">
    <w:name w:val="ListLabel 411"/>
    <w:qFormat/>
    <w:rPr>
      <w:rFonts w:cs="Courier New"/>
    </w:rPr>
  </w:style>
  <w:style w:type="character" w:styleId="ListLabel412">
    <w:name w:val="ListLabel 412"/>
    <w:qFormat/>
    <w:rPr>
      <w:rFonts w:cs="Wingdings"/>
    </w:rPr>
  </w:style>
  <w:style w:type="character" w:styleId="ListLabel413">
    <w:name w:val="ListLabel 413"/>
    <w:qFormat/>
    <w:rPr>
      <w:rFonts w:cs="Symbol"/>
    </w:rPr>
  </w:style>
  <w:style w:type="character" w:styleId="ListLabel414">
    <w:name w:val="ListLabel 414"/>
    <w:qFormat/>
    <w:rPr>
      <w:rFonts w:cs="Courier New"/>
    </w:rPr>
  </w:style>
  <w:style w:type="character" w:styleId="ListLabel415">
    <w:name w:val="ListLabel 415"/>
    <w:qFormat/>
    <w:rPr>
      <w:rFonts w:cs="Wingdings"/>
    </w:rPr>
  </w:style>
  <w:style w:type="character" w:styleId="ListLabel416">
    <w:name w:val="ListLabel 416"/>
    <w:qFormat/>
    <w:rPr>
      <w:rFonts w:cs="Symbol"/>
    </w:rPr>
  </w:style>
  <w:style w:type="character" w:styleId="ListLabel417">
    <w:name w:val="ListLabel 417"/>
    <w:qFormat/>
    <w:rPr>
      <w:rFonts w:cs="Courier New"/>
    </w:rPr>
  </w:style>
  <w:style w:type="character" w:styleId="ListLabel418">
    <w:name w:val="ListLabel 418"/>
    <w:qFormat/>
    <w:rPr>
      <w:rFonts w:cs="Wingdings"/>
    </w:rPr>
  </w:style>
  <w:style w:type="character" w:styleId="ListLabel419">
    <w:name w:val="ListLabel 419"/>
    <w:qFormat/>
    <w:rPr>
      <w:rFonts w:ascii="Arial" w:hAnsi="Arial" w:cs="Symbol"/>
      <w:sz w:val="22"/>
    </w:rPr>
  </w:style>
  <w:style w:type="character" w:styleId="ListLabel420">
    <w:name w:val="ListLabel 420"/>
    <w:qFormat/>
    <w:rPr>
      <w:rFonts w:cs="Courier New"/>
    </w:rPr>
  </w:style>
  <w:style w:type="character" w:styleId="ListLabel421">
    <w:name w:val="ListLabel 421"/>
    <w:qFormat/>
    <w:rPr>
      <w:rFonts w:cs="Wingdings"/>
    </w:rPr>
  </w:style>
  <w:style w:type="character" w:styleId="ListLabel422">
    <w:name w:val="ListLabel 422"/>
    <w:qFormat/>
    <w:rPr>
      <w:rFonts w:cs="Symbol"/>
    </w:rPr>
  </w:style>
  <w:style w:type="character" w:styleId="ListLabel423">
    <w:name w:val="ListLabel 423"/>
    <w:qFormat/>
    <w:rPr>
      <w:rFonts w:cs="Courier New"/>
    </w:rPr>
  </w:style>
  <w:style w:type="character" w:styleId="ListLabel424">
    <w:name w:val="ListLabel 424"/>
    <w:qFormat/>
    <w:rPr>
      <w:rFonts w:cs="Wingdings"/>
    </w:rPr>
  </w:style>
  <w:style w:type="character" w:styleId="ListLabel425">
    <w:name w:val="ListLabel 425"/>
    <w:qFormat/>
    <w:rPr>
      <w:rFonts w:cs="Symbol"/>
    </w:rPr>
  </w:style>
  <w:style w:type="character" w:styleId="ListLabel426">
    <w:name w:val="ListLabel 426"/>
    <w:qFormat/>
    <w:rPr>
      <w:rFonts w:cs="Courier New"/>
    </w:rPr>
  </w:style>
  <w:style w:type="character" w:styleId="ListLabel427">
    <w:name w:val="ListLabel 427"/>
    <w:qFormat/>
    <w:rPr>
      <w:rFonts w:cs="Wingdings"/>
    </w:rPr>
  </w:style>
  <w:style w:type="character" w:styleId="ListLabel428">
    <w:name w:val="ListLabel 428"/>
    <w:qFormat/>
    <w:rPr>
      <w:rFonts w:ascii="Calibri" w:hAnsi="Calibri" w:cs="Symbol"/>
      <w:sz w:val="22"/>
    </w:rPr>
  </w:style>
  <w:style w:type="character" w:styleId="ListLabel429">
    <w:name w:val="ListLabel 429"/>
    <w:qFormat/>
    <w:rPr>
      <w:rFonts w:cs="Courier New"/>
    </w:rPr>
  </w:style>
  <w:style w:type="character" w:styleId="ListLabel430">
    <w:name w:val="ListLabel 430"/>
    <w:qFormat/>
    <w:rPr>
      <w:rFonts w:cs="Wingdings"/>
    </w:rPr>
  </w:style>
  <w:style w:type="character" w:styleId="ListLabel431">
    <w:name w:val="ListLabel 431"/>
    <w:qFormat/>
    <w:rPr>
      <w:rFonts w:cs="Symbol"/>
    </w:rPr>
  </w:style>
  <w:style w:type="character" w:styleId="ListLabel432">
    <w:name w:val="ListLabel 432"/>
    <w:qFormat/>
    <w:rPr>
      <w:rFonts w:cs="Courier New"/>
    </w:rPr>
  </w:style>
  <w:style w:type="character" w:styleId="ListLabel433">
    <w:name w:val="ListLabel 433"/>
    <w:qFormat/>
    <w:rPr>
      <w:rFonts w:cs="Wingdings"/>
    </w:rPr>
  </w:style>
  <w:style w:type="character" w:styleId="ListLabel434">
    <w:name w:val="ListLabel 434"/>
    <w:qFormat/>
    <w:rPr>
      <w:rFonts w:cs="Symbol"/>
    </w:rPr>
  </w:style>
  <w:style w:type="character" w:styleId="ListLabel435">
    <w:name w:val="ListLabel 435"/>
    <w:qFormat/>
    <w:rPr>
      <w:rFonts w:cs="Courier New"/>
    </w:rPr>
  </w:style>
  <w:style w:type="character" w:styleId="ListLabel436">
    <w:name w:val="ListLabel 436"/>
    <w:qFormat/>
    <w:rPr>
      <w:rFonts w:cs="Wingdings"/>
    </w:rPr>
  </w:style>
  <w:style w:type="character" w:styleId="ListLabel437">
    <w:name w:val="ListLabel 437"/>
    <w:qFormat/>
    <w:rPr>
      <w:rFonts w:ascii="Arial" w:hAnsi="Arial" w:cs="Symbol"/>
      <w:sz w:val="24"/>
    </w:rPr>
  </w:style>
  <w:style w:type="character" w:styleId="ListLabel438">
    <w:name w:val="ListLabel 438"/>
    <w:qFormat/>
    <w:rPr>
      <w:rFonts w:cs="Courier New"/>
    </w:rPr>
  </w:style>
  <w:style w:type="character" w:styleId="ListLabel439">
    <w:name w:val="ListLabel 439"/>
    <w:qFormat/>
    <w:rPr>
      <w:rFonts w:cs="Wingdings"/>
    </w:rPr>
  </w:style>
  <w:style w:type="character" w:styleId="ListLabel440">
    <w:name w:val="ListLabel 440"/>
    <w:qFormat/>
    <w:rPr>
      <w:rFonts w:cs="Symbol"/>
    </w:rPr>
  </w:style>
  <w:style w:type="character" w:styleId="ListLabel441">
    <w:name w:val="ListLabel 441"/>
    <w:qFormat/>
    <w:rPr>
      <w:rFonts w:cs="Courier New"/>
    </w:rPr>
  </w:style>
  <w:style w:type="character" w:styleId="ListLabel442">
    <w:name w:val="ListLabel 442"/>
    <w:qFormat/>
    <w:rPr>
      <w:rFonts w:cs="Wingdings"/>
    </w:rPr>
  </w:style>
  <w:style w:type="character" w:styleId="ListLabel443">
    <w:name w:val="ListLabel 443"/>
    <w:qFormat/>
    <w:rPr>
      <w:rFonts w:cs="Symbol"/>
    </w:rPr>
  </w:style>
  <w:style w:type="character" w:styleId="ListLabel444">
    <w:name w:val="ListLabel 444"/>
    <w:qFormat/>
    <w:rPr>
      <w:rFonts w:cs="Courier New"/>
    </w:rPr>
  </w:style>
  <w:style w:type="character" w:styleId="ListLabel445">
    <w:name w:val="ListLabel 445"/>
    <w:qFormat/>
    <w:rPr>
      <w:rFonts w:cs="Wingdings"/>
    </w:rPr>
  </w:style>
  <w:style w:type="character" w:styleId="ListLabel446">
    <w:name w:val="ListLabel 446"/>
    <w:qFormat/>
    <w:rPr>
      <w:rFonts w:ascii="Arial" w:hAnsi="Arial" w:cs="Symbol"/>
      <w:sz w:val="24"/>
    </w:rPr>
  </w:style>
  <w:style w:type="character" w:styleId="ListLabel447">
    <w:name w:val="ListLabel 447"/>
    <w:qFormat/>
    <w:rPr>
      <w:rFonts w:cs="Courier New"/>
    </w:rPr>
  </w:style>
  <w:style w:type="character" w:styleId="ListLabel448">
    <w:name w:val="ListLabel 448"/>
    <w:qFormat/>
    <w:rPr>
      <w:rFonts w:cs="Wingdings"/>
    </w:rPr>
  </w:style>
  <w:style w:type="character" w:styleId="ListLabel449">
    <w:name w:val="ListLabel 449"/>
    <w:qFormat/>
    <w:rPr>
      <w:rFonts w:cs="Symbol"/>
    </w:rPr>
  </w:style>
  <w:style w:type="character" w:styleId="ListLabel450">
    <w:name w:val="ListLabel 450"/>
    <w:qFormat/>
    <w:rPr>
      <w:rFonts w:cs="Courier New"/>
    </w:rPr>
  </w:style>
  <w:style w:type="character" w:styleId="ListLabel451">
    <w:name w:val="ListLabel 451"/>
    <w:qFormat/>
    <w:rPr>
      <w:rFonts w:cs="Wingdings"/>
    </w:rPr>
  </w:style>
  <w:style w:type="character" w:styleId="ListLabel452">
    <w:name w:val="ListLabel 452"/>
    <w:qFormat/>
    <w:rPr>
      <w:rFonts w:cs="Symbol"/>
    </w:rPr>
  </w:style>
  <w:style w:type="character" w:styleId="ListLabel453">
    <w:name w:val="ListLabel 453"/>
    <w:qFormat/>
    <w:rPr>
      <w:rFonts w:cs="Courier New"/>
    </w:rPr>
  </w:style>
  <w:style w:type="character" w:styleId="ListLabel454">
    <w:name w:val="ListLabel 454"/>
    <w:qFormat/>
    <w:rPr>
      <w:rFonts w:cs="Wingdings"/>
    </w:rPr>
  </w:style>
  <w:style w:type="character" w:styleId="ListLabel455">
    <w:name w:val="ListLabel 455"/>
    <w:qFormat/>
    <w:rPr>
      <w:rFonts w:ascii="Arial" w:hAnsi="Arial" w:cs="Symbol"/>
      <w:sz w:val="24"/>
    </w:rPr>
  </w:style>
  <w:style w:type="character" w:styleId="ListLabel456">
    <w:name w:val="ListLabel 456"/>
    <w:qFormat/>
    <w:rPr>
      <w:rFonts w:cs="Courier New"/>
    </w:rPr>
  </w:style>
  <w:style w:type="character" w:styleId="ListLabel457">
    <w:name w:val="ListLabel 457"/>
    <w:qFormat/>
    <w:rPr>
      <w:rFonts w:cs="Wingdings"/>
    </w:rPr>
  </w:style>
  <w:style w:type="character" w:styleId="ListLabel458">
    <w:name w:val="ListLabel 458"/>
    <w:qFormat/>
    <w:rPr>
      <w:rFonts w:cs="Symbol"/>
    </w:rPr>
  </w:style>
  <w:style w:type="character" w:styleId="ListLabel459">
    <w:name w:val="ListLabel 459"/>
    <w:qFormat/>
    <w:rPr>
      <w:rFonts w:cs="Courier New"/>
    </w:rPr>
  </w:style>
  <w:style w:type="character" w:styleId="ListLabel460">
    <w:name w:val="ListLabel 460"/>
    <w:qFormat/>
    <w:rPr>
      <w:rFonts w:cs="Wingdings"/>
    </w:rPr>
  </w:style>
  <w:style w:type="character" w:styleId="ListLabel461">
    <w:name w:val="ListLabel 461"/>
    <w:qFormat/>
    <w:rPr>
      <w:rFonts w:cs="Symbol"/>
    </w:rPr>
  </w:style>
  <w:style w:type="character" w:styleId="ListLabel462">
    <w:name w:val="ListLabel 462"/>
    <w:qFormat/>
    <w:rPr>
      <w:rFonts w:cs="Courier New"/>
    </w:rPr>
  </w:style>
  <w:style w:type="character" w:styleId="ListLabel463">
    <w:name w:val="ListLabel 463"/>
    <w:qFormat/>
    <w:rPr>
      <w:rFonts w:cs="Wingdings"/>
    </w:rPr>
  </w:style>
  <w:style w:type="character" w:styleId="ListLabel464">
    <w:name w:val="ListLabel 464"/>
    <w:qFormat/>
    <w:rPr>
      <w:rFonts w:ascii="Arial" w:hAnsi="Arial" w:cs="Symbol"/>
      <w:sz w:val="24"/>
    </w:rPr>
  </w:style>
  <w:style w:type="character" w:styleId="ListLabel465">
    <w:name w:val="ListLabel 465"/>
    <w:qFormat/>
    <w:rPr>
      <w:rFonts w:cs="Courier New"/>
    </w:rPr>
  </w:style>
  <w:style w:type="character" w:styleId="ListLabel466">
    <w:name w:val="ListLabel 466"/>
    <w:qFormat/>
    <w:rPr>
      <w:rFonts w:cs="Wingdings"/>
    </w:rPr>
  </w:style>
  <w:style w:type="character" w:styleId="ListLabel467">
    <w:name w:val="ListLabel 467"/>
    <w:qFormat/>
    <w:rPr>
      <w:rFonts w:cs="Symbol"/>
    </w:rPr>
  </w:style>
  <w:style w:type="character" w:styleId="ListLabel468">
    <w:name w:val="ListLabel 468"/>
    <w:qFormat/>
    <w:rPr>
      <w:rFonts w:cs="Courier New"/>
    </w:rPr>
  </w:style>
  <w:style w:type="character" w:styleId="ListLabel469">
    <w:name w:val="ListLabel 469"/>
    <w:qFormat/>
    <w:rPr>
      <w:rFonts w:cs="Wingdings"/>
    </w:rPr>
  </w:style>
  <w:style w:type="character" w:styleId="ListLabel470">
    <w:name w:val="ListLabel 470"/>
    <w:qFormat/>
    <w:rPr>
      <w:rFonts w:cs="Symbol"/>
    </w:rPr>
  </w:style>
  <w:style w:type="character" w:styleId="ListLabel471">
    <w:name w:val="ListLabel 471"/>
    <w:qFormat/>
    <w:rPr>
      <w:rFonts w:cs="Courier New"/>
    </w:rPr>
  </w:style>
  <w:style w:type="character" w:styleId="ListLabel472">
    <w:name w:val="ListLabel 472"/>
    <w:qFormat/>
    <w:rPr>
      <w:rFonts w:cs="Wingdings"/>
    </w:rPr>
  </w:style>
  <w:style w:type="character" w:styleId="ListLabel473">
    <w:name w:val="ListLabel 473"/>
    <w:qFormat/>
    <w:rPr>
      <w:rFonts w:ascii="Arial" w:hAnsi="Arial" w:cs="Symbol"/>
      <w:b w:val="false"/>
      <w:sz w:val="24"/>
    </w:rPr>
  </w:style>
  <w:style w:type="character" w:styleId="ListLabel474">
    <w:name w:val="ListLabel 474"/>
    <w:qFormat/>
    <w:rPr>
      <w:rFonts w:cs="Courier New"/>
    </w:rPr>
  </w:style>
  <w:style w:type="character" w:styleId="ListLabel475">
    <w:name w:val="ListLabel 475"/>
    <w:qFormat/>
    <w:rPr>
      <w:rFonts w:cs="Wingdings"/>
    </w:rPr>
  </w:style>
  <w:style w:type="character" w:styleId="ListLabel476">
    <w:name w:val="ListLabel 476"/>
    <w:qFormat/>
    <w:rPr>
      <w:rFonts w:cs="Symbol"/>
    </w:rPr>
  </w:style>
  <w:style w:type="character" w:styleId="ListLabel477">
    <w:name w:val="ListLabel 477"/>
    <w:qFormat/>
    <w:rPr>
      <w:rFonts w:cs="Courier New"/>
    </w:rPr>
  </w:style>
  <w:style w:type="character" w:styleId="ListLabel478">
    <w:name w:val="ListLabel 478"/>
    <w:qFormat/>
    <w:rPr>
      <w:rFonts w:cs="Wingdings"/>
    </w:rPr>
  </w:style>
  <w:style w:type="character" w:styleId="ListLabel479">
    <w:name w:val="ListLabel 479"/>
    <w:qFormat/>
    <w:rPr>
      <w:rFonts w:cs="Symbol"/>
    </w:rPr>
  </w:style>
  <w:style w:type="character" w:styleId="ListLabel480">
    <w:name w:val="ListLabel 480"/>
    <w:qFormat/>
    <w:rPr>
      <w:rFonts w:cs="Courier New"/>
    </w:rPr>
  </w:style>
  <w:style w:type="character" w:styleId="ListLabel481">
    <w:name w:val="ListLabel 481"/>
    <w:qFormat/>
    <w:rPr>
      <w:rFonts w:cs="Wingdings"/>
    </w:rPr>
  </w:style>
  <w:style w:type="character" w:styleId="ListLabel482">
    <w:name w:val="ListLabel 482"/>
    <w:qFormat/>
    <w:rPr>
      <w:rFonts w:ascii="Arial" w:hAnsi="Arial" w:cs="Symbol"/>
      <w:sz w:val="24"/>
    </w:rPr>
  </w:style>
  <w:style w:type="character" w:styleId="ListLabel483">
    <w:name w:val="ListLabel 483"/>
    <w:qFormat/>
    <w:rPr>
      <w:rFonts w:cs="Courier New"/>
    </w:rPr>
  </w:style>
  <w:style w:type="character" w:styleId="ListLabel484">
    <w:name w:val="ListLabel 484"/>
    <w:qFormat/>
    <w:rPr>
      <w:rFonts w:cs="Wingdings"/>
    </w:rPr>
  </w:style>
  <w:style w:type="character" w:styleId="ListLabel485">
    <w:name w:val="ListLabel 485"/>
    <w:qFormat/>
    <w:rPr>
      <w:rFonts w:cs="Symbol"/>
    </w:rPr>
  </w:style>
  <w:style w:type="character" w:styleId="ListLabel486">
    <w:name w:val="ListLabel 486"/>
    <w:qFormat/>
    <w:rPr>
      <w:rFonts w:cs="Courier New"/>
    </w:rPr>
  </w:style>
  <w:style w:type="character" w:styleId="ListLabel487">
    <w:name w:val="ListLabel 487"/>
    <w:qFormat/>
    <w:rPr>
      <w:rFonts w:cs="Wingdings"/>
    </w:rPr>
  </w:style>
  <w:style w:type="character" w:styleId="ListLabel488">
    <w:name w:val="ListLabel 488"/>
    <w:qFormat/>
    <w:rPr>
      <w:rFonts w:cs="Symbol"/>
    </w:rPr>
  </w:style>
  <w:style w:type="character" w:styleId="ListLabel489">
    <w:name w:val="ListLabel 489"/>
    <w:qFormat/>
    <w:rPr>
      <w:rFonts w:cs="Courier New"/>
    </w:rPr>
  </w:style>
  <w:style w:type="character" w:styleId="ListLabel490">
    <w:name w:val="ListLabel 490"/>
    <w:qFormat/>
    <w:rPr>
      <w:rFonts w:cs="Wingdings"/>
    </w:rPr>
  </w:style>
  <w:style w:type="character" w:styleId="ListLabel491">
    <w:name w:val="ListLabel 491"/>
    <w:qFormat/>
    <w:rPr>
      <w:rFonts w:ascii="Arial" w:hAnsi="Arial" w:cs="Symbol"/>
      <w:sz w:val="24"/>
    </w:rPr>
  </w:style>
  <w:style w:type="character" w:styleId="ListLabel492">
    <w:name w:val="ListLabel 492"/>
    <w:qFormat/>
    <w:rPr>
      <w:rFonts w:cs="Courier New"/>
    </w:rPr>
  </w:style>
  <w:style w:type="character" w:styleId="ListLabel493">
    <w:name w:val="ListLabel 493"/>
    <w:qFormat/>
    <w:rPr>
      <w:rFonts w:cs="Wingdings"/>
    </w:rPr>
  </w:style>
  <w:style w:type="character" w:styleId="ListLabel494">
    <w:name w:val="ListLabel 494"/>
    <w:qFormat/>
    <w:rPr>
      <w:rFonts w:cs="Symbol"/>
    </w:rPr>
  </w:style>
  <w:style w:type="character" w:styleId="ListLabel495">
    <w:name w:val="ListLabel 495"/>
    <w:qFormat/>
    <w:rPr>
      <w:rFonts w:cs="Courier New"/>
    </w:rPr>
  </w:style>
  <w:style w:type="character" w:styleId="ListLabel496">
    <w:name w:val="ListLabel 496"/>
    <w:qFormat/>
    <w:rPr>
      <w:rFonts w:cs="Wingdings"/>
    </w:rPr>
  </w:style>
  <w:style w:type="character" w:styleId="ListLabel497">
    <w:name w:val="ListLabel 497"/>
    <w:qFormat/>
    <w:rPr>
      <w:rFonts w:cs="Symbol"/>
    </w:rPr>
  </w:style>
  <w:style w:type="character" w:styleId="ListLabel498">
    <w:name w:val="ListLabel 498"/>
    <w:qFormat/>
    <w:rPr>
      <w:rFonts w:cs="Courier New"/>
    </w:rPr>
  </w:style>
  <w:style w:type="character" w:styleId="ListLabel499">
    <w:name w:val="ListLabel 499"/>
    <w:qFormat/>
    <w:rPr>
      <w:rFonts w:cs="Wingdings"/>
    </w:rPr>
  </w:style>
  <w:style w:type="character" w:styleId="ListLabel500">
    <w:name w:val="ListLabel 500"/>
    <w:qFormat/>
    <w:rPr>
      <w:rFonts w:ascii="Arial" w:hAnsi="Arial" w:cs="Symbol"/>
      <w:sz w:val="24"/>
    </w:rPr>
  </w:style>
  <w:style w:type="character" w:styleId="ListLabel501">
    <w:name w:val="ListLabel 501"/>
    <w:qFormat/>
    <w:rPr>
      <w:rFonts w:cs="Courier New"/>
    </w:rPr>
  </w:style>
  <w:style w:type="character" w:styleId="ListLabel502">
    <w:name w:val="ListLabel 502"/>
    <w:qFormat/>
    <w:rPr>
      <w:rFonts w:cs="Wingdings"/>
    </w:rPr>
  </w:style>
  <w:style w:type="character" w:styleId="ListLabel503">
    <w:name w:val="ListLabel 503"/>
    <w:qFormat/>
    <w:rPr>
      <w:rFonts w:cs="Symbol"/>
    </w:rPr>
  </w:style>
  <w:style w:type="character" w:styleId="ListLabel504">
    <w:name w:val="ListLabel 504"/>
    <w:qFormat/>
    <w:rPr>
      <w:rFonts w:cs="Courier New"/>
    </w:rPr>
  </w:style>
  <w:style w:type="character" w:styleId="ListLabel505">
    <w:name w:val="ListLabel 505"/>
    <w:qFormat/>
    <w:rPr>
      <w:rFonts w:cs="Wingdings"/>
    </w:rPr>
  </w:style>
  <w:style w:type="character" w:styleId="ListLabel506">
    <w:name w:val="ListLabel 506"/>
    <w:qFormat/>
    <w:rPr>
      <w:rFonts w:cs="Symbol"/>
    </w:rPr>
  </w:style>
  <w:style w:type="character" w:styleId="ListLabel507">
    <w:name w:val="ListLabel 507"/>
    <w:qFormat/>
    <w:rPr>
      <w:rFonts w:cs="Courier New"/>
    </w:rPr>
  </w:style>
  <w:style w:type="character" w:styleId="ListLabel508">
    <w:name w:val="ListLabel 508"/>
    <w:qFormat/>
    <w:rPr>
      <w:rFonts w:cs="Wingdings"/>
    </w:rPr>
  </w:style>
  <w:style w:type="character" w:styleId="ListLabel509">
    <w:name w:val="ListLabel 509"/>
    <w:qFormat/>
    <w:rPr>
      <w:rFonts w:ascii="Arial" w:hAnsi="Arial" w:cs="Symbol"/>
      <w:sz w:val="24"/>
    </w:rPr>
  </w:style>
  <w:style w:type="character" w:styleId="ListLabel510">
    <w:name w:val="ListLabel 510"/>
    <w:qFormat/>
    <w:rPr>
      <w:rFonts w:cs="Courier New"/>
    </w:rPr>
  </w:style>
  <w:style w:type="character" w:styleId="ListLabel511">
    <w:name w:val="ListLabel 511"/>
    <w:qFormat/>
    <w:rPr>
      <w:rFonts w:cs="Wingdings"/>
    </w:rPr>
  </w:style>
  <w:style w:type="character" w:styleId="ListLabel512">
    <w:name w:val="ListLabel 512"/>
    <w:qFormat/>
    <w:rPr>
      <w:rFonts w:cs="Symbol"/>
    </w:rPr>
  </w:style>
  <w:style w:type="character" w:styleId="ListLabel513">
    <w:name w:val="ListLabel 513"/>
    <w:qFormat/>
    <w:rPr>
      <w:rFonts w:cs="Courier New"/>
    </w:rPr>
  </w:style>
  <w:style w:type="character" w:styleId="ListLabel514">
    <w:name w:val="ListLabel 514"/>
    <w:qFormat/>
    <w:rPr>
      <w:rFonts w:cs="Wingdings"/>
    </w:rPr>
  </w:style>
  <w:style w:type="character" w:styleId="ListLabel515">
    <w:name w:val="ListLabel 515"/>
    <w:qFormat/>
    <w:rPr>
      <w:rFonts w:cs="Symbol"/>
    </w:rPr>
  </w:style>
  <w:style w:type="character" w:styleId="ListLabel516">
    <w:name w:val="ListLabel 516"/>
    <w:qFormat/>
    <w:rPr>
      <w:rFonts w:cs="Courier New"/>
    </w:rPr>
  </w:style>
  <w:style w:type="character" w:styleId="ListLabel517">
    <w:name w:val="ListLabel 517"/>
    <w:qFormat/>
    <w:rPr>
      <w:rFonts w:cs="Wingdings"/>
    </w:rPr>
  </w:style>
  <w:style w:type="character" w:styleId="ListLabel518">
    <w:name w:val="ListLabel 518"/>
    <w:qFormat/>
    <w:rPr>
      <w:rFonts w:ascii="Arial" w:hAnsi="Arial" w:cs="Symbol"/>
      <w:sz w:val="24"/>
    </w:rPr>
  </w:style>
  <w:style w:type="character" w:styleId="ListLabel519">
    <w:name w:val="ListLabel 519"/>
    <w:qFormat/>
    <w:rPr>
      <w:rFonts w:cs="Courier New"/>
    </w:rPr>
  </w:style>
  <w:style w:type="character" w:styleId="ListLabel520">
    <w:name w:val="ListLabel 520"/>
    <w:qFormat/>
    <w:rPr>
      <w:rFonts w:cs="Wingdings"/>
    </w:rPr>
  </w:style>
  <w:style w:type="character" w:styleId="ListLabel521">
    <w:name w:val="ListLabel 521"/>
    <w:qFormat/>
    <w:rPr>
      <w:rFonts w:cs="Symbol"/>
    </w:rPr>
  </w:style>
  <w:style w:type="character" w:styleId="ListLabel522">
    <w:name w:val="ListLabel 522"/>
    <w:qFormat/>
    <w:rPr>
      <w:rFonts w:cs="Courier New"/>
    </w:rPr>
  </w:style>
  <w:style w:type="character" w:styleId="ListLabel523">
    <w:name w:val="ListLabel 523"/>
    <w:qFormat/>
    <w:rPr>
      <w:rFonts w:cs="Wingdings"/>
    </w:rPr>
  </w:style>
  <w:style w:type="character" w:styleId="ListLabel524">
    <w:name w:val="ListLabel 524"/>
    <w:qFormat/>
    <w:rPr>
      <w:rFonts w:cs="Symbol"/>
    </w:rPr>
  </w:style>
  <w:style w:type="character" w:styleId="ListLabel525">
    <w:name w:val="ListLabel 525"/>
    <w:qFormat/>
    <w:rPr>
      <w:rFonts w:cs="Courier New"/>
    </w:rPr>
  </w:style>
  <w:style w:type="character" w:styleId="ListLabel526">
    <w:name w:val="ListLabel 526"/>
    <w:qFormat/>
    <w:rPr>
      <w:rFonts w:cs="Wingdings"/>
    </w:rPr>
  </w:style>
  <w:style w:type="character" w:styleId="ListLabel527">
    <w:name w:val="ListLabel 527"/>
    <w:qFormat/>
    <w:rPr>
      <w:rFonts w:ascii="Arial" w:hAnsi="Arial" w:cs="Symbol"/>
      <w:sz w:val="24"/>
    </w:rPr>
  </w:style>
  <w:style w:type="character" w:styleId="ListLabel528">
    <w:name w:val="ListLabel 528"/>
    <w:qFormat/>
    <w:rPr>
      <w:rFonts w:cs="Courier New"/>
    </w:rPr>
  </w:style>
  <w:style w:type="character" w:styleId="ListLabel529">
    <w:name w:val="ListLabel 529"/>
    <w:qFormat/>
    <w:rPr>
      <w:rFonts w:cs="Wingdings"/>
    </w:rPr>
  </w:style>
  <w:style w:type="character" w:styleId="ListLabel530">
    <w:name w:val="ListLabel 530"/>
    <w:qFormat/>
    <w:rPr>
      <w:rFonts w:cs="Symbol"/>
    </w:rPr>
  </w:style>
  <w:style w:type="character" w:styleId="ListLabel531">
    <w:name w:val="ListLabel 531"/>
    <w:qFormat/>
    <w:rPr>
      <w:rFonts w:cs="Courier New"/>
    </w:rPr>
  </w:style>
  <w:style w:type="character" w:styleId="ListLabel532">
    <w:name w:val="ListLabel 532"/>
    <w:qFormat/>
    <w:rPr>
      <w:rFonts w:cs="Wingdings"/>
    </w:rPr>
  </w:style>
  <w:style w:type="character" w:styleId="ListLabel533">
    <w:name w:val="ListLabel 533"/>
    <w:qFormat/>
    <w:rPr>
      <w:rFonts w:cs="Symbol"/>
    </w:rPr>
  </w:style>
  <w:style w:type="character" w:styleId="ListLabel534">
    <w:name w:val="ListLabel 534"/>
    <w:qFormat/>
    <w:rPr>
      <w:rFonts w:cs="Courier New"/>
    </w:rPr>
  </w:style>
  <w:style w:type="character" w:styleId="ListLabel535">
    <w:name w:val="ListLabel 535"/>
    <w:qFormat/>
    <w:rPr>
      <w:rFonts w:cs="Wingdings"/>
    </w:rPr>
  </w:style>
  <w:style w:type="character" w:styleId="ListLabel536">
    <w:name w:val="ListLabel 536"/>
    <w:qFormat/>
    <w:rPr>
      <w:rFonts w:ascii="Arial" w:hAnsi="Arial" w:cs="Symbol"/>
      <w:sz w:val="24"/>
    </w:rPr>
  </w:style>
  <w:style w:type="character" w:styleId="ListLabel537">
    <w:name w:val="ListLabel 537"/>
    <w:qFormat/>
    <w:rPr>
      <w:rFonts w:cs="Courier New"/>
    </w:rPr>
  </w:style>
  <w:style w:type="character" w:styleId="ListLabel538">
    <w:name w:val="ListLabel 538"/>
    <w:qFormat/>
    <w:rPr>
      <w:rFonts w:cs="Wingdings"/>
    </w:rPr>
  </w:style>
  <w:style w:type="character" w:styleId="ListLabel539">
    <w:name w:val="ListLabel 539"/>
    <w:qFormat/>
    <w:rPr>
      <w:rFonts w:cs="Symbol"/>
    </w:rPr>
  </w:style>
  <w:style w:type="character" w:styleId="ListLabel540">
    <w:name w:val="ListLabel 540"/>
    <w:qFormat/>
    <w:rPr>
      <w:rFonts w:cs="Courier New"/>
    </w:rPr>
  </w:style>
  <w:style w:type="character" w:styleId="ListLabel541">
    <w:name w:val="ListLabel 541"/>
    <w:qFormat/>
    <w:rPr>
      <w:rFonts w:cs="Wingdings"/>
    </w:rPr>
  </w:style>
  <w:style w:type="character" w:styleId="ListLabel542">
    <w:name w:val="ListLabel 542"/>
    <w:qFormat/>
    <w:rPr>
      <w:rFonts w:cs="Symbol"/>
    </w:rPr>
  </w:style>
  <w:style w:type="character" w:styleId="ListLabel543">
    <w:name w:val="ListLabel 543"/>
    <w:qFormat/>
    <w:rPr>
      <w:rFonts w:cs="Courier New"/>
    </w:rPr>
  </w:style>
  <w:style w:type="character" w:styleId="ListLabel544">
    <w:name w:val="ListLabel 544"/>
    <w:qFormat/>
    <w:rPr>
      <w:rFonts w:cs="Wingdings"/>
    </w:rPr>
  </w:style>
  <w:style w:type="character" w:styleId="ListLabel545">
    <w:name w:val="ListLabel 545"/>
    <w:qFormat/>
    <w:rPr>
      <w:rFonts w:cs="Symbol"/>
    </w:rPr>
  </w:style>
  <w:style w:type="character" w:styleId="ListLabel546">
    <w:name w:val="ListLabel 546"/>
    <w:qFormat/>
    <w:rPr>
      <w:rFonts w:cs="Courier New"/>
    </w:rPr>
  </w:style>
  <w:style w:type="character" w:styleId="ListLabel547">
    <w:name w:val="ListLabel 547"/>
    <w:qFormat/>
    <w:rPr>
      <w:rFonts w:cs="Wingdings"/>
    </w:rPr>
  </w:style>
  <w:style w:type="character" w:styleId="ListLabel548">
    <w:name w:val="ListLabel 548"/>
    <w:qFormat/>
    <w:rPr>
      <w:rFonts w:cs="Symbol"/>
    </w:rPr>
  </w:style>
  <w:style w:type="character" w:styleId="ListLabel549">
    <w:name w:val="ListLabel 549"/>
    <w:qFormat/>
    <w:rPr>
      <w:rFonts w:cs="Courier New"/>
    </w:rPr>
  </w:style>
  <w:style w:type="character" w:styleId="ListLabel550">
    <w:name w:val="ListLabel 550"/>
    <w:qFormat/>
    <w:rPr>
      <w:rFonts w:cs="Wingdings"/>
    </w:rPr>
  </w:style>
  <w:style w:type="character" w:styleId="ListLabel551">
    <w:name w:val="ListLabel 551"/>
    <w:qFormat/>
    <w:rPr>
      <w:rFonts w:cs="Symbol"/>
    </w:rPr>
  </w:style>
  <w:style w:type="character" w:styleId="ListLabel552">
    <w:name w:val="ListLabel 552"/>
    <w:qFormat/>
    <w:rPr>
      <w:rFonts w:cs="Courier New"/>
    </w:rPr>
  </w:style>
  <w:style w:type="character" w:styleId="ListLabel553">
    <w:name w:val="ListLabel 553"/>
    <w:qFormat/>
    <w:rPr>
      <w:rFonts w:cs="Wingdings"/>
    </w:rPr>
  </w:style>
  <w:style w:type="character" w:styleId="ListLabel554">
    <w:name w:val="ListLabel 554"/>
    <w:qFormat/>
    <w:rPr>
      <w:rFonts w:ascii="Arial" w:hAnsi="Arial" w:cs="Symbol"/>
      <w:sz w:val="24"/>
    </w:rPr>
  </w:style>
  <w:style w:type="character" w:styleId="ListLabel555">
    <w:name w:val="ListLabel 555"/>
    <w:qFormat/>
    <w:rPr>
      <w:rFonts w:cs="Courier New"/>
    </w:rPr>
  </w:style>
  <w:style w:type="character" w:styleId="ListLabel556">
    <w:name w:val="ListLabel 556"/>
    <w:qFormat/>
    <w:rPr>
      <w:rFonts w:cs="Wingdings"/>
    </w:rPr>
  </w:style>
  <w:style w:type="character" w:styleId="ListLabel557">
    <w:name w:val="ListLabel 557"/>
    <w:qFormat/>
    <w:rPr>
      <w:rFonts w:cs="Symbol"/>
    </w:rPr>
  </w:style>
  <w:style w:type="character" w:styleId="ListLabel558">
    <w:name w:val="ListLabel 558"/>
    <w:qFormat/>
    <w:rPr>
      <w:rFonts w:cs="Courier New"/>
    </w:rPr>
  </w:style>
  <w:style w:type="character" w:styleId="ListLabel559">
    <w:name w:val="ListLabel 559"/>
    <w:qFormat/>
    <w:rPr>
      <w:rFonts w:cs="Wingdings"/>
    </w:rPr>
  </w:style>
  <w:style w:type="character" w:styleId="ListLabel560">
    <w:name w:val="ListLabel 560"/>
    <w:qFormat/>
    <w:rPr>
      <w:rFonts w:cs="Symbol"/>
    </w:rPr>
  </w:style>
  <w:style w:type="character" w:styleId="ListLabel561">
    <w:name w:val="ListLabel 561"/>
    <w:qFormat/>
    <w:rPr>
      <w:rFonts w:cs="Courier New"/>
    </w:rPr>
  </w:style>
  <w:style w:type="character" w:styleId="ListLabel562">
    <w:name w:val="ListLabel 562"/>
    <w:qFormat/>
    <w:rPr>
      <w:rFonts w:cs="Wingdings"/>
    </w:rPr>
  </w:style>
  <w:style w:type="character" w:styleId="ListLabel563">
    <w:name w:val="ListLabel 563"/>
    <w:qFormat/>
    <w:rPr>
      <w:rFonts w:ascii="Arial" w:hAnsi="Arial" w:cs="Symbol"/>
      <w:sz w:val="24"/>
    </w:rPr>
  </w:style>
  <w:style w:type="character" w:styleId="ListLabel564">
    <w:name w:val="ListLabel 564"/>
    <w:qFormat/>
    <w:rPr>
      <w:rFonts w:cs="Courier New"/>
    </w:rPr>
  </w:style>
  <w:style w:type="character" w:styleId="ListLabel565">
    <w:name w:val="ListLabel 565"/>
    <w:qFormat/>
    <w:rPr>
      <w:rFonts w:cs="Wingdings"/>
    </w:rPr>
  </w:style>
  <w:style w:type="character" w:styleId="ListLabel566">
    <w:name w:val="ListLabel 566"/>
    <w:qFormat/>
    <w:rPr>
      <w:rFonts w:cs="Symbol"/>
    </w:rPr>
  </w:style>
  <w:style w:type="character" w:styleId="ListLabel567">
    <w:name w:val="ListLabel 567"/>
    <w:qFormat/>
    <w:rPr>
      <w:rFonts w:cs="Courier New"/>
    </w:rPr>
  </w:style>
  <w:style w:type="character" w:styleId="ListLabel568">
    <w:name w:val="ListLabel 568"/>
    <w:qFormat/>
    <w:rPr>
      <w:rFonts w:cs="Wingdings"/>
    </w:rPr>
  </w:style>
  <w:style w:type="character" w:styleId="ListLabel569">
    <w:name w:val="ListLabel 569"/>
    <w:qFormat/>
    <w:rPr>
      <w:rFonts w:cs="Symbol"/>
    </w:rPr>
  </w:style>
  <w:style w:type="character" w:styleId="ListLabel570">
    <w:name w:val="ListLabel 570"/>
    <w:qFormat/>
    <w:rPr>
      <w:rFonts w:cs="Courier New"/>
    </w:rPr>
  </w:style>
  <w:style w:type="character" w:styleId="ListLabel571">
    <w:name w:val="ListLabel 571"/>
    <w:qFormat/>
    <w:rPr>
      <w:rFonts w:cs="Wingdings"/>
    </w:rPr>
  </w:style>
  <w:style w:type="character" w:styleId="ListLabel572">
    <w:name w:val="ListLabel 572"/>
    <w:qFormat/>
    <w:rPr>
      <w:rFonts w:ascii="Arial" w:hAnsi="Arial" w:cs="Symbol"/>
      <w:sz w:val="24"/>
    </w:rPr>
  </w:style>
  <w:style w:type="character" w:styleId="ListLabel573">
    <w:name w:val="ListLabel 573"/>
    <w:qFormat/>
    <w:rPr>
      <w:rFonts w:cs="Courier New"/>
    </w:rPr>
  </w:style>
  <w:style w:type="character" w:styleId="ListLabel574">
    <w:name w:val="ListLabel 574"/>
    <w:qFormat/>
    <w:rPr>
      <w:rFonts w:cs="Wingdings"/>
    </w:rPr>
  </w:style>
  <w:style w:type="character" w:styleId="ListLabel575">
    <w:name w:val="ListLabel 575"/>
    <w:qFormat/>
    <w:rPr>
      <w:rFonts w:cs="Symbol"/>
    </w:rPr>
  </w:style>
  <w:style w:type="character" w:styleId="ListLabel576">
    <w:name w:val="ListLabel 576"/>
    <w:qFormat/>
    <w:rPr>
      <w:rFonts w:cs="Courier New"/>
    </w:rPr>
  </w:style>
  <w:style w:type="character" w:styleId="ListLabel577">
    <w:name w:val="ListLabel 577"/>
    <w:qFormat/>
    <w:rPr>
      <w:rFonts w:cs="Wingdings"/>
    </w:rPr>
  </w:style>
  <w:style w:type="character" w:styleId="ListLabel578">
    <w:name w:val="ListLabel 578"/>
    <w:qFormat/>
    <w:rPr>
      <w:rFonts w:cs="Symbol"/>
    </w:rPr>
  </w:style>
  <w:style w:type="character" w:styleId="ListLabel579">
    <w:name w:val="ListLabel 579"/>
    <w:qFormat/>
    <w:rPr>
      <w:rFonts w:cs="Courier New"/>
    </w:rPr>
  </w:style>
  <w:style w:type="character" w:styleId="ListLabel580">
    <w:name w:val="ListLabel 580"/>
    <w:qFormat/>
    <w:rPr>
      <w:rFonts w:cs="Wingdings"/>
    </w:rPr>
  </w:style>
  <w:style w:type="character" w:styleId="ListLabel581">
    <w:name w:val="ListLabel 581"/>
    <w:qFormat/>
    <w:rPr>
      <w:rFonts w:ascii="Arial" w:hAnsi="Arial" w:cs="Symbol"/>
      <w:b w:val="false"/>
      <w:sz w:val="24"/>
    </w:rPr>
  </w:style>
  <w:style w:type="character" w:styleId="ListLabel582">
    <w:name w:val="ListLabel 582"/>
    <w:qFormat/>
    <w:rPr>
      <w:rFonts w:cs="Courier New"/>
    </w:rPr>
  </w:style>
  <w:style w:type="character" w:styleId="ListLabel583">
    <w:name w:val="ListLabel 583"/>
    <w:qFormat/>
    <w:rPr>
      <w:rFonts w:cs="Wingdings"/>
    </w:rPr>
  </w:style>
  <w:style w:type="character" w:styleId="ListLabel584">
    <w:name w:val="ListLabel 584"/>
    <w:qFormat/>
    <w:rPr>
      <w:rFonts w:cs="Symbol"/>
    </w:rPr>
  </w:style>
  <w:style w:type="character" w:styleId="ListLabel585">
    <w:name w:val="ListLabel 585"/>
    <w:qFormat/>
    <w:rPr>
      <w:rFonts w:cs="Courier New"/>
    </w:rPr>
  </w:style>
  <w:style w:type="character" w:styleId="ListLabel586">
    <w:name w:val="ListLabel 586"/>
    <w:qFormat/>
    <w:rPr>
      <w:rFonts w:cs="Wingdings"/>
    </w:rPr>
  </w:style>
  <w:style w:type="character" w:styleId="ListLabel587">
    <w:name w:val="ListLabel 587"/>
    <w:qFormat/>
    <w:rPr>
      <w:rFonts w:cs="Symbol"/>
    </w:rPr>
  </w:style>
  <w:style w:type="character" w:styleId="ListLabel588">
    <w:name w:val="ListLabel 588"/>
    <w:qFormat/>
    <w:rPr>
      <w:rFonts w:cs="Courier New"/>
    </w:rPr>
  </w:style>
  <w:style w:type="character" w:styleId="ListLabel589">
    <w:name w:val="ListLabel 589"/>
    <w:qFormat/>
    <w:rPr>
      <w:rFonts w:cs="Wingdings"/>
    </w:rPr>
  </w:style>
  <w:style w:type="character" w:styleId="ListLabel590">
    <w:name w:val="ListLabel 590"/>
    <w:qFormat/>
    <w:rPr>
      <w:rFonts w:ascii="Arial" w:hAnsi="Arial" w:cs="Symbol"/>
      <w:b w:val="false"/>
    </w:rPr>
  </w:style>
  <w:style w:type="character" w:styleId="ListLabel591">
    <w:name w:val="ListLabel 591"/>
    <w:qFormat/>
    <w:rPr>
      <w:rFonts w:cs="Courier New"/>
    </w:rPr>
  </w:style>
  <w:style w:type="character" w:styleId="ListLabel592">
    <w:name w:val="ListLabel 592"/>
    <w:qFormat/>
    <w:rPr>
      <w:rFonts w:cs="Wingdings"/>
    </w:rPr>
  </w:style>
  <w:style w:type="character" w:styleId="ListLabel593">
    <w:name w:val="ListLabel 593"/>
    <w:qFormat/>
    <w:rPr>
      <w:rFonts w:cs="Symbol"/>
    </w:rPr>
  </w:style>
  <w:style w:type="character" w:styleId="ListLabel594">
    <w:name w:val="ListLabel 594"/>
    <w:qFormat/>
    <w:rPr>
      <w:rFonts w:cs="Courier New"/>
    </w:rPr>
  </w:style>
  <w:style w:type="character" w:styleId="ListLabel595">
    <w:name w:val="ListLabel 595"/>
    <w:qFormat/>
    <w:rPr>
      <w:rFonts w:cs="Wingdings"/>
    </w:rPr>
  </w:style>
  <w:style w:type="character" w:styleId="ListLabel596">
    <w:name w:val="ListLabel 596"/>
    <w:qFormat/>
    <w:rPr>
      <w:rFonts w:cs="Symbol"/>
    </w:rPr>
  </w:style>
  <w:style w:type="character" w:styleId="ListLabel597">
    <w:name w:val="ListLabel 597"/>
    <w:qFormat/>
    <w:rPr>
      <w:rFonts w:cs="Courier New"/>
    </w:rPr>
  </w:style>
  <w:style w:type="character" w:styleId="ListLabel598">
    <w:name w:val="ListLabel 598"/>
    <w:qFormat/>
    <w:rPr>
      <w:rFonts w:cs="Wingdings"/>
    </w:rPr>
  </w:style>
  <w:style w:type="character" w:styleId="ListLabel599">
    <w:name w:val="ListLabel 599"/>
    <w:qFormat/>
    <w:rPr>
      <w:rFonts w:ascii="Arial" w:hAnsi="Arial" w:cs="Symbol"/>
      <w:b w:val="false"/>
    </w:rPr>
  </w:style>
  <w:style w:type="character" w:styleId="ListLabel600">
    <w:name w:val="ListLabel 600"/>
    <w:qFormat/>
    <w:rPr>
      <w:rFonts w:cs="Courier New"/>
    </w:rPr>
  </w:style>
  <w:style w:type="character" w:styleId="ListLabel601">
    <w:name w:val="ListLabel 601"/>
    <w:qFormat/>
    <w:rPr>
      <w:rFonts w:cs="Wingdings"/>
    </w:rPr>
  </w:style>
  <w:style w:type="character" w:styleId="ListLabel602">
    <w:name w:val="ListLabel 602"/>
    <w:qFormat/>
    <w:rPr>
      <w:rFonts w:cs="Symbol"/>
    </w:rPr>
  </w:style>
  <w:style w:type="character" w:styleId="ListLabel603">
    <w:name w:val="ListLabel 603"/>
    <w:qFormat/>
    <w:rPr>
      <w:rFonts w:cs="Courier New"/>
    </w:rPr>
  </w:style>
  <w:style w:type="character" w:styleId="ListLabel604">
    <w:name w:val="ListLabel 604"/>
    <w:qFormat/>
    <w:rPr>
      <w:rFonts w:cs="Wingdings"/>
    </w:rPr>
  </w:style>
  <w:style w:type="character" w:styleId="ListLabel605">
    <w:name w:val="ListLabel 605"/>
    <w:qFormat/>
    <w:rPr>
      <w:rFonts w:cs="Symbol"/>
    </w:rPr>
  </w:style>
  <w:style w:type="character" w:styleId="ListLabel606">
    <w:name w:val="ListLabel 606"/>
    <w:qFormat/>
    <w:rPr>
      <w:rFonts w:cs="Courier New"/>
    </w:rPr>
  </w:style>
  <w:style w:type="character" w:styleId="ListLabel607">
    <w:name w:val="ListLabel 607"/>
    <w:qFormat/>
    <w:rPr>
      <w:rFonts w:cs="Wingdings"/>
    </w:rPr>
  </w:style>
  <w:style w:type="character" w:styleId="ListLabel608">
    <w:name w:val="ListLabel 608"/>
    <w:qFormat/>
    <w:rPr>
      <w:rFonts w:ascii="Arial" w:hAnsi="Arial" w:cs="Symbol"/>
      <w:b w:val="false"/>
    </w:rPr>
  </w:style>
  <w:style w:type="character" w:styleId="ListLabel609">
    <w:name w:val="ListLabel 609"/>
    <w:qFormat/>
    <w:rPr>
      <w:rFonts w:cs="Courier New"/>
    </w:rPr>
  </w:style>
  <w:style w:type="character" w:styleId="ListLabel610">
    <w:name w:val="ListLabel 610"/>
    <w:qFormat/>
    <w:rPr>
      <w:rFonts w:cs="Wingdings"/>
    </w:rPr>
  </w:style>
  <w:style w:type="character" w:styleId="ListLabel611">
    <w:name w:val="ListLabel 611"/>
    <w:qFormat/>
    <w:rPr>
      <w:rFonts w:cs="Symbol"/>
    </w:rPr>
  </w:style>
  <w:style w:type="character" w:styleId="ListLabel612">
    <w:name w:val="ListLabel 612"/>
    <w:qFormat/>
    <w:rPr>
      <w:rFonts w:cs="Courier New"/>
    </w:rPr>
  </w:style>
  <w:style w:type="character" w:styleId="ListLabel613">
    <w:name w:val="ListLabel 613"/>
    <w:qFormat/>
    <w:rPr>
      <w:rFonts w:cs="Wingdings"/>
    </w:rPr>
  </w:style>
  <w:style w:type="character" w:styleId="ListLabel614">
    <w:name w:val="ListLabel 614"/>
    <w:qFormat/>
    <w:rPr>
      <w:rFonts w:cs="Symbol"/>
    </w:rPr>
  </w:style>
  <w:style w:type="character" w:styleId="ListLabel615">
    <w:name w:val="ListLabel 615"/>
    <w:qFormat/>
    <w:rPr>
      <w:rFonts w:cs="Courier New"/>
    </w:rPr>
  </w:style>
  <w:style w:type="character" w:styleId="ListLabel616">
    <w:name w:val="ListLabel 616"/>
    <w:qFormat/>
    <w:rPr>
      <w:rFonts w:cs="Wingdings"/>
    </w:rPr>
  </w:style>
  <w:style w:type="character" w:styleId="ListLabel617">
    <w:name w:val="ListLabel 617"/>
    <w:qFormat/>
    <w:rPr>
      <w:rFonts w:ascii="Arial" w:hAnsi="Arial" w:cs="Symbol"/>
      <w:b w:val="false"/>
    </w:rPr>
  </w:style>
  <w:style w:type="character" w:styleId="ListLabel618">
    <w:name w:val="ListLabel 618"/>
    <w:qFormat/>
    <w:rPr>
      <w:rFonts w:cs="Courier New"/>
    </w:rPr>
  </w:style>
  <w:style w:type="character" w:styleId="ListLabel619">
    <w:name w:val="ListLabel 619"/>
    <w:qFormat/>
    <w:rPr>
      <w:rFonts w:cs="Wingdings"/>
    </w:rPr>
  </w:style>
  <w:style w:type="character" w:styleId="ListLabel620">
    <w:name w:val="ListLabel 620"/>
    <w:qFormat/>
    <w:rPr>
      <w:rFonts w:cs="Symbol"/>
    </w:rPr>
  </w:style>
  <w:style w:type="character" w:styleId="ListLabel621">
    <w:name w:val="ListLabel 621"/>
    <w:qFormat/>
    <w:rPr>
      <w:rFonts w:cs="Courier New"/>
    </w:rPr>
  </w:style>
  <w:style w:type="character" w:styleId="ListLabel622">
    <w:name w:val="ListLabel 622"/>
    <w:qFormat/>
    <w:rPr>
      <w:rFonts w:cs="Wingdings"/>
    </w:rPr>
  </w:style>
  <w:style w:type="character" w:styleId="ListLabel623">
    <w:name w:val="ListLabel 623"/>
    <w:qFormat/>
    <w:rPr>
      <w:rFonts w:cs="Symbol"/>
    </w:rPr>
  </w:style>
  <w:style w:type="character" w:styleId="ListLabel624">
    <w:name w:val="ListLabel 624"/>
    <w:qFormat/>
    <w:rPr>
      <w:rFonts w:cs="Courier New"/>
    </w:rPr>
  </w:style>
  <w:style w:type="character" w:styleId="ListLabel625">
    <w:name w:val="ListLabel 625"/>
    <w:qFormat/>
    <w:rPr>
      <w:rFonts w:cs="Wingdings"/>
    </w:rPr>
  </w:style>
  <w:style w:type="character" w:styleId="ListLabel626">
    <w:name w:val="ListLabel 626"/>
    <w:qFormat/>
    <w:rPr>
      <w:rFonts w:ascii="Arial" w:hAnsi="Arial" w:cs="Symbol"/>
    </w:rPr>
  </w:style>
  <w:style w:type="character" w:styleId="ListLabel627">
    <w:name w:val="ListLabel 627"/>
    <w:qFormat/>
    <w:rPr>
      <w:rFonts w:cs="Courier New"/>
    </w:rPr>
  </w:style>
  <w:style w:type="character" w:styleId="ListLabel628">
    <w:name w:val="ListLabel 628"/>
    <w:qFormat/>
    <w:rPr>
      <w:rFonts w:cs="Wingdings"/>
    </w:rPr>
  </w:style>
  <w:style w:type="character" w:styleId="ListLabel629">
    <w:name w:val="ListLabel 629"/>
    <w:qFormat/>
    <w:rPr>
      <w:rFonts w:cs="Symbol"/>
    </w:rPr>
  </w:style>
  <w:style w:type="character" w:styleId="ListLabel630">
    <w:name w:val="ListLabel 630"/>
    <w:qFormat/>
    <w:rPr>
      <w:rFonts w:cs="Courier New"/>
    </w:rPr>
  </w:style>
  <w:style w:type="character" w:styleId="ListLabel631">
    <w:name w:val="ListLabel 631"/>
    <w:qFormat/>
    <w:rPr>
      <w:rFonts w:cs="Wingdings"/>
    </w:rPr>
  </w:style>
  <w:style w:type="character" w:styleId="ListLabel632">
    <w:name w:val="ListLabel 632"/>
    <w:qFormat/>
    <w:rPr>
      <w:rFonts w:cs="Symbol"/>
    </w:rPr>
  </w:style>
  <w:style w:type="character" w:styleId="ListLabel633">
    <w:name w:val="ListLabel 633"/>
    <w:qFormat/>
    <w:rPr>
      <w:rFonts w:cs="Courier New"/>
    </w:rPr>
  </w:style>
  <w:style w:type="character" w:styleId="ListLabel634">
    <w:name w:val="ListLabel 634"/>
    <w:qFormat/>
    <w:rPr>
      <w:rFonts w:cs="Wingdings"/>
    </w:rPr>
  </w:style>
  <w:style w:type="character" w:styleId="ListLabel635">
    <w:name w:val="ListLabel 635"/>
    <w:qFormat/>
    <w:rPr>
      <w:rFonts w:cs="Symbol"/>
    </w:rPr>
  </w:style>
  <w:style w:type="character" w:styleId="ListLabel636">
    <w:name w:val="ListLabel 636"/>
    <w:qFormat/>
    <w:rPr>
      <w:rFonts w:cs="Courier New"/>
    </w:rPr>
  </w:style>
  <w:style w:type="character" w:styleId="ListLabel637">
    <w:name w:val="ListLabel 637"/>
    <w:qFormat/>
    <w:rPr>
      <w:rFonts w:cs="Wingdings"/>
    </w:rPr>
  </w:style>
  <w:style w:type="character" w:styleId="ListLabel638">
    <w:name w:val="ListLabel 638"/>
    <w:qFormat/>
    <w:rPr>
      <w:rFonts w:cs="Symbol"/>
    </w:rPr>
  </w:style>
  <w:style w:type="character" w:styleId="ListLabel639">
    <w:name w:val="ListLabel 639"/>
    <w:qFormat/>
    <w:rPr>
      <w:rFonts w:cs="Courier New"/>
    </w:rPr>
  </w:style>
  <w:style w:type="character" w:styleId="ListLabel640">
    <w:name w:val="ListLabel 640"/>
    <w:qFormat/>
    <w:rPr>
      <w:rFonts w:cs="Wingdings"/>
    </w:rPr>
  </w:style>
  <w:style w:type="character" w:styleId="ListLabel641">
    <w:name w:val="ListLabel 641"/>
    <w:qFormat/>
    <w:rPr>
      <w:rFonts w:cs="Symbol"/>
    </w:rPr>
  </w:style>
  <w:style w:type="character" w:styleId="ListLabel642">
    <w:name w:val="ListLabel 642"/>
    <w:qFormat/>
    <w:rPr>
      <w:rFonts w:cs="Courier New"/>
    </w:rPr>
  </w:style>
  <w:style w:type="character" w:styleId="ListLabel643">
    <w:name w:val="ListLabel 643"/>
    <w:qFormat/>
    <w:rPr>
      <w:rFonts w:cs="Wingdings"/>
    </w:rPr>
  </w:style>
  <w:style w:type="character" w:styleId="ListLabel644">
    <w:name w:val="ListLabel 644"/>
    <w:qFormat/>
    <w:rPr>
      <w:rFonts w:ascii="Arial" w:hAnsi="Arial" w:cs="Symbol"/>
      <w:sz w:val="24"/>
    </w:rPr>
  </w:style>
  <w:style w:type="character" w:styleId="ListLabel645">
    <w:name w:val="ListLabel 645"/>
    <w:qFormat/>
    <w:rPr>
      <w:rFonts w:cs="Courier New"/>
    </w:rPr>
  </w:style>
  <w:style w:type="character" w:styleId="ListLabel646">
    <w:name w:val="ListLabel 646"/>
    <w:qFormat/>
    <w:rPr>
      <w:rFonts w:cs="Wingdings"/>
    </w:rPr>
  </w:style>
  <w:style w:type="character" w:styleId="ListLabel647">
    <w:name w:val="ListLabel 647"/>
    <w:qFormat/>
    <w:rPr>
      <w:rFonts w:cs="Symbol"/>
    </w:rPr>
  </w:style>
  <w:style w:type="character" w:styleId="ListLabel648">
    <w:name w:val="ListLabel 648"/>
    <w:qFormat/>
    <w:rPr>
      <w:rFonts w:cs="Courier New"/>
    </w:rPr>
  </w:style>
  <w:style w:type="character" w:styleId="ListLabel649">
    <w:name w:val="ListLabel 649"/>
    <w:qFormat/>
    <w:rPr>
      <w:rFonts w:cs="Wingdings"/>
    </w:rPr>
  </w:style>
  <w:style w:type="character" w:styleId="ListLabel650">
    <w:name w:val="ListLabel 650"/>
    <w:qFormat/>
    <w:rPr>
      <w:rFonts w:cs="Symbol"/>
    </w:rPr>
  </w:style>
  <w:style w:type="character" w:styleId="ListLabel651">
    <w:name w:val="ListLabel 651"/>
    <w:qFormat/>
    <w:rPr>
      <w:rFonts w:cs="Courier New"/>
    </w:rPr>
  </w:style>
  <w:style w:type="character" w:styleId="ListLabel652">
    <w:name w:val="ListLabel 652"/>
    <w:qFormat/>
    <w:rPr>
      <w:rFonts w:cs="Wingdings"/>
    </w:rPr>
  </w:style>
  <w:style w:type="character" w:styleId="ListLabel653">
    <w:name w:val="ListLabel 653"/>
    <w:qFormat/>
    <w:rPr>
      <w:rFonts w:ascii="Arial" w:hAnsi="Arial" w:cs="Symbol"/>
      <w:b/>
    </w:rPr>
  </w:style>
  <w:style w:type="character" w:styleId="ListLabel654">
    <w:name w:val="ListLabel 654"/>
    <w:qFormat/>
    <w:rPr>
      <w:rFonts w:cs="Courier New"/>
    </w:rPr>
  </w:style>
  <w:style w:type="character" w:styleId="ListLabel655">
    <w:name w:val="ListLabel 655"/>
    <w:qFormat/>
    <w:rPr>
      <w:rFonts w:cs="Wingdings"/>
    </w:rPr>
  </w:style>
  <w:style w:type="character" w:styleId="ListLabel656">
    <w:name w:val="ListLabel 656"/>
    <w:qFormat/>
    <w:rPr>
      <w:rFonts w:cs="Symbol"/>
    </w:rPr>
  </w:style>
  <w:style w:type="character" w:styleId="ListLabel657">
    <w:name w:val="ListLabel 657"/>
    <w:qFormat/>
    <w:rPr>
      <w:rFonts w:cs="Courier New"/>
    </w:rPr>
  </w:style>
  <w:style w:type="character" w:styleId="ListLabel658">
    <w:name w:val="ListLabel 658"/>
    <w:qFormat/>
    <w:rPr>
      <w:rFonts w:cs="Wingdings"/>
    </w:rPr>
  </w:style>
  <w:style w:type="character" w:styleId="ListLabel659">
    <w:name w:val="ListLabel 659"/>
    <w:qFormat/>
    <w:rPr>
      <w:rFonts w:cs="Symbol"/>
    </w:rPr>
  </w:style>
  <w:style w:type="character" w:styleId="ListLabel660">
    <w:name w:val="ListLabel 660"/>
    <w:qFormat/>
    <w:rPr>
      <w:rFonts w:cs="Courier New"/>
    </w:rPr>
  </w:style>
  <w:style w:type="character" w:styleId="ListLabel661">
    <w:name w:val="ListLabel 661"/>
    <w:qFormat/>
    <w:rPr>
      <w:rFonts w:cs="Wingdings"/>
    </w:rPr>
  </w:style>
  <w:style w:type="character" w:styleId="ListLabel662">
    <w:name w:val="ListLabel 662"/>
    <w:qFormat/>
    <w:rPr>
      <w:rFonts w:ascii="Arial" w:hAnsi="Arial" w:cs="Symbol"/>
      <w:sz w:val="24"/>
    </w:rPr>
  </w:style>
  <w:style w:type="character" w:styleId="ListLabel663">
    <w:name w:val="ListLabel 663"/>
    <w:qFormat/>
    <w:rPr>
      <w:rFonts w:cs="Courier New"/>
    </w:rPr>
  </w:style>
  <w:style w:type="character" w:styleId="ListLabel664">
    <w:name w:val="ListLabel 664"/>
    <w:qFormat/>
    <w:rPr>
      <w:rFonts w:cs="Wingdings"/>
    </w:rPr>
  </w:style>
  <w:style w:type="character" w:styleId="ListLabel665">
    <w:name w:val="ListLabel 665"/>
    <w:qFormat/>
    <w:rPr>
      <w:rFonts w:cs="Symbol"/>
    </w:rPr>
  </w:style>
  <w:style w:type="character" w:styleId="ListLabel666">
    <w:name w:val="ListLabel 666"/>
    <w:qFormat/>
    <w:rPr>
      <w:rFonts w:cs="Courier New"/>
    </w:rPr>
  </w:style>
  <w:style w:type="character" w:styleId="ListLabel667">
    <w:name w:val="ListLabel 667"/>
    <w:qFormat/>
    <w:rPr>
      <w:rFonts w:cs="Wingdings"/>
    </w:rPr>
  </w:style>
  <w:style w:type="character" w:styleId="ListLabel668">
    <w:name w:val="ListLabel 668"/>
    <w:qFormat/>
    <w:rPr>
      <w:rFonts w:cs="Symbol"/>
    </w:rPr>
  </w:style>
  <w:style w:type="character" w:styleId="ListLabel669">
    <w:name w:val="ListLabel 669"/>
    <w:qFormat/>
    <w:rPr>
      <w:rFonts w:cs="Courier New"/>
    </w:rPr>
  </w:style>
  <w:style w:type="character" w:styleId="ListLabel670">
    <w:name w:val="ListLabel 670"/>
    <w:qFormat/>
    <w:rPr>
      <w:rFonts w:cs="Wingdings"/>
    </w:rPr>
  </w:style>
  <w:style w:type="character" w:styleId="ListLabel671">
    <w:name w:val="ListLabel 671"/>
    <w:qFormat/>
    <w:rPr>
      <w:rFonts w:ascii="Arial" w:hAnsi="Arial" w:cs="Symbol"/>
      <w:sz w:val="24"/>
    </w:rPr>
  </w:style>
  <w:style w:type="character" w:styleId="ListLabel672">
    <w:name w:val="ListLabel 672"/>
    <w:qFormat/>
    <w:rPr>
      <w:rFonts w:cs="Courier New"/>
    </w:rPr>
  </w:style>
  <w:style w:type="character" w:styleId="ListLabel673">
    <w:name w:val="ListLabel 673"/>
    <w:qFormat/>
    <w:rPr>
      <w:rFonts w:cs="Wingdings"/>
    </w:rPr>
  </w:style>
  <w:style w:type="character" w:styleId="ListLabel674">
    <w:name w:val="ListLabel 674"/>
    <w:qFormat/>
    <w:rPr>
      <w:rFonts w:cs="Symbol"/>
    </w:rPr>
  </w:style>
  <w:style w:type="character" w:styleId="ListLabel675">
    <w:name w:val="ListLabel 675"/>
    <w:qFormat/>
    <w:rPr>
      <w:rFonts w:cs="Courier New"/>
    </w:rPr>
  </w:style>
  <w:style w:type="character" w:styleId="ListLabel676">
    <w:name w:val="ListLabel 676"/>
    <w:qFormat/>
    <w:rPr>
      <w:rFonts w:cs="Wingdings"/>
    </w:rPr>
  </w:style>
  <w:style w:type="character" w:styleId="ListLabel677">
    <w:name w:val="ListLabel 677"/>
    <w:qFormat/>
    <w:rPr>
      <w:rFonts w:cs="Symbol"/>
    </w:rPr>
  </w:style>
  <w:style w:type="character" w:styleId="ListLabel678">
    <w:name w:val="ListLabel 678"/>
    <w:qFormat/>
    <w:rPr>
      <w:rFonts w:cs="Courier New"/>
    </w:rPr>
  </w:style>
  <w:style w:type="character" w:styleId="ListLabel679">
    <w:name w:val="ListLabel 679"/>
    <w:qFormat/>
    <w:rPr>
      <w:rFonts w:cs="Wingdings"/>
    </w:rPr>
  </w:style>
  <w:style w:type="character" w:styleId="ListLabel680">
    <w:name w:val="ListLabel 680"/>
    <w:qFormat/>
    <w:rPr>
      <w:rFonts w:ascii="Arial" w:hAnsi="Arial" w:cs="Symbol"/>
      <w:sz w:val="24"/>
    </w:rPr>
  </w:style>
  <w:style w:type="character" w:styleId="ListLabel681">
    <w:name w:val="ListLabel 681"/>
    <w:qFormat/>
    <w:rPr>
      <w:rFonts w:cs="Courier New"/>
    </w:rPr>
  </w:style>
  <w:style w:type="character" w:styleId="ListLabel682">
    <w:name w:val="ListLabel 682"/>
    <w:qFormat/>
    <w:rPr>
      <w:rFonts w:cs="Wingdings"/>
    </w:rPr>
  </w:style>
  <w:style w:type="character" w:styleId="ListLabel683">
    <w:name w:val="ListLabel 683"/>
    <w:qFormat/>
    <w:rPr>
      <w:rFonts w:cs="Symbol"/>
    </w:rPr>
  </w:style>
  <w:style w:type="character" w:styleId="ListLabel684">
    <w:name w:val="ListLabel 684"/>
    <w:qFormat/>
    <w:rPr>
      <w:rFonts w:cs="Courier New"/>
    </w:rPr>
  </w:style>
  <w:style w:type="character" w:styleId="ListLabel685">
    <w:name w:val="ListLabel 685"/>
    <w:qFormat/>
    <w:rPr>
      <w:rFonts w:cs="Wingdings"/>
    </w:rPr>
  </w:style>
  <w:style w:type="character" w:styleId="ListLabel686">
    <w:name w:val="ListLabel 686"/>
    <w:qFormat/>
    <w:rPr>
      <w:rFonts w:cs="Symbol"/>
    </w:rPr>
  </w:style>
  <w:style w:type="character" w:styleId="ListLabel687">
    <w:name w:val="ListLabel 687"/>
    <w:qFormat/>
    <w:rPr>
      <w:rFonts w:cs="Courier New"/>
    </w:rPr>
  </w:style>
  <w:style w:type="character" w:styleId="ListLabel688">
    <w:name w:val="ListLabel 688"/>
    <w:qFormat/>
    <w:rPr>
      <w:rFonts w:cs="Wingdings"/>
    </w:rPr>
  </w:style>
  <w:style w:type="character" w:styleId="ListLabel689">
    <w:name w:val="ListLabel 689"/>
    <w:qFormat/>
    <w:rPr>
      <w:rFonts w:ascii="Arial" w:hAnsi="Arial" w:cs="Symbol"/>
      <w:b/>
      <w:sz w:val="24"/>
    </w:rPr>
  </w:style>
  <w:style w:type="character" w:styleId="ListLabel690">
    <w:name w:val="ListLabel 690"/>
    <w:qFormat/>
    <w:rPr>
      <w:rFonts w:cs="Courier New"/>
    </w:rPr>
  </w:style>
  <w:style w:type="character" w:styleId="ListLabel691">
    <w:name w:val="ListLabel 691"/>
    <w:qFormat/>
    <w:rPr>
      <w:rFonts w:cs="Wingdings"/>
    </w:rPr>
  </w:style>
  <w:style w:type="character" w:styleId="ListLabel692">
    <w:name w:val="ListLabel 692"/>
    <w:qFormat/>
    <w:rPr>
      <w:rFonts w:cs="Symbol"/>
    </w:rPr>
  </w:style>
  <w:style w:type="character" w:styleId="ListLabel693">
    <w:name w:val="ListLabel 693"/>
    <w:qFormat/>
    <w:rPr>
      <w:rFonts w:cs="Courier New"/>
    </w:rPr>
  </w:style>
  <w:style w:type="character" w:styleId="ListLabel694">
    <w:name w:val="ListLabel 694"/>
    <w:qFormat/>
    <w:rPr>
      <w:rFonts w:cs="Wingdings"/>
    </w:rPr>
  </w:style>
  <w:style w:type="character" w:styleId="ListLabel695">
    <w:name w:val="ListLabel 695"/>
    <w:qFormat/>
    <w:rPr>
      <w:rFonts w:cs="Symbol"/>
    </w:rPr>
  </w:style>
  <w:style w:type="character" w:styleId="ListLabel696">
    <w:name w:val="ListLabel 696"/>
    <w:qFormat/>
    <w:rPr>
      <w:rFonts w:cs="Courier New"/>
    </w:rPr>
  </w:style>
  <w:style w:type="character" w:styleId="ListLabel697">
    <w:name w:val="ListLabel 697"/>
    <w:qFormat/>
    <w:rPr>
      <w:rFonts w:cs="Wingdings"/>
    </w:rPr>
  </w:style>
  <w:style w:type="character" w:styleId="ListLabel698">
    <w:name w:val="ListLabel 698"/>
    <w:qFormat/>
    <w:rPr>
      <w:rFonts w:ascii="Arial" w:hAnsi="Arial" w:cs="Symbol"/>
      <w:sz w:val="22"/>
    </w:rPr>
  </w:style>
  <w:style w:type="character" w:styleId="ListLabel699">
    <w:name w:val="ListLabel 699"/>
    <w:qFormat/>
    <w:rPr>
      <w:rFonts w:cs="Courier New"/>
    </w:rPr>
  </w:style>
  <w:style w:type="character" w:styleId="ListLabel700">
    <w:name w:val="ListLabel 700"/>
    <w:qFormat/>
    <w:rPr>
      <w:rFonts w:cs="Wingdings"/>
    </w:rPr>
  </w:style>
  <w:style w:type="character" w:styleId="ListLabel701">
    <w:name w:val="ListLabel 701"/>
    <w:qFormat/>
    <w:rPr>
      <w:rFonts w:cs="Symbol"/>
    </w:rPr>
  </w:style>
  <w:style w:type="character" w:styleId="ListLabel702">
    <w:name w:val="ListLabel 702"/>
    <w:qFormat/>
    <w:rPr>
      <w:rFonts w:cs="Courier New"/>
    </w:rPr>
  </w:style>
  <w:style w:type="character" w:styleId="ListLabel703">
    <w:name w:val="ListLabel 703"/>
    <w:qFormat/>
    <w:rPr>
      <w:rFonts w:cs="Wingdings"/>
    </w:rPr>
  </w:style>
  <w:style w:type="character" w:styleId="ListLabel704">
    <w:name w:val="ListLabel 704"/>
    <w:qFormat/>
    <w:rPr>
      <w:rFonts w:cs="Symbol"/>
    </w:rPr>
  </w:style>
  <w:style w:type="character" w:styleId="ListLabel705">
    <w:name w:val="ListLabel 705"/>
    <w:qFormat/>
    <w:rPr>
      <w:rFonts w:cs="Courier New"/>
    </w:rPr>
  </w:style>
  <w:style w:type="character" w:styleId="ListLabel706">
    <w:name w:val="ListLabel 706"/>
    <w:qFormat/>
    <w:rPr>
      <w:rFonts w:cs="Wingdings"/>
    </w:rPr>
  </w:style>
  <w:style w:type="character" w:styleId="ListLabel707">
    <w:name w:val="ListLabel 707"/>
    <w:qFormat/>
    <w:rPr>
      <w:rFonts w:ascii="Calibri" w:hAnsi="Calibri" w:cs="Symbol"/>
      <w:sz w:val="22"/>
    </w:rPr>
  </w:style>
  <w:style w:type="character" w:styleId="ListLabel708">
    <w:name w:val="ListLabel 708"/>
    <w:qFormat/>
    <w:rPr>
      <w:rFonts w:cs="Courier New"/>
    </w:rPr>
  </w:style>
  <w:style w:type="character" w:styleId="ListLabel709">
    <w:name w:val="ListLabel 709"/>
    <w:qFormat/>
    <w:rPr>
      <w:rFonts w:cs="Wingdings"/>
    </w:rPr>
  </w:style>
  <w:style w:type="character" w:styleId="ListLabel710">
    <w:name w:val="ListLabel 710"/>
    <w:qFormat/>
    <w:rPr>
      <w:rFonts w:cs="Symbol"/>
    </w:rPr>
  </w:style>
  <w:style w:type="character" w:styleId="ListLabel711">
    <w:name w:val="ListLabel 711"/>
    <w:qFormat/>
    <w:rPr>
      <w:rFonts w:cs="Courier New"/>
    </w:rPr>
  </w:style>
  <w:style w:type="character" w:styleId="ListLabel712">
    <w:name w:val="ListLabel 712"/>
    <w:qFormat/>
    <w:rPr>
      <w:rFonts w:cs="Wingdings"/>
    </w:rPr>
  </w:style>
  <w:style w:type="character" w:styleId="ListLabel713">
    <w:name w:val="ListLabel 713"/>
    <w:qFormat/>
    <w:rPr>
      <w:rFonts w:cs="Symbol"/>
    </w:rPr>
  </w:style>
  <w:style w:type="character" w:styleId="ListLabel714">
    <w:name w:val="ListLabel 714"/>
    <w:qFormat/>
    <w:rPr>
      <w:rFonts w:cs="Courier New"/>
    </w:rPr>
  </w:style>
  <w:style w:type="character" w:styleId="ListLabel715">
    <w:name w:val="ListLabel 715"/>
    <w:qFormat/>
    <w:rPr>
      <w:rFonts w:cs="Wingdings"/>
    </w:rPr>
  </w:style>
  <w:style w:type="character" w:styleId="ListLabel716">
    <w:name w:val="ListLabel 716"/>
    <w:qFormat/>
    <w:rPr>
      <w:rFonts w:ascii="Arial" w:hAnsi="Arial" w:cs="Symbol"/>
      <w:sz w:val="24"/>
    </w:rPr>
  </w:style>
  <w:style w:type="character" w:styleId="ListLabel717">
    <w:name w:val="ListLabel 717"/>
    <w:qFormat/>
    <w:rPr>
      <w:rFonts w:cs="Courier New"/>
    </w:rPr>
  </w:style>
  <w:style w:type="character" w:styleId="ListLabel718">
    <w:name w:val="ListLabel 718"/>
    <w:qFormat/>
    <w:rPr>
      <w:rFonts w:cs="Wingdings"/>
    </w:rPr>
  </w:style>
  <w:style w:type="character" w:styleId="ListLabel719">
    <w:name w:val="ListLabel 719"/>
    <w:qFormat/>
    <w:rPr>
      <w:rFonts w:cs="Symbol"/>
    </w:rPr>
  </w:style>
  <w:style w:type="character" w:styleId="ListLabel720">
    <w:name w:val="ListLabel 720"/>
    <w:qFormat/>
    <w:rPr>
      <w:rFonts w:cs="Courier New"/>
    </w:rPr>
  </w:style>
  <w:style w:type="character" w:styleId="ListLabel721">
    <w:name w:val="ListLabel 721"/>
    <w:qFormat/>
    <w:rPr>
      <w:rFonts w:cs="Wingdings"/>
    </w:rPr>
  </w:style>
  <w:style w:type="character" w:styleId="ListLabel722">
    <w:name w:val="ListLabel 722"/>
    <w:qFormat/>
    <w:rPr>
      <w:rFonts w:cs="Symbol"/>
    </w:rPr>
  </w:style>
  <w:style w:type="character" w:styleId="ListLabel723">
    <w:name w:val="ListLabel 723"/>
    <w:qFormat/>
    <w:rPr>
      <w:rFonts w:cs="Courier New"/>
    </w:rPr>
  </w:style>
  <w:style w:type="character" w:styleId="ListLabel724">
    <w:name w:val="ListLabel 724"/>
    <w:qFormat/>
    <w:rPr>
      <w:rFonts w:cs="Wingdings"/>
    </w:rPr>
  </w:style>
  <w:style w:type="character" w:styleId="ListLabel725">
    <w:name w:val="ListLabel 725"/>
    <w:qFormat/>
    <w:rPr>
      <w:rFonts w:ascii="Arial" w:hAnsi="Arial" w:cs="Symbol"/>
      <w:sz w:val="24"/>
    </w:rPr>
  </w:style>
  <w:style w:type="character" w:styleId="ListLabel726">
    <w:name w:val="ListLabel 726"/>
    <w:qFormat/>
    <w:rPr>
      <w:rFonts w:cs="Courier New"/>
    </w:rPr>
  </w:style>
  <w:style w:type="character" w:styleId="ListLabel727">
    <w:name w:val="ListLabel 727"/>
    <w:qFormat/>
    <w:rPr>
      <w:rFonts w:cs="Wingdings"/>
    </w:rPr>
  </w:style>
  <w:style w:type="character" w:styleId="ListLabel728">
    <w:name w:val="ListLabel 728"/>
    <w:qFormat/>
    <w:rPr>
      <w:rFonts w:cs="Symbol"/>
    </w:rPr>
  </w:style>
  <w:style w:type="character" w:styleId="ListLabel729">
    <w:name w:val="ListLabel 729"/>
    <w:qFormat/>
    <w:rPr>
      <w:rFonts w:cs="Courier New"/>
    </w:rPr>
  </w:style>
  <w:style w:type="character" w:styleId="ListLabel730">
    <w:name w:val="ListLabel 730"/>
    <w:qFormat/>
    <w:rPr>
      <w:rFonts w:cs="Wingdings"/>
    </w:rPr>
  </w:style>
  <w:style w:type="character" w:styleId="ListLabel731">
    <w:name w:val="ListLabel 731"/>
    <w:qFormat/>
    <w:rPr>
      <w:rFonts w:cs="Symbol"/>
    </w:rPr>
  </w:style>
  <w:style w:type="character" w:styleId="ListLabel732">
    <w:name w:val="ListLabel 732"/>
    <w:qFormat/>
    <w:rPr>
      <w:rFonts w:cs="Courier New"/>
    </w:rPr>
  </w:style>
  <w:style w:type="character" w:styleId="ListLabel733">
    <w:name w:val="ListLabel 733"/>
    <w:qFormat/>
    <w:rPr>
      <w:rFonts w:cs="Wingdings"/>
    </w:rPr>
  </w:style>
  <w:style w:type="character" w:styleId="ListLabel734">
    <w:name w:val="ListLabel 734"/>
    <w:qFormat/>
    <w:rPr>
      <w:rFonts w:ascii="Arial" w:hAnsi="Arial" w:cs="Symbol"/>
      <w:sz w:val="24"/>
    </w:rPr>
  </w:style>
  <w:style w:type="character" w:styleId="ListLabel735">
    <w:name w:val="ListLabel 735"/>
    <w:qFormat/>
    <w:rPr>
      <w:rFonts w:cs="Courier New"/>
    </w:rPr>
  </w:style>
  <w:style w:type="character" w:styleId="ListLabel736">
    <w:name w:val="ListLabel 736"/>
    <w:qFormat/>
    <w:rPr>
      <w:rFonts w:cs="Wingdings"/>
    </w:rPr>
  </w:style>
  <w:style w:type="character" w:styleId="ListLabel737">
    <w:name w:val="ListLabel 737"/>
    <w:qFormat/>
    <w:rPr>
      <w:rFonts w:cs="Symbol"/>
    </w:rPr>
  </w:style>
  <w:style w:type="character" w:styleId="ListLabel738">
    <w:name w:val="ListLabel 738"/>
    <w:qFormat/>
    <w:rPr>
      <w:rFonts w:cs="Courier New"/>
    </w:rPr>
  </w:style>
  <w:style w:type="character" w:styleId="ListLabel739">
    <w:name w:val="ListLabel 739"/>
    <w:qFormat/>
    <w:rPr>
      <w:rFonts w:cs="Wingdings"/>
    </w:rPr>
  </w:style>
  <w:style w:type="character" w:styleId="ListLabel740">
    <w:name w:val="ListLabel 740"/>
    <w:qFormat/>
    <w:rPr>
      <w:rFonts w:cs="Symbol"/>
    </w:rPr>
  </w:style>
  <w:style w:type="character" w:styleId="ListLabel741">
    <w:name w:val="ListLabel 741"/>
    <w:qFormat/>
    <w:rPr>
      <w:rFonts w:cs="Courier New"/>
    </w:rPr>
  </w:style>
  <w:style w:type="character" w:styleId="ListLabel742">
    <w:name w:val="ListLabel 742"/>
    <w:qFormat/>
    <w:rPr>
      <w:rFonts w:cs="Wingdings"/>
    </w:rPr>
  </w:style>
  <w:style w:type="character" w:styleId="ListLabel743">
    <w:name w:val="ListLabel 743"/>
    <w:qFormat/>
    <w:rPr>
      <w:rFonts w:ascii="Arial" w:hAnsi="Arial" w:cs="Symbol"/>
      <w:sz w:val="24"/>
    </w:rPr>
  </w:style>
  <w:style w:type="character" w:styleId="ListLabel744">
    <w:name w:val="ListLabel 744"/>
    <w:qFormat/>
    <w:rPr>
      <w:rFonts w:cs="Courier New"/>
    </w:rPr>
  </w:style>
  <w:style w:type="character" w:styleId="ListLabel745">
    <w:name w:val="ListLabel 745"/>
    <w:qFormat/>
    <w:rPr>
      <w:rFonts w:cs="Wingdings"/>
    </w:rPr>
  </w:style>
  <w:style w:type="character" w:styleId="ListLabel746">
    <w:name w:val="ListLabel 746"/>
    <w:qFormat/>
    <w:rPr>
      <w:rFonts w:cs="Symbol"/>
    </w:rPr>
  </w:style>
  <w:style w:type="character" w:styleId="ListLabel747">
    <w:name w:val="ListLabel 747"/>
    <w:qFormat/>
    <w:rPr>
      <w:rFonts w:cs="Courier New"/>
    </w:rPr>
  </w:style>
  <w:style w:type="character" w:styleId="ListLabel748">
    <w:name w:val="ListLabel 748"/>
    <w:qFormat/>
    <w:rPr>
      <w:rFonts w:cs="Wingdings"/>
    </w:rPr>
  </w:style>
  <w:style w:type="character" w:styleId="ListLabel749">
    <w:name w:val="ListLabel 749"/>
    <w:qFormat/>
    <w:rPr>
      <w:rFonts w:cs="Symbol"/>
    </w:rPr>
  </w:style>
  <w:style w:type="character" w:styleId="ListLabel750">
    <w:name w:val="ListLabel 750"/>
    <w:qFormat/>
    <w:rPr>
      <w:rFonts w:cs="Courier New"/>
    </w:rPr>
  </w:style>
  <w:style w:type="character" w:styleId="ListLabel751">
    <w:name w:val="ListLabel 751"/>
    <w:qFormat/>
    <w:rPr>
      <w:rFonts w:cs="Wingdings"/>
    </w:rPr>
  </w:style>
  <w:style w:type="character" w:styleId="ListLabel752">
    <w:name w:val="ListLabel 752"/>
    <w:qFormat/>
    <w:rPr>
      <w:rFonts w:ascii="Arial" w:hAnsi="Arial" w:cs="Symbol"/>
      <w:b w:val="false"/>
      <w:sz w:val="24"/>
    </w:rPr>
  </w:style>
  <w:style w:type="character" w:styleId="ListLabel753">
    <w:name w:val="ListLabel 753"/>
    <w:qFormat/>
    <w:rPr>
      <w:rFonts w:cs="Courier New"/>
    </w:rPr>
  </w:style>
  <w:style w:type="character" w:styleId="ListLabel754">
    <w:name w:val="ListLabel 754"/>
    <w:qFormat/>
    <w:rPr>
      <w:rFonts w:cs="Wingdings"/>
    </w:rPr>
  </w:style>
  <w:style w:type="character" w:styleId="ListLabel755">
    <w:name w:val="ListLabel 755"/>
    <w:qFormat/>
    <w:rPr>
      <w:rFonts w:cs="Symbol"/>
    </w:rPr>
  </w:style>
  <w:style w:type="character" w:styleId="ListLabel756">
    <w:name w:val="ListLabel 756"/>
    <w:qFormat/>
    <w:rPr>
      <w:rFonts w:cs="Courier New"/>
    </w:rPr>
  </w:style>
  <w:style w:type="character" w:styleId="ListLabel757">
    <w:name w:val="ListLabel 757"/>
    <w:qFormat/>
    <w:rPr>
      <w:rFonts w:cs="Wingdings"/>
    </w:rPr>
  </w:style>
  <w:style w:type="character" w:styleId="ListLabel758">
    <w:name w:val="ListLabel 758"/>
    <w:qFormat/>
    <w:rPr>
      <w:rFonts w:cs="Symbol"/>
    </w:rPr>
  </w:style>
  <w:style w:type="character" w:styleId="ListLabel759">
    <w:name w:val="ListLabel 759"/>
    <w:qFormat/>
    <w:rPr>
      <w:rFonts w:cs="Courier New"/>
    </w:rPr>
  </w:style>
  <w:style w:type="character" w:styleId="ListLabel760">
    <w:name w:val="ListLabel 760"/>
    <w:qFormat/>
    <w:rPr>
      <w:rFonts w:cs="Wingdings"/>
    </w:rPr>
  </w:style>
  <w:style w:type="character" w:styleId="ListLabel761">
    <w:name w:val="ListLabel 761"/>
    <w:qFormat/>
    <w:rPr>
      <w:rFonts w:ascii="Arial" w:hAnsi="Arial" w:cs="Symbol"/>
      <w:sz w:val="24"/>
    </w:rPr>
  </w:style>
  <w:style w:type="character" w:styleId="ListLabel762">
    <w:name w:val="ListLabel 762"/>
    <w:qFormat/>
    <w:rPr>
      <w:rFonts w:cs="Courier New"/>
    </w:rPr>
  </w:style>
  <w:style w:type="character" w:styleId="ListLabel763">
    <w:name w:val="ListLabel 763"/>
    <w:qFormat/>
    <w:rPr>
      <w:rFonts w:cs="Wingdings"/>
    </w:rPr>
  </w:style>
  <w:style w:type="character" w:styleId="ListLabel764">
    <w:name w:val="ListLabel 764"/>
    <w:qFormat/>
    <w:rPr>
      <w:rFonts w:cs="Symbol"/>
    </w:rPr>
  </w:style>
  <w:style w:type="character" w:styleId="ListLabel765">
    <w:name w:val="ListLabel 765"/>
    <w:qFormat/>
    <w:rPr>
      <w:rFonts w:cs="Courier New"/>
    </w:rPr>
  </w:style>
  <w:style w:type="character" w:styleId="ListLabel766">
    <w:name w:val="ListLabel 766"/>
    <w:qFormat/>
    <w:rPr>
      <w:rFonts w:cs="Wingdings"/>
    </w:rPr>
  </w:style>
  <w:style w:type="character" w:styleId="ListLabel767">
    <w:name w:val="ListLabel 767"/>
    <w:qFormat/>
    <w:rPr>
      <w:rFonts w:cs="Symbol"/>
    </w:rPr>
  </w:style>
  <w:style w:type="character" w:styleId="ListLabel768">
    <w:name w:val="ListLabel 768"/>
    <w:qFormat/>
    <w:rPr>
      <w:rFonts w:cs="Courier New"/>
    </w:rPr>
  </w:style>
  <w:style w:type="character" w:styleId="ListLabel769">
    <w:name w:val="ListLabel 769"/>
    <w:qFormat/>
    <w:rPr>
      <w:rFonts w:cs="Wingdings"/>
    </w:rPr>
  </w:style>
  <w:style w:type="character" w:styleId="ListLabel770">
    <w:name w:val="ListLabel 770"/>
    <w:qFormat/>
    <w:rPr>
      <w:rFonts w:ascii="Arial" w:hAnsi="Arial" w:cs="Symbol"/>
      <w:sz w:val="24"/>
    </w:rPr>
  </w:style>
  <w:style w:type="character" w:styleId="ListLabel771">
    <w:name w:val="ListLabel 771"/>
    <w:qFormat/>
    <w:rPr>
      <w:rFonts w:cs="Courier New"/>
    </w:rPr>
  </w:style>
  <w:style w:type="character" w:styleId="ListLabel772">
    <w:name w:val="ListLabel 772"/>
    <w:qFormat/>
    <w:rPr>
      <w:rFonts w:cs="Wingdings"/>
    </w:rPr>
  </w:style>
  <w:style w:type="character" w:styleId="ListLabel773">
    <w:name w:val="ListLabel 773"/>
    <w:qFormat/>
    <w:rPr>
      <w:rFonts w:cs="Symbol"/>
    </w:rPr>
  </w:style>
  <w:style w:type="character" w:styleId="ListLabel774">
    <w:name w:val="ListLabel 774"/>
    <w:qFormat/>
    <w:rPr>
      <w:rFonts w:cs="Courier New"/>
    </w:rPr>
  </w:style>
  <w:style w:type="character" w:styleId="ListLabel775">
    <w:name w:val="ListLabel 775"/>
    <w:qFormat/>
    <w:rPr>
      <w:rFonts w:cs="Wingdings"/>
    </w:rPr>
  </w:style>
  <w:style w:type="character" w:styleId="ListLabel776">
    <w:name w:val="ListLabel 776"/>
    <w:qFormat/>
    <w:rPr>
      <w:rFonts w:cs="Symbol"/>
    </w:rPr>
  </w:style>
  <w:style w:type="character" w:styleId="ListLabel777">
    <w:name w:val="ListLabel 777"/>
    <w:qFormat/>
    <w:rPr>
      <w:rFonts w:cs="Courier New"/>
    </w:rPr>
  </w:style>
  <w:style w:type="character" w:styleId="ListLabel778">
    <w:name w:val="ListLabel 778"/>
    <w:qFormat/>
    <w:rPr>
      <w:rFonts w:cs="Wingdings"/>
    </w:rPr>
  </w:style>
  <w:style w:type="character" w:styleId="ListLabel779">
    <w:name w:val="ListLabel 779"/>
    <w:qFormat/>
    <w:rPr>
      <w:rFonts w:ascii="Arial" w:hAnsi="Arial" w:cs="Symbol"/>
      <w:sz w:val="24"/>
    </w:rPr>
  </w:style>
  <w:style w:type="character" w:styleId="ListLabel780">
    <w:name w:val="ListLabel 780"/>
    <w:qFormat/>
    <w:rPr>
      <w:rFonts w:cs="Courier New"/>
    </w:rPr>
  </w:style>
  <w:style w:type="character" w:styleId="ListLabel781">
    <w:name w:val="ListLabel 781"/>
    <w:qFormat/>
    <w:rPr>
      <w:rFonts w:cs="Wingdings"/>
    </w:rPr>
  </w:style>
  <w:style w:type="character" w:styleId="ListLabel782">
    <w:name w:val="ListLabel 782"/>
    <w:qFormat/>
    <w:rPr>
      <w:rFonts w:cs="Symbol"/>
    </w:rPr>
  </w:style>
  <w:style w:type="character" w:styleId="ListLabel783">
    <w:name w:val="ListLabel 783"/>
    <w:qFormat/>
    <w:rPr>
      <w:rFonts w:cs="Courier New"/>
    </w:rPr>
  </w:style>
  <w:style w:type="character" w:styleId="ListLabel784">
    <w:name w:val="ListLabel 784"/>
    <w:qFormat/>
    <w:rPr>
      <w:rFonts w:cs="Wingdings"/>
    </w:rPr>
  </w:style>
  <w:style w:type="character" w:styleId="ListLabel785">
    <w:name w:val="ListLabel 785"/>
    <w:qFormat/>
    <w:rPr>
      <w:rFonts w:cs="Symbol"/>
    </w:rPr>
  </w:style>
  <w:style w:type="character" w:styleId="ListLabel786">
    <w:name w:val="ListLabel 786"/>
    <w:qFormat/>
    <w:rPr>
      <w:rFonts w:cs="Courier New"/>
    </w:rPr>
  </w:style>
  <w:style w:type="character" w:styleId="ListLabel787">
    <w:name w:val="ListLabel 787"/>
    <w:qFormat/>
    <w:rPr>
      <w:rFonts w:cs="Wingdings"/>
    </w:rPr>
  </w:style>
  <w:style w:type="character" w:styleId="ListLabel788">
    <w:name w:val="ListLabel 788"/>
    <w:qFormat/>
    <w:rPr>
      <w:rFonts w:ascii="Arial" w:hAnsi="Arial" w:cs="Symbol"/>
      <w:sz w:val="24"/>
    </w:rPr>
  </w:style>
  <w:style w:type="character" w:styleId="ListLabel789">
    <w:name w:val="ListLabel 789"/>
    <w:qFormat/>
    <w:rPr>
      <w:rFonts w:cs="Courier New"/>
    </w:rPr>
  </w:style>
  <w:style w:type="character" w:styleId="ListLabel790">
    <w:name w:val="ListLabel 790"/>
    <w:qFormat/>
    <w:rPr>
      <w:rFonts w:cs="Wingdings"/>
    </w:rPr>
  </w:style>
  <w:style w:type="character" w:styleId="ListLabel791">
    <w:name w:val="ListLabel 791"/>
    <w:qFormat/>
    <w:rPr>
      <w:rFonts w:cs="Symbol"/>
    </w:rPr>
  </w:style>
  <w:style w:type="character" w:styleId="ListLabel792">
    <w:name w:val="ListLabel 792"/>
    <w:qFormat/>
    <w:rPr>
      <w:rFonts w:cs="Courier New"/>
    </w:rPr>
  </w:style>
  <w:style w:type="character" w:styleId="ListLabel793">
    <w:name w:val="ListLabel 793"/>
    <w:qFormat/>
    <w:rPr>
      <w:rFonts w:cs="Wingdings"/>
    </w:rPr>
  </w:style>
  <w:style w:type="character" w:styleId="ListLabel794">
    <w:name w:val="ListLabel 794"/>
    <w:qFormat/>
    <w:rPr>
      <w:rFonts w:cs="Symbol"/>
    </w:rPr>
  </w:style>
  <w:style w:type="character" w:styleId="ListLabel795">
    <w:name w:val="ListLabel 795"/>
    <w:qFormat/>
    <w:rPr>
      <w:rFonts w:cs="Courier New"/>
    </w:rPr>
  </w:style>
  <w:style w:type="character" w:styleId="ListLabel796">
    <w:name w:val="ListLabel 796"/>
    <w:qFormat/>
    <w:rPr>
      <w:rFonts w:cs="Wingdings"/>
    </w:rPr>
  </w:style>
  <w:style w:type="character" w:styleId="ListLabel797">
    <w:name w:val="ListLabel 797"/>
    <w:qFormat/>
    <w:rPr>
      <w:rFonts w:ascii="Arial" w:hAnsi="Arial" w:cs="Symbol"/>
      <w:sz w:val="24"/>
    </w:rPr>
  </w:style>
  <w:style w:type="character" w:styleId="ListLabel798">
    <w:name w:val="ListLabel 798"/>
    <w:qFormat/>
    <w:rPr>
      <w:rFonts w:cs="Courier New"/>
    </w:rPr>
  </w:style>
  <w:style w:type="character" w:styleId="ListLabel799">
    <w:name w:val="ListLabel 799"/>
    <w:qFormat/>
    <w:rPr>
      <w:rFonts w:cs="Wingdings"/>
    </w:rPr>
  </w:style>
  <w:style w:type="character" w:styleId="ListLabel800">
    <w:name w:val="ListLabel 800"/>
    <w:qFormat/>
    <w:rPr>
      <w:rFonts w:cs="Symbol"/>
    </w:rPr>
  </w:style>
  <w:style w:type="character" w:styleId="ListLabel801">
    <w:name w:val="ListLabel 801"/>
    <w:qFormat/>
    <w:rPr>
      <w:rFonts w:cs="Courier New"/>
    </w:rPr>
  </w:style>
  <w:style w:type="character" w:styleId="ListLabel802">
    <w:name w:val="ListLabel 802"/>
    <w:qFormat/>
    <w:rPr>
      <w:rFonts w:cs="Wingdings"/>
    </w:rPr>
  </w:style>
  <w:style w:type="character" w:styleId="ListLabel803">
    <w:name w:val="ListLabel 803"/>
    <w:qFormat/>
    <w:rPr>
      <w:rFonts w:cs="Symbol"/>
    </w:rPr>
  </w:style>
  <w:style w:type="character" w:styleId="ListLabel804">
    <w:name w:val="ListLabel 804"/>
    <w:qFormat/>
    <w:rPr>
      <w:rFonts w:cs="Courier New"/>
    </w:rPr>
  </w:style>
  <w:style w:type="character" w:styleId="ListLabel805">
    <w:name w:val="ListLabel 805"/>
    <w:qFormat/>
    <w:rPr>
      <w:rFonts w:cs="Wingdings"/>
    </w:rPr>
  </w:style>
  <w:style w:type="character" w:styleId="ListLabel806">
    <w:name w:val="ListLabel 806"/>
    <w:qFormat/>
    <w:rPr>
      <w:rFonts w:ascii="Arial" w:hAnsi="Arial" w:cs="Symbol"/>
      <w:sz w:val="24"/>
    </w:rPr>
  </w:style>
  <w:style w:type="character" w:styleId="ListLabel807">
    <w:name w:val="ListLabel 807"/>
    <w:qFormat/>
    <w:rPr>
      <w:rFonts w:cs="Courier New"/>
    </w:rPr>
  </w:style>
  <w:style w:type="character" w:styleId="ListLabel808">
    <w:name w:val="ListLabel 808"/>
    <w:qFormat/>
    <w:rPr>
      <w:rFonts w:cs="Wingdings"/>
    </w:rPr>
  </w:style>
  <w:style w:type="character" w:styleId="ListLabel809">
    <w:name w:val="ListLabel 809"/>
    <w:qFormat/>
    <w:rPr>
      <w:rFonts w:cs="Symbol"/>
    </w:rPr>
  </w:style>
  <w:style w:type="character" w:styleId="ListLabel810">
    <w:name w:val="ListLabel 810"/>
    <w:qFormat/>
    <w:rPr>
      <w:rFonts w:cs="Courier New"/>
    </w:rPr>
  </w:style>
  <w:style w:type="character" w:styleId="ListLabel811">
    <w:name w:val="ListLabel 811"/>
    <w:qFormat/>
    <w:rPr>
      <w:rFonts w:cs="Wingdings"/>
    </w:rPr>
  </w:style>
  <w:style w:type="character" w:styleId="ListLabel812">
    <w:name w:val="ListLabel 812"/>
    <w:qFormat/>
    <w:rPr>
      <w:rFonts w:cs="Symbol"/>
    </w:rPr>
  </w:style>
  <w:style w:type="character" w:styleId="ListLabel813">
    <w:name w:val="ListLabel 813"/>
    <w:qFormat/>
    <w:rPr>
      <w:rFonts w:cs="Courier New"/>
    </w:rPr>
  </w:style>
  <w:style w:type="character" w:styleId="ListLabel814">
    <w:name w:val="ListLabel 814"/>
    <w:qFormat/>
    <w:rPr>
      <w:rFonts w:cs="Wingdings"/>
    </w:rPr>
  </w:style>
  <w:style w:type="character" w:styleId="ListLabel815">
    <w:name w:val="ListLabel 815"/>
    <w:qFormat/>
    <w:rPr>
      <w:rFonts w:ascii="Arial" w:hAnsi="Arial" w:cs="Symbol"/>
      <w:sz w:val="24"/>
    </w:rPr>
  </w:style>
  <w:style w:type="character" w:styleId="ListLabel816">
    <w:name w:val="ListLabel 816"/>
    <w:qFormat/>
    <w:rPr>
      <w:rFonts w:cs="Courier New"/>
    </w:rPr>
  </w:style>
  <w:style w:type="character" w:styleId="ListLabel817">
    <w:name w:val="ListLabel 817"/>
    <w:qFormat/>
    <w:rPr>
      <w:rFonts w:cs="Wingdings"/>
    </w:rPr>
  </w:style>
  <w:style w:type="character" w:styleId="ListLabel818">
    <w:name w:val="ListLabel 818"/>
    <w:qFormat/>
    <w:rPr>
      <w:rFonts w:cs="Symbol"/>
    </w:rPr>
  </w:style>
  <w:style w:type="character" w:styleId="ListLabel819">
    <w:name w:val="ListLabel 819"/>
    <w:qFormat/>
    <w:rPr>
      <w:rFonts w:cs="Courier New"/>
    </w:rPr>
  </w:style>
  <w:style w:type="character" w:styleId="ListLabel820">
    <w:name w:val="ListLabel 820"/>
    <w:qFormat/>
    <w:rPr>
      <w:rFonts w:cs="Wingdings"/>
    </w:rPr>
  </w:style>
  <w:style w:type="character" w:styleId="ListLabel821">
    <w:name w:val="ListLabel 821"/>
    <w:qFormat/>
    <w:rPr>
      <w:rFonts w:cs="Symbol"/>
    </w:rPr>
  </w:style>
  <w:style w:type="character" w:styleId="ListLabel822">
    <w:name w:val="ListLabel 822"/>
    <w:qFormat/>
    <w:rPr>
      <w:rFonts w:cs="Courier New"/>
    </w:rPr>
  </w:style>
  <w:style w:type="character" w:styleId="ListLabel823">
    <w:name w:val="ListLabel 823"/>
    <w:qFormat/>
    <w:rPr>
      <w:rFonts w:cs="Wingdings"/>
    </w:rPr>
  </w:style>
  <w:style w:type="character" w:styleId="ListLabel824">
    <w:name w:val="ListLabel 824"/>
    <w:qFormat/>
    <w:rPr>
      <w:rFonts w:cs="Symbol"/>
    </w:rPr>
  </w:style>
  <w:style w:type="character" w:styleId="ListLabel825">
    <w:name w:val="ListLabel 825"/>
    <w:qFormat/>
    <w:rPr>
      <w:rFonts w:cs="Courier New"/>
    </w:rPr>
  </w:style>
  <w:style w:type="character" w:styleId="ListLabel826">
    <w:name w:val="ListLabel 826"/>
    <w:qFormat/>
    <w:rPr>
      <w:rFonts w:cs="Wingdings"/>
    </w:rPr>
  </w:style>
  <w:style w:type="character" w:styleId="ListLabel827">
    <w:name w:val="ListLabel 827"/>
    <w:qFormat/>
    <w:rPr>
      <w:rFonts w:cs="Symbol"/>
    </w:rPr>
  </w:style>
  <w:style w:type="character" w:styleId="ListLabel828">
    <w:name w:val="ListLabel 828"/>
    <w:qFormat/>
    <w:rPr>
      <w:rFonts w:cs="Courier New"/>
    </w:rPr>
  </w:style>
  <w:style w:type="character" w:styleId="ListLabel829">
    <w:name w:val="ListLabel 829"/>
    <w:qFormat/>
    <w:rPr>
      <w:rFonts w:cs="Wingdings"/>
    </w:rPr>
  </w:style>
  <w:style w:type="character" w:styleId="ListLabel830">
    <w:name w:val="ListLabel 830"/>
    <w:qFormat/>
    <w:rPr>
      <w:rFonts w:cs="Symbol"/>
    </w:rPr>
  </w:style>
  <w:style w:type="character" w:styleId="ListLabel831">
    <w:name w:val="ListLabel 831"/>
    <w:qFormat/>
    <w:rPr>
      <w:rFonts w:cs="Courier New"/>
    </w:rPr>
  </w:style>
  <w:style w:type="character" w:styleId="ListLabel832">
    <w:name w:val="ListLabel 832"/>
    <w:qFormat/>
    <w:rPr>
      <w:rFonts w:cs="Wingdings"/>
    </w:rPr>
  </w:style>
  <w:style w:type="character" w:styleId="ListLabel833">
    <w:name w:val="ListLabel 833"/>
    <w:qFormat/>
    <w:rPr>
      <w:rFonts w:ascii="Arial" w:hAnsi="Arial" w:cs="Symbol"/>
      <w:sz w:val="24"/>
    </w:rPr>
  </w:style>
  <w:style w:type="character" w:styleId="ListLabel834">
    <w:name w:val="ListLabel 834"/>
    <w:qFormat/>
    <w:rPr>
      <w:rFonts w:cs="Courier New"/>
    </w:rPr>
  </w:style>
  <w:style w:type="character" w:styleId="ListLabel835">
    <w:name w:val="ListLabel 835"/>
    <w:qFormat/>
    <w:rPr>
      <w:rFonts w:cs="Wingdings"/>
    </w:rPr>
  </w:style>
  <w:style w:type="character" w:styleId="ListLabel836">
    <w:name w:val="ListLabel 836"/>
    <w:qFormat/>
    <w:rPr>
      <w:rFonts w:cs="Symbol"/>
    </w:rPr>
  </w:style>
  <w:style w:type="character" w:styleId="ListLabel837">
    <w:name w:val="ListLabel 837"/>
    <w:qFormat/>
    <w:rPr>
      <w:rFonts w:cs="Courier New"/>
    </w:rPr>
  </w:style>
  <w:style w:type="character" w:styleId="ListLabel838">
    <w:name w:val="ListLabel 838"/>
    <w:qFormat/>
    <w:rPr>
      <w:rFonts w:cs="Wingdings"/>
    </w:rPr>
  </w:style>
  <w:style w:type="character" w:styleId="ListLabel839">
    <w:name w:val="ListLabel 839"/>
    <w:qFormat/>
    <w:rPr>
      <w:rFonts w:cs="Symbol"/>
    </w:rPr>
  </w:style>
  <w:style w:type="character" w:styleId="ListLabel840">
    <w:name w:val="ListLabel 840"/>
    <w:qFormat/>
    <w:rPr>
      <w:rFonts w:cs="Courier New"/>
    </w:rPr>
  </w:style>
  <w:style w:type="character" w:styleId="ListLabel841">
    <w:name w:val="ListLabel 841"/>
    <w:qFormat/>
    <w:rPr>
      <w:rFonts w:cs="Wingdings"/>
    </w:rPr>
  </w:style>
  <w:style w:type="character" w:styleId="ListLabel842">
    <w:name w:val="ListLabel 842"/>
    <w:qFormat/>
    <w:rPr>
      <w:rFonts w:ascii="Arial" w:hAnsi="Arial" w:cs="Symbol"/>
      <w:sz w:val="24"/>
    </w:rPr>
  </w:style>
  <w:style w:type="character" w:styleId="ListLabel843">
    <w:name w:val="ListLabel 843"/>
    <w:qFormat/>
    <w:rPr>
      <w:rFonts w:cs="Courier New"/>
    </w:rPr>
  </w:style>
  <w:style w:type="character" w:styleId="ListLabel844">
    <w:name w:val="ListLabel 844"/>
    <w:qFormat/>
    <w:rPr>
      <w:rFonts w:cs="Wingdings"/>
    </w:rPr>
  </w:style>
  <w:style w:type="character" w:styleId="ListLabel845">
    <w:name w:val="ListLabel 845"/>
    <w:qFormat/>
    <w:rPr>
      <w:rFonts w:cs="Symbol"/>
    </w:rPr>
  </w:style>
  <w:style w:type="character" w:styleId="ListLabel846">
    <w:name w:val="ListLabel 846"/>
    <w:qFormat/>
    <w:rPr>
      <w:rFonts w:cs="Courier New"/>
    </w:rPr>
  </w:style>
  <w:style w:type="character" w:styleId="ListLabel847">
    <w:name w:val="ListLabel 847"/>
    <w:qFormat/>
    <w:rPr>
      <w:rFonts w:cs="Wingdings"/>
    </w:rPr>
  </w:style>
  <w:style w:type="character" w:styleId="ListLabel848">
    <w:name w:val="ListLabel 848"/>
    <w:qFormat/>
    <w:rPr>
      <w:rFonts w:cs="Symbol"/>
    </w:rPr>
  </w:style>
  <w:style w:type="character" w:styleId="ListLabel849">
    <w:name w:val="ListLabel 849"/>
    <w:qFormat/>
    <w:rPr>
      <w:rFonts w:cs="Courier New"/>
    </w:rPr>
  </w:style>
  <w:style w:type="character" w:styleId="ListLabel850">
    <w:name w:val="ListLabel 850"/>
    <w:qFormat/>
    <w:rPr>
      <w:rFonts w:cs="Wingdings"/>
    </w:rPr>
  </w:style>
  <w:style w:type="character" w:styleId="ListLabel851">
    <w:name w:val="ListLabel 851"/>
    <w:qFormat/>
    <w:rPr>
      <w:rFonts w:ascii="Arial" w:hAnsi="Arial" w:cs="Symbol"/>
      <w:sz w:val="24"/>
    </w:rPr>
  </w:style>
  <w:style w:type="character" w:styleId="ListLabel852">
    <w:name w:val="ListLabel 852"/>
    <w:qFormat/>
    <w:rPr>
      <w:rFonts w:cs="Courier New"/>
    </w:rPr>
  </w:style>
  <w:style w:type="character" w:styleId="ListLabel853">
    <w:name w:val="ListLabel 853"/>
    <w:qFormat/>
    <w:rPr>
      <w:rFonts w:cs="Wingdings"/>
    </w:rPr>
  </w:style>
  <w:style w:type="character" w:styleId="ListLabel854">
    <w:name w:val="ListLabel 854"/>
    <w:qFormat/>
    <w:rPr>
      <w:rFonts w:cs="Symbol"/>
    </w:rPr>
  </w:style>
  <w:style w:type="character" w:styleId="ListLabel855">
    <w:name w:val="ListLabel 855"/>
    <w:qFormat/>
    <w:rPr>
      <w:rFonts w:cs="Courier New"/>
    </w:rPr>
  </w:style>
  <w:style w:type="character" w:styleId="ListLabel856">
    <w:name w:val="ListLabel 856"/>
    <w:qFormat/>
    <w:rPr>
      <w:rFonts w:cs="Wingdings"/>
    </w:rPr>
  </w:style>
  <w:style w:type="character" w:styleId="ListLabel857">
    <w:name w:val="ListLabel 857"/>
    <w:qFormat/>
    <w:rPr>
      <w:rFonts w:cs="Symbol"/>
    </w:rPr>
  </w:style>
  <w:style w:type="character" w:styleId="ListLabel858">
    <w:name w:val="ListLabel 858"/>
    <w:qFormat/>
    <w:rPr>
      <w:rFonts w:cs="Courier New"/>
    </w:rPr>
  </w:style>
  <w:style w:type="character" w:styleId="ListLabel859">
    <w:name w:val="ListLabel 859"/>
    <w:qFormat/>
    <w:rPr>
      <w:rFonts w:cs="Wingdings"/>
    </w:rPr>
  </w:style>
  <w:style w:type="character" w:styleId="ListLabel860">
    <w:name w:val="ListLabel 860"/>
    <w:qFormat/>
    <w:rPr>
      <w:rFonts w:ascii="Arial" w:hAnsi="Arial" w:cs="Symbol"/>
      <w:b w:val="false"/>
      <w:sz w:val="24"/>
    </w:rPr>
  </w:style>
  <w:style w:type="character" w:styleId="ListLabel861">
    <w:name w:val="ListLabel 861"/>
    <w:qFormat/>
    <w:rPr>
      <w:rFonts w:cs="Courier New"/>
    </w:rPr>
  </w:style>
  <w:style w:type="character" w:styleId="ListLabel862">
    <w:name w:val="ListLabel 862"/>
    <w:qFormat/>
    <w:rPr>
      <w:rFonts w:cs="Wingdings"/>
    </w:rPr>
  </w:style>
  <w:style w:type="character" w:styleId="ListLabel863">
    <w:name w:val="ListLabel 863"/>
    <w:qFormat/>
    <w:rPr>
      <w:rFonts w:cs="Symbol"/>
    </w:rPr>
  </w:style>
  <w:style w:type="character" w:styleId="ListLabel864">
    <w:name w:val="ListLabel 864"/>
    <w:qFormat/>
    <w:rPr>
      <w:rFonts w:cs="Courier New"/>
    </w:rPr>
  </w:style>
  <w:style w:type="character" w:styleId="ListLabel865">
    <w:name w:val="ListLabel 865"/>
    <w:qFormat/>
    <w:rPr>
      <w:rFonts w:cs="Wingdings"/>
    </w:rPr>
  </w:style>
  <w:style w:type="character" w:styleId="ListLabel866">
    <w:name w:val="ListLabel 866"/>
    <w:qFormat/>
    <w:rPr>
      <w:rFonts w:cs="Symbol"/>
    </w:rPr>
  </w:style>
  <w:style w:type="character" w:styleId="ListLabel867">
    <w:name w:val="ListLabel 867"/>
    <w:qFormat/>
    <w:rPr>
      <w:rFonts w:cs="Courier New"/>
    </w:rPr>
  </w:style>
  <w:style w:type="character" w:styleId="ListLabel868">
    <w:name w:val="ListLabel 868"/>
    <w:qFormat/>
    <w:rPr>
      <w:rFonts w:cs="Wingdings"/>
    </w:rPr>
  </w:style>
  <w:style w:type="character" w:styleId="ListLabel869">
    <w:name w:val="ListLabel 869"/>
    <w:qFormat/>
    <w:rPr>
      <w:rFonts w:ascii="Arial" w:hAnsi="Arial" w:cs="Symbol"/>
      <w:b w:val="false"/>
    </w:rPr>
  </w:style>
  <w:style w:type="character" w:styleId="ListLabel870">
    <w:name w:val="ListLabel 870"/>
    <w:qFormat/>
    <w:rPr>
      <w:rFonts w:cs="Courier New"/>
    </w:rPr>
  </w:style>
  <w:style w:type="character" w:styleId="ListLabel871">
    <w:name w:val="ListLabel 871"/>
    <w:qFormat/>
    <w:rPr>
      <w:rFonts w:cs="Wingdings"/>
    </w:rPr>
  </w:style>
  <w:style w:type="character" w:styleId="ListLabel872">
    <w:name w:val="ListLabel 872"/>
    <w:qFormat/>
    <w:rPr>
      <w:rFonts w:cs="Symbol"/>
    </w:rPr>
  </w:style>
  <w:style w:type="character" w:styleId="ListLabel873">
    <w:name w:val="ListLabel 873"/>
    <w:qFormat/>
    <w:rPr>
      <w:rFonts w:cs="Courier New"/>
    </w:rPr>
  </w:style>
  <w:style w:type="character" w:styleId="ListLabel874">
    <w:name w:val="ListLabel 874"/>
    <w:qFormat/>
    <w:rPr>
      <w:rFonts w:cs="Wingdings"/>
    </w:rPr>
  </w:style>
  <w:style w:type="character" w:styleId="ListLabel875">
    <w:name w:val="ListLabel 875"/>
    <w:qFormat/>
    <w:rPr>
      <w:rFonts w:cs="Symbol"/>
    </w:rPr>
  </w:style>
  <w:style w:type="character" w:styleId="ListLabel876">
    <w:name w:val="ListLabel 876"/>
    <w:qFormat/>
    <w:rPr>
      <w:rFonts w:cs="Courier New"/>
    </w:rPr>
  </w:style>
  <w:style w:type="character" w:styleId="ListLabel877">
    <w:name w:val="ListLabel 877"/>
    <w:qFormat/>
    <w:rPr>
      <w:rFonts w:cs="Wingdings"/>
    </w:rPr>
  </w:style>
  <w:style w:type="character" w:styleId="ListLabel878">
    <w:name w:val="ListLabel 878"/>
    <w:qFormat/>
    <w:rPr>
      <w:rFonts w:ascii="Arial" w:hAnsi="Arial" w:cs="Symbol"/>
      <w:b w:val="false"/>
    </w:rPr>
  </w:style>
  <w:style w:type="character" w:styleId="ListLabel879">
    <w:name w:val="ListLabel 879"/>
    <w:qFormat/>
    <w:rPr>
      <w:rFonts w:cs="Courier New"/>
    </w:rPr>
  </w:style>
  <w:style w:type="character" w:styleId="ListLabel880">
    <w:name w:val="ListLabel 880"/>
    <w:qFormat/>
    <w:rPr>
      <w:rFonts w:cs="Wingdings"/>
    </w:rPr>
  </w:style>
  <w:style w:type="character" w:styleId="ListLabel881">
    <w:name w:val="ListLabel 881"/>
    <w:qFormat/>
    <w:rPr>
      <w:rFonts w:cs="Symbol"/>
    </w:rPr>
  </w:style>
  <w:style w:type="character" w:styleId="ListLabel882">
    <w:name w:val="ListLabel 882"/>
    <w:qFormat/>
    <w:rPr>
      <w:rFonts w:cs="Courier New"/>
    </w:rPr>
  </w:style>
  <w:style w:type="character" w:styleId="ListLabel883">
    <w:name w:val="ListLabel 883"/>
    <w:qFormat/>
    <w:rPr>
      <w:rFonts w:cs="Wingdings"/>
    </w:rPr>
  </w:style>
  <w:style w:type="character" w:styleId="ListLabel884">
    <w:name w:val="ListLabel 884"/>
    <w:qFormat/>
    <w:rPr>
      <w:rFonts w:cs="Symbol"/>
    </w:rPr>
  </w:style>
  <w:style w:type="character" w:styleId="ListLabel885">
    <w:name w:val="ListLabel 885"/>
    <w:qFormat/>
    <w:rPr>
      <w:rFonts w:cs="Courier New"/>
    </w:rPr>
  </w:style>
  <w:style w:type="character" w:styleId="ListLabel886">
    <w:name w:val="ListLabel 886"/>
    <w:qFormat/>
    <w:rPr>
      <w:rFonts w:cs="Wingdings"/>
    </w:rPr>
  </w:style>
  <w:style w:type="character" w:styleId="ListLabel887">
    <w:name w:val="ListLabel 887"/>
    <w:qFormat/>
    <w:rPr>
      <w:rFonts w:ascii="Arial" w:hAnsi="Arial" w:cs="Symbol"/>
      <w:b w:val="false"/>
    </w:rPr>
  </w:style>
  <w:style w:type="character" w:styleId="ListLabel888">
    <w:name w:val="ListLabel 888"/>
    <w:qFormat/>
    <w:rPr>
      <w:rFonts w:cs="Courier New"/>
    </w:rPr>
  </w:style>
  <w:style w:type="character" w:styleId="ListLabel889">
    <w:name w:val="ListLabel 889"/>
    <w:qFormat/>
    <w:rPr>
      <w:rFonts w:cs="Wingdings"/>
    </w:rPr>
  </w:style>
  <w:style w:type="character" w:styleId="ListLabel890">
    <w:name w:val="ListLabel 890"/>
    <w:qFormat/>
    <w:rPr>
      <w:rFonts w:cs="Symbol"/>
    </w:rPr>
  </w:style>
  <w:style w:type="character" w:styleId="ListLabel891">
    <w:name w:val="ListLabel 891"/>
    <w:qFormat/>
    <w:rPr>
      <w:rFonts w:cs="Courier New"/>
    </w:rPr>
  </w:style>
  <w:style w:type="character" w:styleId="ListLabel892">
    <w:name w:val="ListLabel 892"/>
    <w:qFormat/>
    <w:rPr>
      <w:rFonts w:cs="Wingdings"/>
    </w:rPr>
  </w:style>
  <w:style w:type="character" w:styleId="ListLabel893">
    <w:name w:val="ListLabel 893"/>
    <w:qFormat/>
    <w:rPr>
      <w:rFonts w:cs="Symbol"/>
    </w:rPr>
  </w:style>
  <w:style w:type="character" w:styleId="ListLabel894">
    <w:name w:val="ListLabel 894"/>
    <w:qFormat/>
    <w:rPr>
      <w:rFonts w:cs="Courier New"/>
    </w:rPr>
  </w:style>
  <w:style w:type="character" w:styleId="ListLabel895">
    <w:name w:val="ListLabel 895"/>
    <w:qFormat/>
    <w:rPr>
      <w:rFonts w:cs="Wingdings"/>
    </w:rPr>
  </w:style>
  <w:style w:type="character" w:styleId="ListLabel896">
    <w:name w:val="ListLabel 896"/>
    <w:qFormat/>
    <w:rPr>
      <w:rFonts w:ascii="Arial" w:hAnsi="Arial" w:cs="Symbol"/>
      <w:b w:val="false"/>
    </w:rPr>
  </w:style>
  <w:style w:type="character" w:styleId="ListLabel897">
    <w:name w:val="ListLabel 897"/>
    <w:qFormat/>
    <w:rPr>
      <w:rFonts w:cs="Courier New"/>
    </w:rPr>
  </w:style>
  <w:style w:type="character" w:styleId="ListLabel898">
    <w:name w:val="ListLabel 898"/>
    <w:qFormat/>
    <w:rPr>
      <w:rFonts w:cs="Wingdings"/>
    </w:rPr>
  </w:style>
  <w:style w:type="character" w:styleId="ListLabel899">
    <w:name w:val="ListLabel 899"/>
    <w:qFormat/>
    <w:rPr>
      <w:rFonts w:cs="Symbol"/>
    </w:rPr>
  </w:style>
  <w:style w:type="character" w:styleId="ListLabel900">
    <w:name w:val="ListLabel 900"/>
    <w:qFormat/>
    <w:rPr>
      <w:rFonts w:cs="Courier New"/>
    </w:rPr>
  </w:style>
  <w:style w:type="character" w:styleId="ListLabel901">
    <w:name w:val="ListLabel 901"/>
    <w:qFormat/>
    <w:rPr>
      <w:rFonts w:cs="Wingdings"/>
    </w:rPr>
  </w:style>
  <w:style w:type="character" w:styleId="ListLabel902">
    <w:name w:val="ListLabel 902"/>
    <w:qFormat/>
    <w:rPr>
      <w:rFonts w:cs="Symbol"/>
    </w:rPr>
  </w:style>
  <w:style w:type="character" w:styleId="ListLabel903">
    <w:name w:val="ListLabel 903"/>
    <w:qFormat/>
    <w:rPr>
      <w:rFonts w:cs="Courier New"/>
    </w:rPr>
  </w:style>
  <w:style w:type="character" w:styleId="ListLabel904">
    <w:name w:val="ListLabel 904"/>
    <w:qFormat/>
    <w:rPr>
      <w:rFonts w:cs="Wingdings"/>
    </w:rPr>
  </w:style>
  <w:style w:type="character" w:styleId="ListLabel905">
    <w:name w:val="ListLabel 905"/>
    <w:qFormat/>
    <w:rPr>
      <w:rFonts w:ascii="Arial" w:hAnsi="Arial" w:cs="Symbol"/>
    </w:rPr>
  </w:style>
  <w:style w:type="character" w:styleId="ListLabel906">
    <w:name w:val="ListLabel 906"/>
    <w:qFormat/>
    <w:rPr>
      <w:rFonts w:cs="Courier New"/>
    </w:rPr>
  </w:style>
  <w:style w:type="character" w:styleId="ListLabel907">
    <w:name w:val="ListLabel 907"/>
    <w:qFormat/>
    <w:rPr>
      <w:rFonts w:cs="Wingdings"/>
    </w:rPr>
  </w:style>
  <w:style w:type="character" w:styleId="ListLabel908">
    <w:name w:val="ListLabel 908"/>
    <w:qFormat/>
    <w:rPr>
      <w:rFonts w:cs="Symbol"/>
    </w:rPr>
  </w:style>
  <w:style w:type="character" w:styleId="ListLabel909">
    <w:name w:val="ListLabel 909"/>
    <w:qFormat/>
    <w:rPr>
      <w:rFonts w:cs="Courier New"/>
    </w:rPr>
  </w:style>
  <w:style w:type="character" w:styleId="ListLabel910">
    <w:name w:val="ListLabel 910"/>
    <w:qFormat/>
    <w:rPr>
      <w:rFonts w:cs="Wingdings"/>
    </w:rPr>
  </w:style>
  <w:style w:type="character" w:styleId="ListLabel911">
    <w:name w:val="ListLabel 911"/>
    <w:qFormat/>
    <w:rPr>
      <w:rFonts w:cs="Symbol"/>
    </w:rPr>
  </w:style>
  <w:style w:type="character" w:styleId="ListLabel912">
    <w:name w:val="ListLabel 912"/>
    <w:qFormat/>
    <w:rPr>
      <w:rFonts w:cs="Courier New"/>
    </w:rPr>
  </w:style>
  <w:style w:type="character" w:styleId="ListLabel913">
    <w:name w:val="ListLabel 913"/>
    <w:qFormat/>
    <w:rPr>
      <w:rFonts w:cs="Wingdings"/>
    </w:rPr>
  </w:style>
  <w:style w:type="character" w:styleId="ListLabel914">
    <w:name w:val="ListLabel 914"/>
    <w:qFormat/>
    <w:rPr>
      <w:rFonts w:cs="Symbol"/>
    </w:rPr>
  </w:style>
  <w:style w:type="character" w:styleId="ListLabel915">
    <w:name w:val="ListLabel 915"/>
    <w:qFormat/>
    <w:rPr>
      <w:rFonts w:cs="Courier New"/>
    </w:rPr>
  </w:style>
  <w:style w:type="character" w:styleId="ListLabel916">
    <w:name w:val="ListLabel 916"/>
    <w:qFormat/>
    <w:rPr>
      <w:rFonts w:cs="Wingdings"/>
    </w:rPr>
  </w:style>
  <w:style w:type="character" w:styleId="ListLabel917">
    <w:name w:val="ListLabel 917"/>
    <w:qFormat/>
    <w:rPr>
      <w:rFonts w:cs="Symbol"/>
    </w:rPr>
  </w:style>
  <w:style w:type="character" w:styleId="ListLabel918">
    <w:name w:val="ListLabel 918"/>
    <w:qFormat/>
    <w:rPr>
      <w:rFonts w:cs="Courier New"/>
    </w:rPr>
  </w:style>
  <w:style w:type="character" w:styleId="ListLabel919">
    <w:name w:val="ListLabel 919"/>
    <w:qFormat/>
    <w:rPr>
      <w:rFonts w:cs="Wingdings"/>
    </w:rPr>
  </w:style>
  <w:style w:type="character" w:styleId="ListLabel920">
    <w:name w:val="ListLabel 920"/>
    <w:qFormat/>
    <w:rPr>
      <w:rFonts w:cs="Symbol"/>
    </w:rPr>
  </w:style>
  <w:style w:type="character" w:styleId="ListLabel921">
    <w:name w:val="ListLabel 921"/>
    <w:qFormat/>
    <w:rPr>
      <w:rFonts w:cs="Courier New"/>
    </w:rPr>
  </w:style>
  <w:style w:type="character" w:styleId="ListLabel922">
    <w:name w:val="ListLabel 922"/>
    <w:qFormat/>
    <w:rPr>
      <w:rFonts w:cs="Wingdings"/>
    </w:rPr>
  </w:style>
  <w:style w:type="character" w:styleId="ListLabel923">
    <w:name w:val="ListLabel 923"/>
    <w:qFormat/>
    <w:rPr>
      <w:rFonts w:ascii="Arial" w:hAnsi="Arial" w:cs="Symbol"/>
      <w:sz w:val="24"/>
    </w:rPr>
  </w:style>
  <w:style w:type="character" w:styleId="ListLabel924">
    <w:name w:val="ListLabel 924"/>
    <w:qFormat/>
    <w:rPr>
      <w:rFonts w:cs="Courier New"/>
    </w:rPr>
  </w:style>
  <w:style w:type="character" w:styleId="ListLabel925">
    <w:name w:val="ListLabel 925"/>
    <w:qFormat/>
    <w:rPr>
      <w:rFonts w:cs="Wingdings"/>
    </w:rPr>
  </w:style>
  <w:style w:type="character" w:styleId="ListLabel926">
    <w:name w:val="ListLabel 926"/>
    <w:qFormat/>
    <w:rPr>
      <w:rFonts w:cs="Symbol"/>
    </w:rPr>
  </w:style>
  <w:style w:type="character" w:styleId="ListLabel927">
    <w:name w:val="ListLabel 927"/>
    <w:qFormat/>
    <w:rPr>
      <w:rFonts w:cs="Courier New"/>
    </w:rPr>
  </w:style>
  <w:style w:type="character" w:styleId="ListLabel928">
    <w:name w:val="ListLabel 928"/>
    <w:qFormat/>
    <w:rPr>
      <w:rFonts w:cs="Wingdings"/>
    </w:rPr>
  </w:style>
  <w:style w:type="character" w:styleId="ListLabel929">
    <w:name w:val="ListLabel 929"/>
    <w:qFormat/>
    <w:rPr>
      <w:rFonts w:cs="Symbol"/>
    </w:rPr>
  </w:style>
  <w:style w:type="character" w:styleId="ListLabel930">
    <w:name w:val="ListLabel 930"/>
    <w:qFormat/>
    <w:rPr>
      <w:rFonts w:cs="Courier New"/>
    </w:rPr>
  </w:style>
  <w:style w:type="character" w:styleId="ListLabel931">
    <w:name w:val="ListLabel 931"/>
    <w:qFormat/>
    <w:rPr>
      <w:rFonts w:cs="Wingdings"/>
    </w:rPr>
  </w:style>
  <w:style w:type="character" w:styleId="ListLabel932">
    <w:name w:val="ListLabel 932"/>
    <w:qFormat/>
    <w:rPr>
      <w:rFonts w:ascii="Arial" w:hAnsi="Arial" w:cs="Symbol"/>
      <w:b/>
    </w:rPr>
  </w:style>
  <w:style w:type="character" w:styleId="ListLabel933">
    <w:name w:val="ListLabel 933"/>
    <w:qFormat/>
    <w:rPr>
      <w:rFonts w:cs="Courier New"/>
    </w:rPr>
  </w:style>
  <w:style w:type="character" w:styleId="ListLabel934">
    <w:name w:val="ListLabel 934"/>
    <w:qFormat/>
    <w:rPr>
      <w:rFonts w:cs="Wingdings"/>
    </w:rPr>
  </w:style>
  <w:style w:type="character" w:styleId="ListLabel935">
    <w:name w:val="ListLabel 935"/>
    <w:qFormat/>
    <w:rPr>
      <w:rFonts w:cs="Symbol"/>
    </w:rPr>
  </w:style>
  <w:style w:type="character" w:styleId="ListLabel936">
    <w:name w:val="ListLabel 936"/>
    <w:qFormat/>
    <w:rPr>
      <w:rFonts w:cs="Courier New"/>
    </w:rPr>
  </w:style>
  <w:style w:type="character" w:styleId="ListLabel937">
    <w:name w:val="ListLabel 937"/>
    <w:qFormat/>
    <w:rPr>
      <w:rFonts w:cs="Wingdings"/>
    </w:rPr>
  </w:style>
  <w:style w:type="character" w:styleId="ListLabel938">
    <w:name w:val="ListLabel 938"/>
    <w:qFormat/>
    <w:rPr>
      <w:rFonts w:cs="Symbol"/>
    </w:rPr>
  </w:style>
  <w:style w:type="character" w:styleId="ListLabel939">
    <w:name w:val="ListLabel 939"/>
    <w:qFormat/>
    <w:rPr>
      <w:rFonts w:cs="Courier New"/>
    </w:rPr>
  </w:style>
  <w:style w:type="character" w:styleId="ListLabel940">
    <w:name w:val="ListLabel 940"/>
    <w:qFormat/>
    <w:rPr>
      <w:rFonts w:cs="Wingdings"/>
    </w:rPr>
  </w:style>
  <w:style w:type="character" w:styleId="Odrky">
    <w:name w:val="Odrážky"/>
    <w:qFormat/>
    <w:rPr>
      <w:rFonts w:ascii="OpenSymbol" w:hAnsi="OpenSymbol" w:eastAsia="OpenSymbol" w:cs="OpenSymbol"/>
    </w:rPr>
  </w:style>
  <w:style w:type="character" w:styleId="ListLabel941">
    <w:name w:val="ListLabel 941"/>
    <w:qFormat/>
    <w:rPr>
      <w:rFonts w:ascii="Arial" w:hAnsi="Arial" w:cs="Symbol"/>
      <w:sz w:val="24"/>
    </w:rPr>
  </w:style>
  <w:style w:type="character" w:styleId="ListLabel942">
    <w:name w:val="ListLabel 942"/>
    <w:qFormat/>
    <w:rPr>
      <w:rFonts w:cs="Courier New"/>
    </w:rPr>
  </w:style>
  <w:style w:type="character" w:styleId="ListLabel943">
    <w:name w:val="ListLabel 943"/>
    <w:qFormat/>
    <w:rPr>
      <w:rFonts w:cs="Wingdings"/>
    </w:rPr>
  </w:style>
  <w:style w:type="character" w:styleId="ListLabel944">
    <w:name w:val="ListLabel 944"/>
    <w:qFormat/>
    <w:rPr>
      <w:rFonts w:cs="Symbol"/>
    </w:rPr>
  </w:style>
  <w:style w:type="character" w:styleId="ListLabel945">
    <w:name w:val="ListLabel 945"/>
    <w:qFormat/>
    <w:rPr>
      <w:rFonts w:cs="Courier New"/>
    </w:rPr>
  </w:style>
  <w:style w:type="character" w:styleId="ListLabel946">
    <w:name w:val="ListLabel 946"/>
    <w:qFormat/>
    <w:rPr>
      <w:rFonts w:cs="Wingdings"/>
    </w:rPr>
  </w:style>
  <w:style w:type="character" w:styleId="ListLabel947">
    <w:name w:val="ListLabel 947"/>
    <w:qFormat/>
    <w:rPr>
      <w:rFonts w:cs="Symbol"/>
    </w:rPr>
  </w:style>
  <w:style w:type="character" w:styleId="ListLabel948">
    <w:name w:val="ListLabel 948"/>
    <w:qFormat/>
    <w:rPr>
      <w:rFonts w:cs="Courier New"/>
    </w:rPr>
  </w:style>
  <w:style w:type="character" w:styleId="ListLabel949">
    <w:name w:val="ListLabel 949"/>
    <w:qFormat/>
    <w:rPr>
      <w:rFonts w:cs="Wingdings"/>
    </w:rPr>
  </w:style>
  <w:style w:type="character" w:styleId="ListLabel950">
    <w:name w:val="ListLabel 950"/>
    <w:qFormat/>
    <w:rPr>
      <w:rFonts w:ascii="Arial" w:hAnsi="Arial" w:cs="Symbol"/>
      <w:sz w:val="24"/>
    </w:rPr>
  </w:style>
  <w:style w:type="character" w:styleId="ListLabel951">
    <w:name w:val="ListLabel 951"/>
    <w:qFormat/>
    <w:rPr>
      <w:rFonts w:cs="Courier New"/>
    </w:rPr>
  </w:style>
  <w:style w:type="character" w:styleId="ListLabel952">
    <w:name w:val="ListLabel 952"/>
    <w:qFormat/>
    <w:rPr>
      <w:rFonts w:cs="Wingdings"/>
    </w:rPr>
  </w:style>
  <w:style w:type="character" w:styleId="ListLabel953">
    <w:name w:val="ListLabel 953"/>
    <w:qFormat/>
    <w:rPr>
      <w:rFonts w:cs="Symbol"/>
    </w:rPr>
  </w:style>
  <w:style w:type="character" w:styleId="ListLabel954">
    <w:name w:val="ListLabel 954"/>
    <w:qFormat/>
    <w:rPr>
      <w:rFonts w:cs="Courier New"/>
    </w:rPr>
  </w:style>
  <w:style w:type="character" w:styleId="ListLabel955">
    <w:name w:val="ListLabel 955"/>
    <w:qFormat/>
    <w:rPr>
      <w:rFonts w:cs="Wingdings"/>
    </w:rPr>
  </w:style>
  <w:style w:type="character" w:styleId="ListLabel956">
    <w:name w:val="ListLabel 956"/>
    <w:qFormat/>
    <w:rPr>
      <w:rFonts w:cs="Symbol"/>
    </w:rPr>
  </w:style>
  <w:style w:type="character" w:styleId="ListLabel957">
    <w:name w:val="ListLabel 957"/>
    <w:qFormat/>
    <w:rPr>
      <w:rFonts w:cs="Courier New"/>
    </w:rPr>
  </w:style>
  <w:style w:type="character" w:styleId="ListLabel958">
    <w:name w:val="ListLabel 958"/>
    <w:qFormat/>
    <w:rPr>
      <w:rFonts w:cs="Wingdings"/>
    </w:rPr>
  </w:style>
  <w:style w:type="character" w:styleId="ListLabel959">
    <w:name w:val="ListLabel 959"/>
    <w:qFormat/>
    <w:rPr>
      <w:rFonts w:ascii="Arial" w:hAnsi="Arial" w:cs="Symbol"/>
      <w:sz w:val="24"/>
    </w:rPr>
  </w:style>
  <w:style w:type="character" w:styleId="ListLabel960">
    <w:name w:val="ListLabel 960"/>
    <w:qFormat/>
    <w:rPr>
      <w:rFonts w:cs="Courier New"/>
    </w:rPr>
  </w:style>
  <w:style w:type="character" w:styleId="ListLabel961">
    <w:name w:val="ListLabel 961"/>
    <w:qFormat/>
    <w:rPr>
      <w:rFonts w:cs="Wingdings"/>
    </w:rPr>
  </w:style>
  <w:style w:type="character" w:styleId="ListLabel962">
    <w:name w:val="ListLabel 962"/>
    <w:qFormat/>
    <w:rPr>
      <w:rFonts w:cs="Symbol"/>
    </w:rPr>
  </w:style>
  <w:style w:type="character" w:styleId="ListLabel963">
    <w:name w:val="ListLabel 963"/>
    <w:qFormat/>
    <w:rPr>
      <w:rFonts w:cs="Courier New"/>
    </w:rPr>
  </w:style>
  <w:style w:type="character" w:styleId="ListLabel964">
    <w:name w:val="ListLabel 964"/>
    <w:qFormat/>
    <w:rPr>
      <w:rFonts w:cs="Wingdings"/>
    </w:rPr>
  </w:style>
  <w:style w:type="character" w:styleId="ListLabel965">
    <w:name w:val="ListLabel 965"/>
    <w:qFormat/>
    <w:rPr>
      <w:rFonts w:cs="Symbol"/>
    </w:rPr>
  </w:style>
  <w:style w:type="character" w:styleId="ListLabel966">
    <w:name w:val="ListLabel 966"/>
    <w:qFormat/>
    <w:rPr>
      <w:rFonts w:cs="Courier New"/>
    </w:rPr>
  </w:style>
  <w:style w:type="character" w:styleId="ListLabel967">
    <w:name w:val="ListLabel 967"/>
    <w:qFormat/>
    <w:rPr>
      <w:rFonts w:cs="Wingdings"/>
    </w:rPr>
  </w:style>
  <w:style w:type="character" w:styleId="ListLabel968">
    <w:name w:val="ListLabel 968"/>
    <w:qFormat/>
    <w:rPr>
      <w:rFonts w:ascii="Arial" w:hAnsi="Arial" w:cs="Symbol"/>
      <w:b/>
      <w:sz w:val="24"/>
    </w:rPr>
  </w:style>
  <w:style w:type="character" w:styleId="ListLabel969">
    <w:name w:val="ListLabel 969"/>
    <w:qFormat/>
    <w:rPr>
      <w:rFonts w:cs="Courier New"/>
    </w:rPr>
  </w:style>
  <w:style w:type="character" w:styleId="ListLabel970">
    <w:name w:val="ListLabel 970"/>
    <w:qFormat/>
    <w:rPr>
      <w:rFonts w:cs="Wingdings"/>
    </w:rPr>
  </w:style>
  <w:style w:type="character" w:styleId="ListLabel971">
    <w:name w:val="ListLabel 971"/>
    <w:qFormat/>
    <w:rPr>
      <w:rFonts w:cs="Symbol"/>
    </w:rPr>
  </w:style>
  <w:style w:type="character" w:styleId="ListLabel972">
    <w:name w:val="ListLabel 972"/>
    <w:qFormat/>
    <w:rPr>
      <w:rFonts w:cs="Courier New"/>
    </w:rPr>
  </w:style>
  <w:style w:type="character" w:styleId="ListLabel973">
    <w:name w:val="ListLabel 973"/>
    <w:qFormat/>
    <w:rPr>
      <w:rFonts w:cs="Wingdings"/>
    </w:rPr>
  </w:style>
  <w:style w:type="character" w:styleId="ListLabel974">
    <w:name w:val="ListLabel 974"/>
    <w:qFormat/>
    <w:rPr>
      <w:rFonts w:cs="Symbol"/>
    </w:rPr>
  </w:style>
  <w:style w:type="character" w:styleId="ListLabel975">
    <w:name w:val="ListLabel 975"/>
    <w:qFormat/>
    <w:rPr>
      <w:rFonts w:cs="Courier New"/>
    </w:rPr>
  </w:style>
  <w:style w:type="character" w:styleId="ListLabel976">
    <w:name w:val="ListLabel 976"/>
    <w:qFormat/>
    <w:rPr>
      <w:rFonts w:cs="Wingdings"/>
    </w:rPr>
  </w:style>
  <w:style w:type="character" w:styleId="ListLabel977">
    <w:name w:val="ListLabel 977"/>
    <w:qFormat/>
    <w:rPr>
      <w:rFonts w:ascii="Arial" w:hAnsi="Arial" w:cs="Symbol"/>
      <w:sz w:val="22"/>
    </w:rPr>
  </w:style>
  <w:style w:type="character" w:styleId="ListLabel978">
    <w:name w:val="ListLabel 978"/>
    <w:qFormat/>
    <w:rPr>
      <w:rFonts w:cs="Courier New"/>
    </w:rPr>
  </w:style>
  <w:style w:type="character" w:styleId="ListLabel979">
    <w:name w:val="ListLabel 979"/>
    <w:qFormat/>
    <w:rPr>
      <w:rFonts w:cs="Wingdings"/>
    </w:rPr>
  </w:style>
  <w:style w:type="character" w:styleId="ListLabel980">
    <w:name w:val="ListLabel 980"/>
    <w:qFormat/>
    <w:rPr>
      <w:rFonts w:cs="Symbol"/>
    </w:rPr>
  </w:style>
  <w:style w:type="character" w:styleId="ListLabel981">
    <w:name w:val="ListLabel 981"/>
    <w:qFormat/>
    <w:rPr>
      <w:rFonts w:cs="Courier New"/>
    </w:rPr>
  </w:style>
  <w:style w:type="character" w:styleId="ListLabel982">
    <w:name w:val="ListLabel 982"/>
    <w:qFormat/>
    <w:rPr>
      <w:rFonts w:cs="Wingdings"/>
    </w:rPr>
  </w:style>
  <w:style w:type="character" w:styleId="ListLabel983">
    <w:name w:val="ListLabel 983"/>
    <w:qFormat/>
    <w:rPr>
      <w:rFonts w:cs="Symbol"/>
    </w:rPr>
  </w:style>
  <w:style w:type="character" w:styleId="ListLabel984">
    <w:name w:val="ListLabel 984"/>
    <w:qFormat/>
    <w:rPr>
      <w:rFonts w:cs="Courier New"/>
    </w:rPr>
  </w:style>
  <w:style w:type="character" w:styleId="ListLabel985">
    <w:name w:val="ListLabel 985"/>
    <w:qFormat/>
    <w:rPr>
      <w:rFonts w:cs="Wingdings"/>
    </w:rPr>
  </w:style>
  <w:style w:type="character" w:styleId="ListLabel986">
    <w:name w:val="ListLabel 986"/>
    <w:qFormat/>
    <w:rPr>
      <w:rFonts w:ascii="Calibri" w:hAnsi="Calibri" w:cs="Symbol"/>
      <w:sz w:val="22"/>
    </w:rPr>
  </w:style>
  <w:style w:type="character" w:styleId="ListLabel987">
    <w:name w:val="ListLabel 987"/>
    <w:qFormat/>
    <w:rPr>
      <w:rFonts w:cs="Courier New"/>
    </w:rPr>
  </w:style>
  <w:style w:type="character" w:styleId="ListLabel988">
    <w:name w:val="ListLabel 988"/>
    <w:qFormat/>
    <w:rPr>
      <w:rFonts w:cs="Wingdings"/>
    </w:rPr>
  </w:style>
  <w:style w:type="character" w:styleId="ListLabel989">
    <w:name w:val="ListLabel 989"/>
    <w:qFormat/>
    <w:rPr>
      <w:rFonts w:cs="Symbol"/>
    </w:rPr>
  </w:style>
  <w:style w:type="character" w:styleId="ListLabel990">
    <w:name w:val="ListLabel 990"/>
    <w:qFormat/>
    <w:rPr>
      <w:rFonts w:cs="Courier New"/>
    </w:rPr>
  </w:style>
  <w:style w:type="character" w:styleId="ListLabel991">
    <w:name w:val="ListLabel 991"/>
    <w:qFormat/>
    <w:rPr>
      <w:rFonts w:cs="Wingdings"/>
    </w:rPr>
  </w:style>
  <w:style w:type="character" w:styleId="ListLabel992">
    <w:name w:val="ListLabel 992"/>
    <w:qFormat/>
    <w:rPr>
      <w:rFonts w:cs="Symbol"/>
    </w:rPr>
  </w:style>
  <w:style w:type="character" w:styleId="ListLabel993">
    <w:name w:val="ListLabel 993"/>
    <w:qFormat/>
    <w:rPr>
      <w:rFonts w:cs="Courier New"/>
    </w:rPr>
  </w:style>
  <w:style w:type="character" w:styleId="ListLabel994">
    <w:name w:val="ListLabel 994"/>
    <w:qFormat/>
    <w:rPr>
      <w:rFonts w:cs="Wingdings"/>
    </w:rPr>
  </w:style>
  <w:style w:type="character" w:styleId="ListLabel995">
    <w:name w:val="ListLabel 995"/>
    <w:qFormat/>
    <w:rPr>
      <w:rFonts w:ascii="Arial" w:hAnsi="Arial" w:cs="Symbol"/>
      <w:sz w:val="24"/>
    </w:rPr>
  </w:style>
  <w:style w:type="character" w:styleId="ListLabel996">
    <w:name w:val="ListLabel 996"/>
    <w:qFormat/>
    <w:rPr>
      <w:rFonts w:cs="Courier New"/>
    </w:rPr>
  </w:style>
  <w:style w:type="character" w:styleId="ListLabel997">
    <w:name w:val="ListLabel 997"/>
    <w:qFormat/>
    <w:rPr>
      <w:rFonts w:cs="Wingdings"/>
    </w:rPr>
  </w:style>
  <w:style w:type="character" w:styleId="ListLabel998">
    <w:name w:val="ListLabel 998"/>
    <w:qFormat/>
    <w:rPr>
      <w:rFonts w:cs="Symbol"/>
    </w:rPr>
  </w:style>
  <w:style w:type="character" w:styleId="ListLabel999">
    <w:name w:val="ListLabel 999"/>
    <w:qFormat/>
    <w:rPr>
      <w:rFonts w:cs="Courier New"/>
    </w:rPr>
  </w:style>
  <w:style w:type="character" w:styleId="ListLabel1000">
    <w:name w:val="ListLabel 1000"/>
    <w:qFormat/>
    <w:rPr>
      <w:rFonts w:cs="Wingdings"/>
    </w:rPr>
  </w:style>
  <w:style w:type="character" w:styleId="ListLabel1001">
    <w:name w:val="ListLabel 1001"/>
    <w:qFormat/>
    <w:rPr>
      <w:rFonts w:cs="Symbol"/>
    </w:rPr>
  </w:style>
  <w:style w:type="character" w:styleId="ListLabel1002">
    <w:name w:val="ListLabel 1002"/>
    <w:qFormat/>
    <w:rPr>
      <w:rFonts w:cs="Courier New"/>
    </w:rPr>
  </w:style>
  <w:style w:type="character" w:styleId="ListLabel1003">
    <w:name w:val="ListLabel 1003"/>
    <w:qFormat/>
    <w:rPr>
      <w:rFonts w:cs="Wingdings"/>
    </w:rPr>
  </w:style>
  <w:style w:type="character" w:styleId="ListLabel1004">
    <w:name w:val="ListLabel 1004"/>
    <w:qFormat/>
    <w:rPr>
      <w:rFonts w:ascii="Arial" w:hAnsi="Arial" w:cs="Symbol"/>
      <w:sz w:val="24"/>
    </w:rPr>
  </w:style>
  <w:style w:type="character" w:styleId="ListLabel1005">
    <w:name w:val="ListLabel 1005"/>
    <w:qFormat/>
    <w:rPr>
      <w:rFonts w:cs="Courier New"/>
    </w:rPr>
  </w:style>
  <w:style w:type="character" w:styleId="ListLabel1006">
    <w:name w:val="ListLabel 1006"/>
    <w:qFormat/>
    <w:rPr>
      <w:rFonts w:cs="Wingdings"/>
    </w:rPr>
  </w:style>
  <w:style w:type="character" w:styleId="ListLabel1007">
    <w:name w:val="ListLabel 1007"/>
    <w:qFormat/>
    <w:rPr>
      <w:rFonts w:cs="Symbol"/>
    </w:rPr>
  </w:style>
  <w:style w:type="character" w:styleId="ListLabel1008">
    <w:name w:val="ListLabel 1008"/>
    <w:qFormat/>
    <w:rPr>
      <w:rFonts w:cs="Courier New"/>
    </w:rPr>
  </w:style>
  <w:style w:type="character" w:styleId="ListLabel1009">
    <w:name w:val="ListLabel 1009"/>
    <w:qFormat/>
    <w:rPr>
      <w:rFonts w:cs="Wingdings"/>
    </w:rPr>
  </w:style>
  <w:style w:type="character" w:styleId="ListLabel1010">
    <w:name w:val="ListLabel 1010"/>
    <w:qFormat/>
    <w:rPr>
      <w:rFonts w:cs="Symbol"/>
    </w:rPr>
  </w:style>
  <w:style w:type="character" w:styleId="ListLabel1011">
    <w:name w:val="ListLabel 1011"/>
    <w:qFormat/>
    <w:rPr>
      <w:rFonts w:cs="Courier New"/>
    </w:rPr>
  </w:style>
  <w:style w:type="character" w:styleId="ListLabel1012">
    <w:name w:val="ListLabel 1012"/>
    <w:qFormat/>
    <w:rPr>
      <w:rFonts w:cs="Wingdings"/>
    </w:rPr>
  </w:style>
  <w:style w:type="character" w:styleId="ListLabel1013">
    <w:name w:val="ListLabel 1013"/>
    <w:qFormat/>
    <w:rPr>
      <w:rFonts w:ascii="Arial" w:hAnsi="Arial" w:cs="Symbol"/>
      <w:sz w:val="24"/>
    </w:rPr>
  </w:style>
  <w:style w:type="character" w:styleId="ListLabel1014">
    <w:name w:val="ListLabel 1014"/>
    <w:qFormat/>
    <w:rPr>
      <w:rFonts w:cs="Courier New"/>
    </w:rPr>
  </w:style>
  <w:style w:type="character" w:styleId="ListLabel1015">
    <w:name w:val="ListLabel 1015"/>
    <w:qFormat/>
    <w:rPr>
      <w:rFonts w:cs="Wingdings"/>
    </w:rPr>
  </w:style>
  <w:style w:type="character" w:styleId="ListLabel1016">
    <w:name w:val="ListLabel 1016"/>
    <w:qFormat/>
    <w:rPr>
      <w:rFonts w:cs="Symbol"/>
    </w:rPr>
  </w:style>
  <w:style w:type="character" w:styleId="ListLabel1017">
    <w:name w:val="ListLabel 1017"/>
    <w:qFormat/>
    <w:rPr>
      <w:rFonts w:cs="Courier New"/>
    </w:rPr>
  </w:style>
  <w:style w:type="character" w:styleId="ListLabel1018">
    <w:name w:val="ListLabel 1018"/>
    <w:qFormat/>
    <w:rPr>
      <w:rFonts w:cs="Wingdings"/>
    </w:rPr>
  </w:style>
  <w:style w:type="character" w:styleId="ListLabel1019">
    <w:name w:val="ListLabel 1019"/>
    <w:qFormat/>
    <w:rPr>
      <w:rFonts w:cs="Symbol"/>
    </w:rPr>
  </w:style>
  <w:style w:type="character" w:styleId="ListLabel1020">
    <w:name w:val="ListLabel 1020"/>
    <w:qFormat/>
    <w:rPr>
      <w:rFonts w:cs="Courier New"/>
    </w:rPr>
  </w:style>
  <w:style w:type="character" w:styleId="ListLabel1021">
    <w:name w:val="ListLabel 1021"/>
    <w:qFormat/>
    <w:rPr>
      <w:rFonts w:cs="Wingdings"/>
    </w:rPr>
  </w:style>
  <w:style w:type="character" w:styleId="ListLabel1022">
    <w:name w:val="ListLabel 1022"/>
    <w:qFormat/>
    <w:rPr>
      <w:rFonts w:ascii="Arial" w:hAnsi="Arial" w:cs="Symbol"/>
      <w:sz w:val="24"/>
    </w:rPr>
  </w:style>
  <w:style w:type="character" w:styleId="ListLabel1023">
    <w:name w:val="ListLabel 1023"/>
    <w:qFormat/>
    <w:rPr>
      <w:rFonts w:cs="Courier New"/>
    </w:rPr>
  </w:style>
  <w:style w:type="character" w:styleId="ListLabel1024">
    <w:name w:val="ListLabel 1024"/>
    <w:qFormat/>
    <w:rPr>
      <w:rFonts w:cs="Wingdings"/>
    </w:rPr>
  </w:style>
  <w:style w:type="character" w:styleId="ListLabel1025">
    <w:name w:val="ListLabel 1025"/>
    <w:qFormat/>
    <w:rPr>
      <w:rFonts w:cs="Symbol"/>
    </w:rPr>
  </w:style>
  <w:style w:type="character" w:styleId="ListLabel1026">
    <w:name w:val="ListLabel 1026"/>
    <w:qFormat/>
    <w:rPr>
      <w:rFonts w:cs="Courier New"/>
    </w:rPr>
  </w:style>
  <w:style w:type="character" w:styleId="ListLabel1027">
    <w:name w:val="ListLabel 1027"/>
    <w:qFormat/>
    <w:rPr>
      <w:rFonts w:cs="Wingdings"/>
    </w:rPr>
  </w:style>
  <w:style w:type="character" w:styleId="ListLabel1028">
    <w:name w:val="ListLabel 1028"/>
    <w:qFormat/>
    <w:rPr>
      <w:rFonts w:cs="Symbol"/>
    </w:rPr>
  </w:style>
  <w:style w:type="character" w:styleId="ListLabel1029">
    <w:name w:val="ListLabel 1029"/>
    <w:qFormat/>
    <w:rPr>
      <w:rFonts w:cs="Courier New"/>
    </w:rPr>
  </w:style>
  <w:style w:type="character" w:styleId="ListLabel1030">
    <w:name w:val="ListLabel 1030"/>
    <w:qFormat/>
    <w:rPr>
      <w:rFonts w:cs="Wingdings"/>
    </w:rPr>
  </w:style>
  <w:style w:type="character" w:styleId="ListLabel1031">
    <w:name w:val="ListLabel 1031"/>
    <w:qFormat/>
    <w:rPr>
      <w:rFonts w:ascii="Arial" w:hAnsi="Arial" w:cs="Symbol"/>
      <w:b w:val="false"/>
      <w:sz w:val="24"/>
    </w:rPr>
  </w:style>
  <w:style w:type="character" w:styleId="ListLabel1032">
    <w:name w:val="ListLabel 1032"/>
    <w:qFormat/>
    <w:rPr>
      <w:rFonts w:cs="Courier New"/>
    </w:rPr>
  </w:style>
  <w:style w:type="character" w:styleId="ListLabel1033">
    <w:name w:val="ListLabel 1033"/>
    <w:qFormat/>
    <w:rPr>
      <w:rFonts w:cs="Wingdings"/>
    </w:rPr>
  </w:style>
  <w:style w:type="character" w:styleId="ListLabel1034">
    <w:name w:val="ListLabel 1034"/>
    <w:qFormat/>
    <w:rPr>
      <w:rFonts w:cs="Symbol"/>
    </w:rPr>
  </w:style>
  <w:style w:type="character" w:styleId="ListLabel1035">
    <w:name w:val="ListLabel 1035"/>
    <w:qFormat/>
    <w:rPr>
      <w:rFonts w:cs="Courier New"/>
    </w:rPr>
  </w:style>
  <w:style w:type="character" w:styleId="ListLabel1036">
    <w:name w:val="ListLabel 1036"/>
    <w:qFormat/>
    <w:rPr>
      <w:rFonts w:cs="Wingdings"/>
    </w:rPr>
  </w:style>
  <w:style w:type="character" w:styleId="ListLabel1037">
    <w:name w:val="ListLabel 1037"/>
    <w:qFormat/>
    <w:rPr>
      <w:rFonts w:cs="Symbol"/>
    </w:rPr>
  </w:style>
  <w:style w:type="character" w:styleId="ListLabel1038">
    <w:name w:val="ListLabel 1038"/>
    <w:qFormat/>
    <w:rPr>
      <w:rFonts w:cs="Courier New"/>
    </w:rPr>
  </w:style>
  <w:style w:type="character" w:styleId="ListLabel1039">
    <w:name w:val="ListLabel 1039"/>
    <w:qFormat/>
    <w:rPr>
      <w:rFonts w:cs="Wingdings"/>
    </w:rPr>
  </w:style>
  <w:style w:type="character" w:styleId="ListLabel1040">
    <w:name w:val="ListLabel 1040"/>
    <w:qFormat/>
    <w:rPr>
      <w:rFonts w:ascii="Arial" w:hAnsi="Arial" w:cs="Symbol"/>
      <w:sz w:val="24"/>
    </w:rPr>
  </w:style>
  <w:style w:type="character" w:styleId="ListLabel1041">
    <w:name w:val="ListLabel 1041"/>
    <w:qFormat/>
    <w:rPr>
      <w:rFonts w:cs="Courier New"/>
    </w:rPr>
  </w:style>
  <w:style w:type="character" w:styleId="ListLabel1042">
    <w:name w:val="ListLabel 1042"/>
    <w:qFormat/>
    <w:rPr>
      <w:rFonts w:cs="Wingdings"/>
    </w:rPr>
  </w:style>
  <w:style w:type="character" w:styleId="ListLabel1043">
    <w:name w:val="ListLabel 1043"/>
    <w:qFormat/>
    <w:rPr>
      <w:rFonts w:cs="Symbol"/>
    </w:rPr>
  </w:style>
  <w:style w:type="character" w:styleId="ListLabel1044">
    <w:name w:val="ListLabel 1044"/>
    <w:qFormat/>
    <w:rPr>
      <w:rFonts w:cs="Courier New"/>
    </w:rPr>
  </w:style>
  <w:style w:type="character" w:styleId="ListLabel1045">
    <w:name w:val="ListLabel 1045"/>
    <w:qFormat/>
    <w:rPr>
      <w:rFonts w:cs="Wingdings"/>
    </w:rPr>
  </w:style>
  <w:style w:type="character" w:styleId="ListLabel1046">
    <w:name w:val="ListLabel 1046"/>
    <w:qFormat/>
    <w:rPr>
      <w:rFonts w:cs="Symbol"/>
    </w:rPr>
  </w:style>
  <w:style w:type="character" w:styleId="ListLabel1047">
    <w:name w:val="ListLabel 1047"/>
    <w:qFormat/>
    <w:rPr>
      <w:rFonts w:cs="Courier New"/>
    </w:rPr>
  </w:style>
  <w:style w:type="character" w:styleId="ListLabel1048">
    <w:name w:val="ListLabel 1048"/>
    <w:qFormat/>
    <w:rPr>
      <w:rFonts w:cs="Wingdings"/>
    </w:rPr>
  </w:style>
  <w:style w:type="character" w:styleId="ListLabel1049">
    <w:name w:val="ListLabel 1049"/>
    <w:qFormat/>
    <w:rPr>
      <w:rFonts w:ascii="Arial" w:hAnsi="Arial" w:cs="Symbol"/>
      <w:sz w:val="24"/>
    </w:rPr>
  </w:style>
  <w:style w:type="character" w:styleId="ListLabel1050">
    <w:name w:val="ListLabel 1050"/>
    <w:qFormat/>
    <w:rPr>
      <w:rFonts w:cs="Courier New"/>
    </w:rPr>
  </w:style>
  <w:style w:type="character" w:styleId="ListLabel1051">
    <w:name w:val="ListLabel 1051"/>
    <w:qFormat/>
    <w:rPr>
      <w:rFonts w:cs="Wingdings"/>
    </w:rPr>
  </w:style>
  <w:style w:type="character" w:styleId="ListLabel1052">
    <w:name w:val="ListLabel 1052"/>
    <w:qFormat/>
    <w:rPr>
      <w:rFonts w:cs="Symbol"/>
    </w:rPr>
  </w:style>
  <w:style w:type="character" w:styleId="ListLabel1053">
    <w:name w:val="ListLabel 1053"/>
    <w:qFormat/>
    <w:rPr>
      <w:rFonts w:cs="Courier New"/>
    </w:rPr>
  </w:style>
  <w:style w:type="character" w:styleId="ListLabel1054">
    <w:name w:val="ListLabel 1054"/>
    <w:qFormat/>
    <w:rPr>
      <w:rFonts w:cs="Wingdings"/>
    </w:rPr>
  </w:style>
  <w:style w:type="character" w:styleId="ListLabel1055">
    <w:name w:val="ListLabel 1055"/>
    <w:qFormat/>
    <w:rPr>
      <w:rFonts w:cs="Symbol"/>
    </w:rPr>
  </w:style>
  <w:style w:type="character" w:styleId="ListLabel1056">
    <w:name w:val="ListLabel 1056"/>
    <w:qFormat/>
    <w:rPr>
      <w:rFonts w:cs="Courier New"/>
    </w:rPr>
  </w:style>
  <w:style w:type="character" w:styleId="ListLabel1057">
    <w:name w:val="ListLabel 1057"/>
    <w:qFormat/>
    <w:rPr>
      <w:rFonts w:cs="Wingdings"/>
    </w:rPr>
  </w:style>
  <w:style w:type="character" w:styleId="ListLabel1058">
    <w:name w:val="ListLabel 1058"/>
    <w:qFormat/>
    <w:rPr>
      <w:rFonts w:ascii="Arial" w:hAnsi="Arial" w:cs="Symbol"/>
      <w:sz w:val="24"/>
    </w:rPr>
  </w:style>
  <w:style w:type="character" w:styleId="ListLabel1059">
    <w:name w:val="ListLabel 1059"/>
    <w:qFormat/>
    <w:rPr>
      <w:rFonts w:cs="Courier New"/>
    </w:rPr>
  </w:style>
  <w:style w:type="character" w:styleId="ListLabel1060">
    <w:name w:val="ListLabel 1060"/>
    <w:qFormat/>
    <w:rPr>
      <w:rFonts w:cs="Wingdings"/>
    </w:rPr>
  </w:style>
  <w:style w:type="character" w:styleId="ListLabel1061">
    <w:name w:val="ListLabel 1061"/>
    <w:qFormat/>
    <w:rPr>
      <w:rFonts w:cs="Symbol"/>
    </w:rPr>
  </w:style>
  <w:style w:type="character" w:styleId="ListLabel1062">
    <w:name w:val="ListLabel 1062"/>
    <w:qFormat/>
    <w:rPr>
      <w:rFonts w:cs="Courier New"/>
    </w:rPr>
  </w:style>
  <w:style w:type="character" w:styleId="ListLabel1063">
    <w:name w:val="ListLabel 1063"/>
    <w:qFormat/>
    <w:rPr>
      <w:rFonts w:cs="Wingdings"/>
    </w:rPr>
  </w:style>
  <w:style w:type="character" w:styleId="ListLabel1064">
    <w:name w:val="ListLabel 1064"/>
    <w:qFormat/>
    <w:rPr>
      <w:rFonts w:cs="Symbol"/>
    </w:rPr>
  </w:style>
  <w:style w:type="character" w:styleId="ListLabel1065">
    <w:name w:val="ListLabel 1065"/>
    <w:qFormat/>
    <w:rPr>
      <w:rFonts w:cs="Courier New"/>
    </w:rPr>
  </w:style>
  <w:style w:type="character" w:styleId="ListLabel1066">
    <w:name w:val="ListLabel 1066"/>
    <w:qFormat/>
    <w:rPr>
      <w:rFonts w:cs="Wingdings"/>
    </w:rPr>
  </w:style>
  <w:style w:type="character" w:styleId="ListLabel1067">
    <w:name w:val="ListLabel 1067"/>
    <w:qFormat/>
    <w:rPr>
      <w:rFonts w:ascii="Arial" w:hAnsi="Arial" w:cs="Symbol"/>
      <w:sz w:val="24"/>
    </w:rPr>
  </w:style>
  <w:style w:type="character" w:styleId="ListLabel1068">
    <w:name w:val="ListLabel 1068"/>
    <w:qFormat/>
    <w:rPr>
      <w:rFonts w:cs="Courier New"/>
    </w:rPr>
  </w:style>
  <w:style w:type="character" w:styleId="ListLabel1069">
    <w:name w:val="ListLabel 1069"/>
    <w:qFormat/>
    <w:rPr>
      <w:rFonts w:cs="Wingdings"/>
    </w:rPr>
  </w:style>
  <w:style w:type="character" w:styleId="ListLabel1070">
    <w:name w:val="ListLabel 1070"/>
    <w:qFormat/>
    <w:rPr>
      <w:rFonts w:cs="Symbol"/>
    </w:rPr>
  </w:style>
  <w:style w:type="character" w:styleId="ListLabel1071">
    <w:name w:val="ListLabel 1071"/>
    <w:qFormat/>
    <w:rPr>
      <w:rFonts w:cs="Courier New"/>
    </w:rPr>
  </w:style>
  <w:style w:type="character" w:styleId="ListLabel1072">
    <w:name w:val="ListLabel 1072"/>
    <w:qFormat/>
    <w:rPr>
      <w:rFonts w:cs="Wingdings"/>
    </w:rPr>
  </w:style>
  <w:style w:type="character" w:styleId="ListLabel1073">
    <w:name w:val="ListLabel 1073"/>
    <w:qFormat/>
    <w:rPr>
      <w:rFonts w:cs="Symbol"/>
    </w:rPr>
  </w:style>
  <w:style w:type="character" w:styleId="ListLabel1074">
    <w:name w:val="ListLabel 1074"/>
    <w:qFormat/>
    <w:rPr>
      <w:rFonts w:cs="Courier New"/>
    </w:rPr>
  </w:style>
  <w:style w:type="character" w:styleId="ListLabel1075">
    <w:name w:val="ListLabel 1075"/>
    <w:qFormat/>
    <w:rPr>
      <w:rFonts w:cs="Wingdings"/>
    </w:rPr>
  </w:style>
  <w:style w:type="character" w:styleId="ListLabel1076">
    <w:name w:val="ListLabel 1076"/>
    <w:qFormat/>
    <w:rPr>
      <w:rFonts w:ascii="Arial" w:hAnsi="Arial" w:cs="Symbol"/>
      <w:sz w:val="24"/>
    </w:rPr>
  </w:style>
  <w:style w:type="character" w:styleId="ListLabel1077">
    <w:name w:val="ListLabel 1077"/>
    <w:qFormat/>
    <w:rPr>
      <w:rFonts w:cs="Courier New"/>
    </w:rPr>
  </w:style>
  <w:style w:type="character" w:styleId="ListLabel1078">
    <w:name w:val="ListLabel 1078"/>
    <w:qFormat/>
    <w:rPr>
      <w:rFonts w:cs="Wingdings"/>
    </w:rPr>
  </w:style>
  <w:style w:type="character" w:styleId="ListLabel1079">
    <w:name w:val="ListLabel 1079"/>
    <w:qFormat/>
    <w:rPr>
      <w:rFonts w:cs="Symbol"/>
    </w:rPr>
  </w:style>
  <w:style w:type="character" w:styleId="ListLabel1080">
    <w:name w:val="ListLabel 1080"/>
    <w:qFormat/>
    <w:rPr>
      <w:rFonts w:cs="Courier New"/>
    </w:rPr>
  </w:style>
  <w:style w:type="character" w:styleId="ListLabel1081">
    <w:name w:val="ListLabel 1081"/>
    <w:qFormat/>
    <w:rPr>
      <w:rFonts w:cs="Wingdings"/>
    </w:rPr>
  </w:style>
  <w:style w:type="character" w:styleId="ListLabel1082">
    <w:name w:val="ListLabel 1082"/>
    <w:qFormat/>
    <w:rPr>
      <w:rFonts w:cs="Symbol"/>
    </w:rPr>
  </w:style>
  <w:style w:type="character" w:styleId="ListLabel1083">
    <w:name w:val="ListLabel 1083"/>
    <w:qFormat/>
    <w:rPr>
      <w:rFonts w:cs="Courier New"/>
    </w:rPr>
  </w:style>
  <w:style w:type="character" w:styleId="ListLabel1084">
    <w:name w:val="ListLabel 1084"/>
    <w:qFormat/>
    <w:rPr>
      <w:rFonts w:cs="Wingdings"/>
    </w:rPr>
  </w:style>
  <w:style w:type="character" w:styleId="ListLabel1085">
    <w:name w:val="ListLabel 1085"/>
    <w:qFormat/>
    <w:rPr>
      <w:rFonts w:ascii="Arial" w:hAnsi="Arial" w:cs="Symbol"/>
      <w:sz w:val="24"/>
    </w:rPr>
  </w:style>
  <w:style w:type="character" w:styleId="ListLabel1086">
    <w:name w:val="ListLabel 1086"/>
    <w:qFormat/>
    <w:rPr>
      <w:rFonts w:cs="Courier New"/>
    </w:rPr>
  </w:style>
  <w:style w:type="character" w:styleId="ListLabel1087">
    <w:name w:val="ListLabel 1087"/>
    <w:qFormat/>
    <w:rPr>
      <w:rFonts w:cs="Wingdings"/>
    </w:rPr>
  </w:style>
  <w:style w:type="character" w:styleId="ListLabel1088">
    <w:name w:val="ListLabel 1088"/>
    <w:qFormat/>
    <w:rPr>
      <w:rFonts w:cs="Symbol"/>
    </w:rPr>
  </w:style>
  <w:style w:type="character" w:styleId="ListLabel1089">
    <w:name w:val="ListLabel 1089"/>
    <w:qFormat/>
    <w:rPr>
      <w:rFonts w:cs="Courier New"/>
    </w:rPr>
  </w:style>
  <w:style w:type="character" w:styleId="ListLabel1090">
    <w:name w:val="ListLabel 1090"/>
    <w:qFormat/>
    <w:rPr>
      <w:rFonts w:cs="Wingdings"/>
    </w:rPr>
  </w:style>
  <w:style w:type="character" w:styleId="ListLabel1091">
    <w:name w:val="ListLabel 1091"/>
    <w:qFormat/>
    <w:rPr>
      <w:rFonts w:cs="Symbol"/>
    </w:rPr>
  </w:style>
  <w:style w:type="character" w:styleId="ListLabel1092">
    <w:name w:val="ListLabel 1092"/>
    <w:qFormat/>
    <w:rPr>
      <w:rFonts w:cs="Courier New"/>
    </w:rPr>
  </w:style>
  <w:style w:type="character" w:styleId="ListLabel1093">
    <w:name w:val="ListLabel 1093"/>
    <w:qFormat/>
    <w:rPr>
      <w:rFonts w:cs="Wingdings"/>
    </w:rPr>
  </w:style>
  <w:style w:type="character" w:styleId="ListLabel1094">
    <w:name w:val="ListLabel 1094"/>
    <w:qFormat/>
    <w:rPr>
      <w:rFonts w:ascii="Arial" w:hAnsi="Arial" w:cs="Symbol"/>
      <w:sz w:val="24"/>
    </w:rPr>
  </w:style>
  <w:style w:type="character" w:styleId="ListLabel1095">
    <w:name w:val="ListLabel 1095"/>
    <w:qFormat/>
    <w:rPr>
      <w:rFonts w:cs="Courier New"/>
    </w:rPr>
  </w:style>
  <w:style w:type="character" w:styleId="ListLabel1096">
    <w:name w:val="ListLabel 1096"/>
    <w:qFormat/>
    <w:rPr>
      <w:rFonts w:cs="Wingdings"/>
    </w:rPr>
  </w:style>
  <w:style w:type="character" w:styleId="ListLabel1097">
    <w:name w:val="ListLabel 1097"/>
    <w:qFormat/>
    <w:rPr>
      <w:rFonts w:cs="Symbol"/>
    </w:rPr>
  </w:style>
  <w:style w:type="character" w:styleId="ListLabel1098">
    <w:name w:val="ListLabel 1098"/>
    <w:qFormat/>
    <w:rPr>
      <w:rFonts w:cs="Courier New"/>
    </w:rPr>
  </w:style>
  <w:style w:type="character" w:styleId="ListLabel1099">
    <w:name w:val="ListLabel 1099"/>
    <w:qFormat/>
    <w:rPr>
      <w:rFonts w:cs="Wingdings"/>
    </w:rPr>
  </w:style>
  <w:style w:type="character" w:styleId="ListLabel1100">
    <w:name w:val="ListLabel 1100"/>
    <w:qFormat/>
    <w:rPr>
      <w:rFonts w:cs="Symbol"/>
    </w:rPr>
  </w:style>
  <w:style w:type="character" w:styleId="ListLabel1101">
    <w:name w:val="ListLabel 1101"/>
    <w:qFormat/>
    <w:rPr>
      <w:rFonts w:cs="Courier New"/>
    </w:rPr>
  </w:style>
  <w:style w:type="character" w:styleId="ListLabel1102">
    <w:name w:val="ListLabel 1102"/>
    <w:qFormat/>
    <w:rPr>
      <w:rFonts w:cs="Wingdings"/>
    </w:rPr>
  </w:style>
  <w:style w:type="character" w:styleId="ListLabel1103">
    <w:name w:val="ListLabel 1103"/>
    <w:qFormat/>
    <w:rPr>
      <w:rFonts w:cs="Symbol"/>
    </w:rPr>
  </w:style>
  <w:style w:type="character" w:styleId="ListLabel1104">
    <w:name w:val="ListLabel 1104"/>
    <w:qFormat/>
    <w:rPr>
      <w:rFonts w:cs="Courier New"/>
    </w:rPr>
  </w:style>
  <w:style w:type="character" w:styleId="ListLabel1105">
    <w:name w:val="ListLabel 1105"/>
    <w:qFormat/>
    <w:rPr>
      <w:rFonts w:cs="Wingdings"/>
    </w:rPr>
  </w:style>
  <w:style w:type="character" w:styleId="ListLabel1106">
    <w:name w:val="ListLabel 1106"/>
    <w:qFormat/>
    <w:rPr>
      <w:rFonts w:cs="Symbol"/>
    </w:rPr>
  </w:style>
  <w:style w:type="character" w:styleId="ListLabel1107">
    <w:name w:val="ListLabel 1107"/>
    <w:qFormat/>
    <w:rPr>
      <w:rFonts w:cs="Courier New"/>
    </w:rPr>
  </w:style>
  <w:style w:type="character" w:styleId="ListLabel1108">
    <w:name w:val="ListLabel 1108"/>
    <w:qFormat/>
    <w:rPr>
      <w:rFonts w:cs="Wingdings"/>
    </w:rPr>
  </w:style>
  <w:style w:type="character" w:styleId="ListLabel1109">
    <w:name w:val="ListLabel 1109"/>
    <w:qFormat/>
    <w:rPr>
      <w:rFonts w:cs="Symbol"/>
    </w:rPr>
  </w:style>
  <w:style w:type="character" w:styleId="ListLabel1110">
    <w:name w:val="ListLabel 1110"/>
    <w:qFormat/>
    <w:rPr>
      <w:rFonts w:cs="Courier New"/>
    </w:rPr>
  </w:style>
  <w:style w:type="character" w:styleId="ListLabel1111">
    <w:name w:val="ListLabel 1111"/>
    <w:qFormat/>
    <w:rPr>
      <w:rFonts w:cs="Wingdings"/>
    </w:rPr>
  </w:style>
  <w:style w:type="character" w:styleId="ListLabel1112">
    <w:name w:val="ListLabel 1112"/>
    <w:qFormat/>
    <w:rPr>
      <w:rFonts w:ascii="Arial" w:hAnsi="Arial" w:cs="Symbol"/>
      <w:sz w:val="24"/>
    </w:rPr>
  </w:style>
  <w:style w:type="character" w:styleId="ListLabel1113">
    <w:name w:val="ListLabel 1113"/>
    <w:qFormat/>
    <w:rPr>
      <w:rFonts w:cs="Courier New"/>
    </w:rPr>
  </w:style>
  <w:style w:type="character" w:styleId="ListLabel1114">
    <w:name w:val="ListLabel 1114"/>
    <w:qFormat/>
    <w:rPr>
      <w:rFonts w:cs="Wingdings"/>
    </w:rPr>
  </w:style>
  <w:style w:type="character" w:styleId="ListLabel1115">
    <w:name w:val="ListLabel 1115"/>
    <w:qFormat/>
    <w:rPr>
      <w:rFonts w:cs="Symbol"/>
    </w:rPr>
  </w:style>
  <w:style w:type="character" w:styleId="ListLabel1116">
    <w:name w:val="ListLabel 1116"/>
    <w:qFormat/>
    <w:rPr>
      <w:rFonts w:cs="Courier New"/>
    </w:rPr>
  </w:style>
  <w:style w:type="character" w:styleId="ListLabel1117">
    <w:name w:val="ListLabel 1117"/>
    <w:qFormat/>
    <w:rPr>
      <w:rFonts w:cs="Wingdings"/>
    </w:rPr>
  </w:style>
  <w:style w:type="character" w:styleId="ListLabel1118">
    <w:name w:val="ListLabel 1118"/>
    <w:qFormat/>
    <w:rPr>
      <w:rFonts w:cs="Symbol"/>
    </w:rPr>
  </w:style>
  <w:style w:type="character" w:styleId="ListLabel1119">
    <w:name w:val="ListLabel 1119"/>
    <w:qFormat/>
    <w:rPr>
      <w:rFonts w:cs="Courier New"/>
    </w:rPr>
  </w:style>
  <w:style w:type="character" w:styleId="ListLabel1120">
    <w:name w:val="ListLabel 1120"/>
    <w:qFormat/>
    <w:rPr>
      <w:rFonts w:cs="Wingdings"/>
    </w:rPr>
  </w:style>
  <w:style w:type="character" w:styleId="ListLabel1121">
    <w:name w:val="ListLabel 1121"/>
    <w:qFormat/>
    <w:rPr>
      <w:rFonts w:ascii="Arial" w:hAnsi="Arial" w:cs="Symbol"/>
      <w:sz w:val="24"/>
    </w:rPr>
  </w:style>
  <w:style w:type="character" w:styleId="ListLabel1122">
    <w:name w:val="ListLabel 1122"/>
    <w:qFormat/>
    <w:rPr>
      <w:rFonts w:cs="Courier New"/>
    </w:rPr>
  </w:style>
  <w:style w:type="character" w:styleId="ListLabel1123">
    <w:name w:val="ListLabel 1123"/>
    <w:qFormat/>
    <w:rPr>
      <w:rFonts w:cs="Wingdings"/>
    </w:rPr>
  </w:style>
  <w:style w:type="character" w:styleId="ListLabel1124">
    <w:name w:val="ListLabel 1124"/>
    <w:qFormat/>
    <w:rPr>
      <w:rFonts w:cs="Symbol"/>
    </w:rPr>
  </w:style>
  <w:style w:type="character" w:styleId="ListLabel1125">
    <w:name w:val="ListLabel 1125"/>
    <w:qFormat/>
    <w:rPr>
      <w:rFonts w:cs="Courier New"/>
    </w:rPr>
  </w:style>
  <w:style w:type="character" w:styleId="ListLabel1126">
    <w:name w:val="ListLabel 1126"/>
    <w:qFormat/>
    <w:rPr>
      <w:rFonts w:cs="Wingdings"/>
    </w:rPr>
  </w:style>
  <w:style w:type="character" w:styleId="ListLabel1127">
    <w:name w:val="ListLabel 1127"/>
    <w:qFormat/>
    <w:rPr>
      <w:rFonts w:cs="Symbol"/>
    </w:rPr>
  </w:style>
  <w:style w:type="character" w:styleId="ListLabel1128">
    <w:name w:val="ListLabel 1128"/>
    <w:qFormat/>
    <w:rPr>
      <w:rFonts w:cs="Courier New"/>
    </w:rPr>
  </w:style>
  <w:style w:type="character" w:styleId="ListLabel1129">
    <w:name w:val="ListLabel 1129"/>
    <w:qFormat/>
    <w:rPr>
      <w:rFonts w:cs="Wingdings"/>
    </w:rPr>
  </w:style>
  <w:style w:type="character" w:styleId="ListLabel1130">
    <w:name w:val="ListLabel 1130"/>
    <w:qFormat/>
    <w:rPr>
      <w:rFonts w:ascii="Arial" w:hAnsi="Arial" w:cs="Symbol"/>
      <w:sz w:val="24"/>
    </w:rPr>
  </w:style>
  <w:style w:type="character" w:styleId="ListLabel1131">
    <w:name w:val="ListLabel 1131"/>
    <w:qFormat/>
    <w:rPr>
      <w:rFonts w:cs="Courier New"/>
    </w:rPr>
  </w:style>
  <w:style w:type="character" w:styleId="ListLabel1132">
    <w:name w:val="ListLabel 1132"/>
    <w:qFormat/>
    <w:rPr>
      <w:rFonts w:cs="Wingdings"/>
    </w:rPr>
  </w:style>
  <w:style w:type="character" w:styleId="ListLabel1133">
    <w:name w:val="ListLabel 1133"/>
    <w:qFormat/>
    <w:rPr>
      <w:rFonts w:cs="Symbol"/>
    </w:rPr>
  </w:style>
  <w:style w:type="character" w:styleId="ListLabel1134">
    <w:name w:val="ListLabel 1134"/>
    <w:qFormat/>
    <w:rPr>
      <w:rFonts w:cs="Courier New"/>
    </w:rPr>
  </w:style>
  <w:style w:type="character" w:styleId="ListLabel1135">
    <w:name w:val="ListLabel 1135"/>
    <w:qFormat/>
    <w:rPr>
      <w:rFonts w:cs="Wingdings"/>
    </w:rPr>
  </w:style>
  <w:style w:type="character" w:styleId="ListLabel1136">
    <w:name w:val="ListLabel 1136"/>
    <w:qFormat/>
    <w:rPr>
      <w:rFonts w:cs="Symbol"/>
    </w:rPr>
  </w:style>
  <w:style w:type="character" w:styleId="ListLabel1137">
    <w:name w:val="ListLabel 1137"/>
    <w:qFormat/>
    <w:rPr>
      <w:rFonts w:cs="Courier New"/>
    </w:rPr>
  </w:style>
  <w:style w:type="character" w:styleId="ListLabel1138">
    <w:name w:val="ListLabel 1138"/>
    <w:qFormat/>
    <w:rPr>
      <w:rFonts w:cs="Wingdings"/>
    </w:rPr>
  </w:style>
  <w:style w:type="character" w:styleId="ListLabel1139">
    <w:name w:val="ListLabel 1139"/>
    <w:qFormat/>
    <w:rPr>
      <w:rFonts w:ascii="Arial" w:hAnsi="Arial" w:cs="Symbol"/>
      <w:b w:val="false"/>
      <w:sz w:val="24"/>
    </w:rPr>
  </w:style>
  <w:style w:type="character" w:styleId="ListLabel1140">
    <w:name w:val="ListLabel 1140"/>
    <w:qFormat/>
    <w:rPr>
      <w:rFonts w:cs="Courier New"/>
    </w:rPr>
  </w:style>
  <w:style w:type="character" w:styleId="ListLabel1141">
    <w:name w:val="ListLabel 1141"/>
    <w:qFormat/>
    <w:rPr>
      <w:rFonts w:cs="Wingdings"/>
    </w:rPr>
  </w:style>
  <w:style w:type="character" w:styleId="ListLabel1142">
    <w:name w:val="ListLabel 1142"/>
    <w:qFormat/>
    <w:rPr>
      <w:rFonts w:cs="Symbol"/>
    </w:rPr>
  </w:style>
  <w:style w:type="character" w:styleId="ListLabel1143">
    <w:name w:val="ListLabel 1143"/>
    <w:qFormat/>
    <w:rPr>
      <w:rFonts w:cs="Courier New"/>
    </w:rPr>
  </w:style>
  <w:style w:type="character" w:styleId="ListLabel1144">
    <w:name w:val="ListLabel 1144"/>
    <w:qFormat/>
    <w:rPr>
      <w:rFonts w:cs="Wingdings"/>
    </w:rPr>
  </w:style>
  <w:style w:type="character" w:styleId="ListLabel1145">
    <w:name w:val="ListLabel 1145"/>
    <w:qFormat/>
    <w:rPr>
      <w:rFonts w:cs="Symbol"/>
    </w:rPr>
  </w:style>
  <w:style w:type="character" w:styleId="ListLabel1146">
    <w:name w:val="ListLabel 1146"/>
    <w:qFormat/>
    <w:rPr>
      <w:rFonts w:cs="Courier New"/>
    </w:rPr>
  </w:style>
  <w:style w:type="character" w:styleId="ListLabel1147">
    <w:name w:val="ListLabel 1147"/>
    <w:qFormat/>
    <w:rPr>
      <w:rFonts w:cs="Wingdings"/>
    </w:rPr>
  </w:style>
  <w:style w:type="character" w:styleId="ListLabel1148">
    <w:name w:val="ListLabel 1148"/>
    <w:qFormat/>
    <w:rPr>
      <w:rFonts w:ascii="Arial" w:hAnsi="Arial" w:cs="Symbol"/>
      <w:b w:val="false"/>
    </w:rPr>
  </w:style>
  <w:style w:type="character" w:styleId="ListLabel1149">
    <w:name w:val="ListLabel 1149"/>
    <w:qFormat/>
    <w:rPr>
      <w:rFonts w:cs="Courier New"/>
    </w:rPr>
  </w:style>
  <w:style w:type="character" w:styleId="ListLabel1150">
    <w:name w:val="ListLabel 1150"/>
    <w:qFormat/>
    <w:rPr>
      <w:rFonts w:cs="Wingdings"/>
    </w:rPr>
  </w:style>
  <w:style w:type="character" w:styleId="ListLabel1151">
    <w:name w:val="ListLabel 1151"/>
    <w:qFormat/>
    <w:rPr>
      <w:rFonts w:cs="Symbol"/>
    </w:rPr>
  </w:style>
  <w:style w:type="character" w:styleId="ListLabel1152">
    <w:name w:val="ListLabel 1152"/>
    <w:qFormat/>
    <w:rPr>
      <w:rFonts w:cs="Courier New"/>
    </w:rPr>
  </w:style>
  <w:style w:type="character" w:styleId="ListLabel1153">
    <w:name w:val="ListLabel 1153"/>
    <w:qFormat/>
    <w:rPr>
      <w:rFonts w:cs="Wingdings"/>
    </w:rPr>
  </w:style>
  <w:style w:type="character" w:styleId="ListLabel1154">
    <w:name w:val="ListLabel 1154"/>
    <w:qFormat/>
    <w:rPr>
      <w:rFonts w:cs="Symbol"/>
    </w:rPr>
  </w:style>
  <w:style w:type="character" w:styleId="ListLabel1155">
    <w:name w:val="ListLabel 1155"/>
    <w:qFormat/>
    <w:rPr>
      <w:rFonts w:cs="Courier New"/>
    </w:rPr>
  </w:style>
  <w:style w:type="character" w:styleId="ListLabel1156">
    <w:name w:val="ListLabel 1156"/>
    <w:qFormat/>
    <w:rPr>
      <w:rFonts w:cs="Wingdings"/>
    </w:rPr>
  </w:style>
  <w:style w:type="character" w:styleId="ListLabel1157">
    <w:name w:val="ListLabel 1157"/>
    <w:qFormat/>
    <w:rPr>
      <w:rFonts w:ascii="Arial" w:hAnsi="Arial" w:cs="Symbol"/>
      <w:b w:val="false"/>
    </w:rPr>
  </w:style>
  <w:style w:type="character" w:styleId="ListLabel1158">
    <w:name w:val="ListLabel 1158"/>
    <w:qFormat/>
    <w:rPr>
      <w:rFonts w:cs="Courier New"/>
    </w:rPr>
  </w:style>
  <w:style w:type="character" w:styleId="ListLabel1159">
    <w:name w:val="ListLabel 1159"/>
    <w:qFormat/>
    <w:rPr>
      <w:rFonts w:cs="Wingdings"/>
    </w:rPr>
  </w:style>
  <w:style w:type="character" w:styleId="ListLabel1160">
    <w:name w:val="ListLabel 1160"/>
    <w:qFormat/>
    <w:rPr>
      <w:rFonts w:cs="Symbol"/>
    </w:rPr>
  </w:style>
  <w:style w:type="character" w:styleId="ListLabel1161">
    <w:name w:val="ListLabel 1161"/>
    <w:qFormat/>
    <w:rPr>
      <w:rFonts w:cs="Courier New"/>
    </w:rPr>
  </w:style>
  <w:style w:type="character" w:styleId="ListLabel1162">
    <w:name w:val="ListLabel 1162"/>
    <w:qFormat/>
    <w:rPr>
      <w:rFonts w:cs="Wingdings"/>
    </w:rPr>
  </w:style>
  <w:style w:type="character" w:styleId="ListLabel1163">
    <w:name w:val="ListLabel 1163"/>
    <w:qFormat/>
    <w:rPr>
      <w:rFonts w:cs="Symbol"/>
    </w:rPr>
  </w:style>
  <w:style w:type="character" w:styleId="ListLabel1164">
    <w:name w:val="ListLabel 1164"/>
    <w:qFormat/>
    <w:rPr>
      <w:rFonts w:cs="Courier New"/>
    </w:rPr>
  </w:style>
  <w:style w:type="character" w:styleId="ListLabel1165">
    <w:name w:val="ListLabel 1165"/>
    <w:qFormat/>
    <w:rPr>
      <w:rFonts w:cs="Wingdings"/>
    </w:rPr>
  </w:style>
  <w:style w:type="character" w:styleId="ListLabel1166">
    <w:name w:val="ListLabel 1166"/>
    <w:qFormat/>
    <w:rPr>
      <w:rFonts w:ascii="Arial" w:hAnsi="Arial" w:cs="Symbol"/>
      <w:b w:val="false"/>
    </w:rPr>
  </w:style>
  <w:style w:type="character" w:styleId="ListLabel1167">
    <w:name w:val="ListLabel 1167"/>
    <w:qFormat/>
    <w:rPr>
      <w:rFonts w:cs="Courier New"/>
    </w:rPr>
  </w:style>
  <w:style w:type="character" w:styleId="ListLabel1168">
    <w:name w:val="ListLabel 1168"/>
    <w:qFormat/>
    <w:rPr>
      <w:rFonts w:cs="Wingdings"/>
    </w:rPr>
  </w:style>
  <w:style w:type="character" w:styleId="ListLabel1169">
    <w:name w:val="ListLabel 1169"/>
    <w:qFormat/>
    <w:rPr>
      <w:rFonts w:cs="Symbol"/>
    </w:rPr>
  </w:style>
  <w:style w:type="character" w:styleId="ListLabel1170">
    <w:name w:val="ListLabel 1170"/>
    <w:qFormat/>
    <w:rPr>
      <w:rFonts w:cs="Courier New"/>
    </w:rPr>
  </w:style>
  <w:style w:type="character" w:styleId="ListLabel1171">
    <w:name w:val="ListLabel 1171"/>
    <w:qFormat/>
    <w:rPr>
      <w:rFonts w:cs="Wingdings"/>
    </w:rPr>
  </w:style>
  <w:style w:type="character" w:styleId="ListLabel1172">
    <w:name w:val="ListLabel 1172"/>
    <w:qFormat/>
    <w:rPr>
      <w:rFonts w:cs="Symbol"/>
    </w:rPr>
  </w:style>
  <w:style w:type="character" w:styleId="ListLabel1173">
    <w:name w:val="ListLabel 1173"/>
    <w:qFormat/>
    <w:rPr>
      <w:rFonts w:cs="Courier New"/>
    </w:rPr>
  </w:style>
  <w:style w:type="character" w:styleId="ListLabel1174">
    <w:name w:val="ListLabel 1174"/>
    <w:qFormat/>
    <w:rPr>
      <w:rFonts w:cs="Wingdings"/>
    </w:rPr>
  </w:style>
  <w:style w:type="character" w:styleId="ListLabel1175">
    <w:name w:val="ListLabel 1175"/>
    <w:qFormat/>
    <w:rPr>
      <w:rFonts w:ascii="Arial" w:hAnsi="Arial" w:cs="Symbol"/>
      <w:b w:val="false"/>
    </w:rPr>
  </w:style>
  <w:style w:type="character" w:styleId="ListLabel1176">
    <w:name w:val="ListLabel 1176"/>
    <w:qFormat/>
    <w:rPr>
      <w:rFonts w:cs="Courier New"/>
    </w:rPr>
  </w:style>
  <w:style w:type="character" w:styleId="ListLabel1177">
    <w:name w:val="ListLabel 1177"/>
    <w:qFormat/>
    <w:rPr>
      <w:rFonts w:cs="Wingdings"/>
    </w:rPr>
  </w:style>
  <w:style w:type="character" w:styleId="ListLabel1178">
    <w:name w:val="ListLabel 1178"/>
    <w:qFormat/>
    <w:rPr>
      <w:rFonts w:cs="Symbol"/>
    </w:rPr>
  </w:style>
  <w:style w:type="character" w:styleId="ListLabel1179">
    <w:name w:val="ListLabel 1179"/>
    <w:qFormat/>
    <w:rPr>
      <w:rFonts w:cs="Courier New"/>
    </w:rPr>
  </w:style>
  <w:style w:type="character" w:styleId="ListLabel1180">
    <w:name w:val="ListLabel 1180"/>
    <w:qFormat/>
    <w:rPr>
      <w:rFonts w:cs="Wingdings"/>
    </w:rPr>
  </w:style>
  <w:style w:type="character" w:styleId="ListLabel1181">
    <w:name w:val="ListLabel 1181"/>
    <w:qFormat/>
    <w:rPr>
      <w:rFonts w:cs="Symbol"/>
    </w:rPr>
  </w:style>
  <w:style w:type="character" w:styleId="ListLabel1182">
    <w:name w:val="ListLabel 1182"/>
    <w:qFormat/>
    <w:rPr>
      <w:rFonts w:cs="Courier New"/>
    </w:rPr>
  </w:style>
  <w:style w:type="character" w:styleId="ListLabel1183">
    <w:name w:val="ListLabel 1183"/>
    <w:qFormat/>
    <w:rPr>
      <w:rFonts w:cs="Wingdings"/>
    </w:rPr>
  </w:style>
  <w:style w:type="character" w:styleId="ListLabel1184">
    <w:name w:val="ListLabel 1184"/>
    <w:qFormat/>
    <w:rPr>
      <w:rFonts w:ascii="Arial" w:hAnsi="Arial" w:cs="Symbol"/>
    </w:rPr>
  </w:style>
  <w:style w:type="character" w:styleId="ListLabel1185">
    <w:name w:val="ListLabel 1185"/>
    <w:qFormat/>
    <w:rPr>
      <w:rFonts w:cs="Courier New"/>
    </w:rPr>
  </w:style>
  <w:style w:type="character" w:styleId="ListLabel1186">
    <w:name w:val="ListLabel 1186"/>
    <w:qFormat/>
    <w:rPr>
      <w:rFonts w:cs="Wingdings"/>
    </w:rPr>
  </w:style>
  <w:style w:type="character" w:styleId="ListLabel1187">
    <w:name w:val="ListLabel 1187"/>
    <w:qFormat/>
    <w:rPr>
      <w:rFonts w:cs="Symbol"/>
    </w:rPr>
  </w:style>
  <w:style w:type="character" w:styleId="ListLabel1188">
    <w:name w:val="ListLabel 1188"/>
    <w:qFormat/>
    <w:rPr>
      <w:rFonts w:cs="Courier New"/>
    </w:rPr>
  </w:style>
  <w:style w:type="character" w:styleId="ListLabel1189">
    <w:name w:val="ListLabel 1189"/>
    <w:qFormat/>
    <w:rPr>
      <w:rFonts w:cs="Wingdings"/>
    </w:rPr>
  </w:style>
  <w:style w:type="character" w:styleId="ListLabel1190">
    <w:name w:val="ListLabel 1190"/>
    <w:qFormat/>
    <w:rPr>
      <w:rFonts w:cs="Symbol"/>
    </w:rPr>
  </w:style>
  <w:style w:type="character" w:styleId="ListLabel1191">
    <w:name w:val="ListLabel 1191"/>
    <w:qFormat/>
    <w:rPr>
      <w:rFonts w:cs="Courier New"/>
    </w:rPr>
  </w:style>
  <w:style w:type="character" w:styleId="ListLabel1192">
    <w:name w:val="ListLabel 1192"/>
    <w:qFormat/>
    <w:rPr>
      <w:rFonts w:cs="Wingdings"/>
    </w:rPr>
  </w:style>
  <w:style w:type="character" w:styleId="ListLabel1193">
    <w:name w:val="ListLabel 1193"/>
    <w:qFormat/>
    <w:rPr>
      <w:rFonts w:cs="Symbol"/>
    </w:rPr>
  </w:style>
  <w:style w:type="character" w:styleId="ListLabel1194">
    <w:name w:val="ListLabel 1194"/>
    <w:qFormat/>
    <w:rPr>
      <w:rFonts w:cs="Courier New"/>
    </w:rPr>
  </w:style>
  <w:style w:type="character" w:styleId="ListLabel1195">
    <w:name w:val="ListLabel 1195"/>
    <w:qFormat/>
    <w:rPr>
      <w:rFonts w:cs="Wingdings"/>
    </w:rPr>
  </w:style>
  <w:style w:type="character" w:styleId="ListLabel1196">
    <w:name w:val="ListLabel 1196"/>
    <w:qFormat/>
    <w:rPr>
      <w:rFonts w:cs="Symbol"/>
    </w:rPr>
  </w:style>
  <w:style w:type="character" w:styleId="ListLabel1197">
    <w:name w:val="ListLabel 1197"/>
    <w:qFormat/>
    <w:rPr>
      <w:rFonts w:cs="Courier New"/>
    </w:rPr>
  </w:style>
  <w:style w:type="character" w:styleId="ListLabel1198">
    <w:name w:val="ListLabel 1198"/>
    <w:qFormat/>
    <w:rPr>
      <w:rFonts w:cs="Wingdings"/>
    </w:rPr>
  </w:style>
  <w:style w:type="character" w:styleId="ListLabel1199">
    <w:name w:val="ListLabel 1199"/>
    <w:qFormat/>
    <w:rPr>
      <w:rFonts w:cs="Symbol"/>
    </w:rPr>
  </w:style>
  <w:style w:type="character" w:styleId="ListLabel1200">
    <w:name w:val="ListLabel 1200"/>
    <w:qFormat/>
    <w:rPr>
      <w:rFonts w:cs="Courier New"/>
    </w:rPr>
  </w:style>
  <w:style w:type="character" w:styleId="ListLabel1201">
    <w:name w:val="ListLabel 1201"/>
    <w:qFormat/>
    <w:rPr>
      <w:rFonts w:cs="Wingdings"/>
    </w:rPr>
  </w:style>
  <w:style w:type="character" w:styleId="ListLabel1202">
    <w:name w:val="ListLabel 1202"/>
    <w:qFormat/>
    <w:rPr>
      <w:rFonts w:ascii="Arial" w:hAnsi="Arial" w:cs="Symbol"/>
      <w:sz w:val="24"/>
    </w:rPr>
  </w:style>
  <w:style w:type="character" w:styleId="ListLabel1203">
    <w:name w:val="ListLabel 1203"/>
    <w:qFormat/>
    <w:rPr>
      <w:rFonts w:cs="Courier New"/>
    </w:rPr>
  </w:style>
  <w:style w:type="character" w:styleId="ListLabel1204">
    <w:name w:val="ListLabel 1204"/>
    <w:qFormat/>
    <w:rPr>
      <w:rFonts w:cs="Wingdings"/>
    </w:rPr>
  </w:style>
  <w:style w:type="character" w:styleId="ListLabel1205">
    <w:name w:val="ListLabel 1205"/>
    <w:qFormat/>
    <w:rPr>
      <w:rFonts w:cs="Symbol"/>
    </w:rPr>
  </w:style>
  <w:style w:type="character" w:styleId="ListLabel1206">
    <w:name w:val="ListLabel 1206"/>
    <w:qFormat/>
    <w:rPr>
      <w:rFonts w:cs="Courier New"/>
    </w:rPr>
  </w:style>
  <w:style w:type="character" w:styleId="ListLabel1207">
    <w:name w:val="ListLabel 1207"/>
    <w:qFormat/>
    <w:rPr>
      <w:rFonts w:cs="Wingdings"/>
    </w:rPr>
  </w:style>
  <w:style w:type="character" w:styleId="ListLabel1208">
    <w:name w:val="ListLabel 1208"/>
    <w:qFormat/>
    <w:rPr>
      <w:rFonts w:cs="Symbol"/>
    </w:rPr>
  </w:style>
  <w:style w:type="character" w:styleId="ListLabel1209">
    <w:name w:val="ListLabel 1209"/>
    <w:qFormat/>
    <w:rPr>
      <w:rFonts w:cs="Courier New"/>
    </w:rPr>
  </w:style>
  <w:style w:type="character" w:styleId="ListLabel1210">
    <w:name w:val="ListLabel 1210"/>
    <w:qFormat/>
    <w:rPr>
      <w:rFonts w:cs="Wingdings"/>
    </w:rPr>
  </w:style>
  <w:style w:type="character" w:styleId="ListLabel1211">
    <w:name w:val="ListLabel 1211"/>
    <w:qFormat/>
    <w:rPr>
      <w:rFonts w:ascii="Arial" w:hAnsi="Arial" w:cs="Symbol"/>
      <w:b/>
    </w:rPr>
  </w:style>
  <w:style w:type="character" w:styleId="ListLabel1212">
    <w:name w:val="ListLabel 1212"/>
    <w:qFormat/>
    <w:rPr>
      <w:rFonts w:cs="Courier New"/>
    </w:rPr>
  </w:style>
  <w:style w:type="character" w:styleId="ListLabel1213">
    <w:name w:val="ListLabel 1213"/>
    <w:qFormat/>
    <w:rPr>
      <w:rFonts w:cs="Wingdings"/>
    </w:rPr>
  </w:style>
  <w:style w:type="character" w:styleId="ListLabel1214">
    <w:name w:val="ListLabel 1214"/>
    <w:qFormat/>
    <w:rPr>
      <w:rFonts w:cs="Symbol"/>
    </w:rPr>
  </w:style>
  <w:style w:type="character" w:styleId="ListLabel1215">
    <w:name w:val="ListLabel 1215"/>
    <w:qFormat/>
    <w:rPr>
      <w:rFonts w:cs="Courier New"/>
    </w:rPr>
  </w:style>
  <w:style w:type="character" w:styleId="ListLabel1216">
    <w:name w:val="ListLabel 1216"/>
    <w:qFormat/>
    <w:rPr>
      <w:rFonts w:cs="Wingdings"/>
    </w:rPr>
  </w:style>
  <w:style w:type="character" w:styleId="ListLabel1217">
    <w:name w:val="ListLabel 1217"/>
    <w:qFormat/>
    <w:rPr>
      <w:rFonts w:cs="Symbol"/>
    </w:rPr>
  </w:style>
  <w:style w:type="character" w:styleId="ListLabel1218">
    <w:name w:val="ListLabel 1218"/>
    <w:qFormat/>
    <w:rPr>
      <w:rFonts w:cs="Courier New"/>
    </w:rPr>
  </w:style>
  <w:style w:type="character" w:styleId="ListLabel1219">
    <w:name w:val="ListLabel 1219"/>
    <w:qFormat/>
    <w:rPr>
      <w:rFonts w:cs="Wingdings"/>
    </w:rPr>
  </w:style>
  <w:style w:type="character" w:styleId="ListLabel1220">
    <w:name w:val="ListLabel 1220"/>
    <w:qFormat/>
    <w:rPr>
      <w:rFonts w:cs="OpenSymbol"/>
      <w:b w:val="false"/>
    </w:rPr>
  </w:style>
  <w:style w:type="character" w:styleId="ListLabel1221">
    <w:name w:val="ListLabel 1221"/>
    <w:qFormat/>
    <w:rPr>
      <w:rFonts w:cs="OpenSymbol"/>
    </w:rPr>
  </w:style>
  <w:style w:type="character" w:styleId="ListLabel1222">
    <w:name w:val="ListLabel 1222"/>
    <w:qFormat/>
    <w:rPr>
      <w:rFonts w:cs="OpenSymbol"/>
    </w:rPr>
  </w:style>
  <w:style w:type="character" w:styleId="ListLabel1223">
    <w:name w:val="ListLabel 1223"/>
    <w:qFormat/>
    <w:rPr>
      <w:rFonts w:cs="OpenSymbol"/>
    </w:rPr>
  </w:style>
  <w:style w:type="character" w:styleId="ListLabel1224">
    <w:name w:val="ListLabel 1224"/>
    <w:qFormat/>
    <w:rPr>
      <w:rFonts w:cs="OpenSymbol"/>
    </w:rPr>
  </w:style>
  <w:style w:type="character" w:styleId="ListLabel1225">
    <w:name w:val="ListLabel 1225"/>
    <w:qFormat/>
    <w:rPr>
      <w:rFonts w:cs="OpenSymbol"/>
    </w:rPr>
  </w:style>
  <w:style w:type="character" w:styleId="ListLabel1226">
    <w:name w:val="ListLabel 1226"/>
    <w:qFormat/>
    <w:rPr>
      <w:rFonts w:cs="OpenSymbol"/>
    </w:rPr>
  </w:style>
  <w:style w:type="character" w:styleId="ListLabel1227">
    <w:name w:val="ListLabel 1227"/>
    <w:qFormat/>
    <w:rPr>
      <w:rFonts w:cs="OpenSymbol"/>
    </w:rPr>
  </w:style>
  <w:style w:type="character" w:styleId="ListLabel1228">
    <w:name w:val="ListLabel 1228"/>
    <w:qFormat/>
    <w:rPr>
      <w:rFonts w:cs="OpenSymbol"/>
    </w:rPr>
  </w:style>
  <w:style w:type="character" w:styleId="ListLabel1229">
    <w:name w:val="ListLabel 1229"/>
    <w:qFormat/>
    <w:rPr>
      <w:rFonts w:ascii="Arial" w:hAnsi="Arial" w:cs="Symbol"/>
      <w:sz w:val="24"/>
    </w:rPr>
  </w:style>
  <w:style w:type="character" w:styleId="ListLabel1230">
    <w:name w:val="ListLabel 1230"/>
    <w:qFormat/>
    <w:rPr>
      <w:rFonts w:cs="Courier New"/>
    </w:rPr>
  </w:style>
  <w:style w:type="character" w:styleId="ListLabel1231">
    <w:name w:val="ListLabel 1231"/>
    <w:qFormat/>
    <w:rPr>
      <w:rFonts w:cs="Wingdings"/>
    </w:rPr>
  </w:style>
  <w:style w:type="character" w:styleId="ListLabel1232">
    <w:name w:val="ListLabel 1232"/>
    <w:qFormat/>
    <w:rPr>
      <w:rFonts w:cs="Symbol"/>
    </w:rPr>
  </w:style>
  <w:style w:type="character" w:styleId="ListLabel1233">
    <w:name w:val="ListLabel 1233"/>
    <w:qFormat/>
    <w:rPr>
      <w:rFonts w:cs="Courier New"/>
    </w:rPr>
  </w:style>
  <w:style w:type="character" w:styleId="ListLabel1234">
    <w:name w:val="ListLabel 1234"/>
    <w:qFormat/>
    <w:rPr>
      <w:rFonts w:cs="Wingdings"/>
    </w:rPr>
  </w:style>
  <w:style w:type="character" w:styleId="ListLabel1235">
    <w:name w:val="ListLabel 1235"/>
    <w:qFormat/>
    <w:rPr>
      <w:rFonts w:cs="Symbol"/>
    </w:rPr>
  </w:style>
  <w:style w:type="character" w:styleId="ListLabel1236">
    <w:name w:val="ListLabel 1236"/>
    <w:qFormat/>
    <w:rPr>
      <w:rFonts w:cs="Courier New"/>
    </w:rPr>
  </w:style>
  <w:style w:type="character" w:styleId="ListLabel1237">
    <w:name w:val="ListLabel 1237"/>
    <w:qFormat/>
    <w:rPr>
      <w:rFonts w:cs="Wingdings"/>
    </w:rPr>
  </w:style>
  <w:style w:type="character" w:styleId="ListLabel1238">
    <w:name w:val="ListLabel 1238"/>
    <w:qFormat/>
    <w:rPr>
      <w:rFonts w:ascii="Arial" w:hAnsi="Arial" w:cs="Symbol"/>
      <w:sz w:val="24"/>
    </w:rPr>
  </w:style>
  <w:style w:type="character" w:styleId="ListLabel1239">
    <w:name w:val="ListLabel 1239"/>
    <w:qFormat/>
    <w:rPr>
      <w:rFonts w:cs="Courier New"/>
    </w:rPr>
  </w:style>
  <w:style w:type="character" w:styleId="ListLabel1240">
    <w:name w:val="ListLabel 1240"/>
    <w:qFormat/>
    <w:rPr>
      <w:rFonts w:cs="Wingdings"/>
    </w:rPr>
  </w:style>
  <w:style w:type="character" w:styleId="ListLabel1241">
    <w:name w:val="ListLabel 1241"/>
    <w:qFormat/>
    <w:rPr>
      <w:rFonts w:cs="Symbol"/>
    </w:rPr>
  </w:style>
  <w:style w:type="character" w:styleId="ListLabel1242">
    <w:name w:val="ListLabel 1242"/>
    <w:qFormat/>
    <w:rPr>
      <w:rFonts w:cs="Courier New"/>
    </w:rPr>
  </w:style>
  <w:style w:type="character" w:styleId="ListLabel1243">
    <w:name w:val="ListLabel 1243"/>
    <w:qFormat/>
    <w:rPr>
      <w:rFonts w:cs="Wingdings"/>
    </w:rPr>
  </w:style>
  <w:style w:type="character" w:styleId="ListLabel1244">
    <w:name w:val="ListLabel 1244"/>
    <w:qFormat/>
    <w:rPr>
      <w:rFonts w:cs="Symbol"/>
    </w:rPr>
  </w:style>
  <w:style w:type="character" w:styleId="ListLabel1245">
    <w:name w:val="ListLabel 1245"/>
    <w:qFormat/>
    <w:rPr>
      <w:rFonts w:cs="Courier New"/>
    </w:rPr>
  </w:style>
  <w:style w:type="character" w:styleId="ListLabel1246">
    <w:name w:val="ListLabel 1246"/>
    <w:qFormat/>
    <w:rPr>
      <w:rFonts w:cs="Wingdings"/>
    </w:rPr>
  </w:style>
  <w:style w:type="character" w:styleId="ListLabel1247">
    <w:name w:val="ListLabel 1247"/>
    <w:qFormat/>
    <w:rPr>
      <w:rFonts w:ascii="Arial" w:hAnsi="Arial" w:cs="Symbol"/>
      <w:sz w:val="24"/>
    </w:rPr>
  </w:style>
  <w:style w:type="character" w:styleId="ListLabel1248">
    <w:name w:val="ListLabel 1248"/>
    <w:qFormat/>
    <w:rPr>
      <w:rFonts w:cs="Courier New"/>
    </w:rPr>
  </w:style>
  <w:style w:type="character" w:styleId="ListLabel1249">
    <w:name w:val="ListLabel 1249"/>
    <w:qFormat/>
    <w:rPr>
      <w:rFonts w:cs="Wingdings"/>
    </w:rPr>
  </w:style>
  <w:style w:type="character" w:styleId="ListLabel1250">
    <w:name w:val="ListLabel 1250"/>
    <w:qFormat/>
    <w:rPr>
      <w:rFonts w:cs="Symbol"/>
    </w:rPr>
  </w:style>
  <w:style w:type="character" w:styleId="ListLabel1251">
    <w:name w:val="ListLabel 1251"/>
    <w:qFormat/>
    <w:rPr>
      <w:rFonts w:cs="Courier New"/>
    </w:rPr>
  </w:style>
  <w:style w:type="character" w:styleId="ListLabel1252">
    <w:name w:val="ListLabel 1252"/>
    <w:qFormat/>
    <w:rPr>
      <w:rFonts w:cs="Wingdings"/>
    </w:rPr>
  </w:style>
  <w:style w:type="character" w:styleId="ListLabel1253">
    <w:name w:val="ListLabel 1253"/>
    <w:qFormat/>
    <w:rPr>
      <w:rFonts w:cs="Symbol"/>
    </w:rPr>
  </w:style>
  <w:style w:type="character" w:styleId="ListLabel1254">
    <w:name w:val="ListLabel 1254"/>
    <w:qFormat/>
    <w:rPr>
      <w:rFonts w:cs="Courier New"/>
    </w:rPr>
  </w:style>
  <w:style w:type="character" w:styleId="ListLabel1255">
    <w:name w:val="ListLabel 1255"/>
    <w:qFormat/>
    <w:rPr>
      <w:rFonts w:cs="Wingdings"/>
    </w:rPr>
  </w:style>
  <w:style w:type="character" w:styleId="ListLabel1256">
    <w:name w:val="ListLabel 1256"/>
    <w:qFormat/>
    <w:rPr>
      <w:rFonts w:ascii="Arial" w:hAnsi="Arial" w:cs="Symbol"/>
      <w:b/>
      <w:sz w:val="24"/>
    </w:rPr>
  </w:style>
  <w:style w:type="character" w:styleId="ListLabel1257">
    <w:name w:val="ListLabel 1257"/>
    <w:qFormat/>
    <w:rPr>
      <w:rFonts w:cs="Courier New"/>
    </w:rPr>
  </w:style>
  <w:style w:type="character" w:styleId="ListLabel1258">
    <w:name w:val="ListLabel 1258"/>
    <w:qFormat/>
    <w:rPr>
      <w:rFonts w:cs="Wingdings"/>
    </w:rPr>
  </w:style>
  <w:style w:type="character" w:styleId="ListLabel1259">
    <w:name w:val="ListLabel 1259"/>
    <w:qFormat/>
    <w:rPr>
      <w:rFonts w:cs="Symbol"/>
    </w:rPr>
  </w:style>
  <w:style w:type="character" w:styleId="ListLabel1260">
    <w:name w:val="ListLabel 1260"/>
    <w:qFormat/>
    <w:rPr>
      <w:rFonts w:cs="Courier New"/>
    </w:rPr>
  </w:style>
  <w:style w:type="character" w:styleId="ListLabel1261">
    <w:name w:val="ListLabel 1261"/>
    <w:qFormat/>
    <w:rPr>
      <w:rFonts w:cs="Wingdings"/>
    </w:rPr>
  </w:style>
  <w:style w:type="character" w:styleId="ListLabel1262">
    <w:name w:val="ListLabel 1262"/>
    <w:qFormat/>
    <w:rPr>
      <w:rFonts w:cs="Symbol"/>
    </w:rPr>
  </w:style>
  <w:style w:type="character" w:styleId="ListLabel1263">
    <w:name w:val="ListLabel 1263"/>
    <w:qFormat/>
    <w:rPr>
      <w:rFonts w:cs="Courier New"/>
    </w:rPr>
  </w:style>
  <w:style w:type="character" w:styleId="ListLabel1264">
    <w:name w:val="ListLabel 1264"/>
    <w:qFormat/>
    <w:rPr>
      <w:rFonts w:cs="Wingdings"/>
    </w:rPr>
  </w:style>
  <w:style w:type="character" w:styleId="ListLabel1265">
    <w:name w:val="ListLabel 1265"/>
    <w:qFormat/>
    <w:rPr>
      <w:rFonts w:ascii="Arial" w:hAnsi="Arial" w:cs="Symbol"/>
      <w:sz w:val="22"/>
    </w:rPr>
  </w:style>
  <w:style w:type="character" w:styleId="ListLabel1266">
    <w:name w:val="ListLabel 1266"/>
    <w:qFormat/>
    <w:rPr>
      <w:rFonts w:cs="Courier New"/>
    </w:rPr>
  </w:style>
  <w:style w:type="character" w:styleId="ListLabel1267">
    <w:name w:val="ListLabel 1267"/>
    <w:qFormat/>
    <w:rPr>
      <w:rFonts w:cs="Wingdings"/>
    </w:rPr>
  </w:style>
  <w:style w:type="character" w:styleId="ListLabel1268">
    <w:name w:val="ListLabel 1268"/>
    <w:qFormat/>
    <w:rPr>
      <w:rFonts w:cs="Symbol"/>
    </w:rPr>
  </w:style>
  <w:style w:type="character" w:styleId="ListLabel1269">
    <w:name w:val="ListLabel 1269"/>
    <w:qFormat/>
    <w:rPr>
      <w:rFonts w:cs="Courier New"/>
    </w:rPr>
  </w:style>
  <w:style w:type="character" w:styleId="ListLabel1270">
    <w:name w:val="ListLabel 1270"/>
    <w:qFormat/>
    <w:rPr>
      <w:rFonts w:cs="Wingdings"/>
    </w:rPr>
  </w:style>
  <w:style w:type="character" w:styleId="ListLabel1271">
    <w:name w:val="ListLabel 1271"/>
    <w:qFormat/>
    <w:rPr>
      <w:rFonts w:cs="Symbol"/>
    </w:rPr>
  </w:style>
  <w:style w:type="character" w:styleId="ListLabel1272">
    <w:name w:val="ListLabel 1272"/>
    <w:qFormat/>
    <w:rPr>
      <w:rFonts w:cs="Courier New"/>
    </w:rPr>
  </w:style>
  <w:style w:type="character" w:styleId="ListLabel1273">
    <w:name w:val="ListLabel 1273"/>
    <w:qFormat/>
    <w:rPr>
      <w:rFonts w:cs="Wingdings"/>
    </w:rPr>
  </w:style>
  <w:style w:type="character" w:styleId="ListLabel1274">
    <w:name w:val="ListLabel 1274"/>
    <w:qFormat/>
    <w:rPr>
      <w:rFonts w:ascii="Calibri" w:hAnsi="Calibri" w:cs="Symbol"/>
      <w:sz w:val="22"/>
    </w:rPr>
  </w:style>
  <w:style w:type="character" w:styleId="ListLabel1275">
    <w:name w:val="ListLabel 1275"/>
    <w:qFormat/>
    <w:rPr>
      <w:rFonts w:cs="Courier New"/>
    </w:rPr>
  </w:style>
  <w:style w:type="character" w:styleId="ListLabel1276">
    <w:name w:val="ListLabel 1276"/>
    <w:qFormat/>
    <w:rPr>
      <w:rFonts w:cs="Wingdings"/>
    </w:rPr>
  </w:style>
  <w:style w:type="character" w:styleId="ListLabel1277">
    <w:name w:val="ListLabel 1277"/>
    <w:qFormat/>
    <w:rPr>
      <w:rFonts w:cs="Symbol"/>
    </w:rPr>
  </w:style>
  <w:style w:type="character" w:styleId="ListLabel1278">
    <w:name w:val="ListLabel 1278"/>
    <w:qFormat/>
    <w:rPr>
      <w:rFonts w:cs="Courier New"/>
    </w:rPr>
  </w:style>
  <w:style w:type="character" w:styleId="ListLabel1279">
    <w:name w:val="ListLabel 1279"/>
    <w:qFormat/>
    <w:rPr>
      <w:rFonts w:cs="Wingdings"/>
    </w:rPr>
  </w:style>
  <w:style w:type="character" w:styleId="ListLabel1280">
    <w:name w:val="ListLabel 1280"/>
    <w:qFormat/>
    <w:rPr>
      <w:rFonts w:cs="Symbol"/>
    </w:rPr>
  </w:style>
  <w:style w:type="character" w:styleId="ListLabel1281">
    <w:name w:val="ListLabel 1281"/>
    <w:qFormat/>
    <w:rPr>
      <w:rFonts w:cs="Courier New"/>
    </w:rPr>
  </w:style>
  <w:style w:type="character" w:styleId="ListLabel1282">
    <w:name w:val="ListLabel 1282"/>
    <w:qFormat/>
    <w:rPr>
      <w:rFonts w:cs="Wingdings"/>
    </w:rPr>
  </w:style>
  <w:style w:type="character" w:styleId="ListLabel1283">
    <w:name w:val="ListLabel 1283"/>
    <w:qFormat/>
    <w:rPr>
      <w:rFonts w:ascii="Arial" w:hAnsi="Arial" w:cs="Symbol"/>
      <w:sz w:val="24"/>
    </w:rPr>
  </w:style>
  <w:style w:type="character" w:styleId="ListLabel1284">
    <w:name w:val="ListLabel 1284"/>
    <w:qFormat/>
    <w:rPr>
      <w:rFonts w:cs="Courier New"/>
    </w:rPr>
  </w:style>
  <w:style w:type="character" w:styleId="ListLabel1285">
    <w:name w:val="ListLabel 1285"/>
    <w:qFormat/>
    <w:rPr>
      <w:rFonts w:cs="Wingdings"/>
    </w:rPr>
  </w:style>
  <w:style w:type="character" w:styleId="ListLabel1286">
    <w:name w:val="ListLabel 1286"/>
    <w:qFormat/>
    <w:rPr>
      <w:rFonts w:cs="Symbol"/>
    </w:rPr>
  </w:style>
  <w:style w:type="character" w:styleId="ListLabel1287">
    <w:name w:val="ListLabel 1287"/>
    <w:qFormat/>
    <w:rPr>
      <w:rFonts w:cs="Courier New"/>
    </w:rPr>
  </w:style>
  <w:style w:type="character" w:styleId="ListLabel1288">
    <w:name w:val="ListLabel 1288"/>
    <w:qFormat/>
    <w:rPr>
      <w:rFonts w:cs="Wingdings"/>
    </w:rPr>
  </w:style>
  <w:style w:type="character" w:styleId="ListLabel1289">
    <w:name w:val="ListLabel 1289"/>
    <w:qFormat/>
    <w:rPr>
      <w:rFonts w:cs="Symbol"/>
    </w:rPr>
  </w:style>
  <w:style w:type="character" w:styleId="ListLabel1290">
    <w:name w:val="ListLabel 1290"/>
    <w:qFormat/>
    <w:rPr>
      <w:rFonts w:cs="Courier New"/>
    </w:rPr>
  </w:style>
  <w:style w:type="character" w:styleId="ListLabel1291">
    <w:name w:val="ListLabel 1291"/>
    <w:qFormat/>
    <w:rPr>
      <w:rFonts w:cs="Wingdings"/>
    </w:rPr>
  </w:style>
  <w:style w:type="character" w:styleId="ListLabel1292">
    <w:name w:val="ListLabel 1292"/>
    <w:qFormat/>
    <w:rPr>
      <w:rFonts w:ascii="Arial" w:hAnsi="Arial" w:cs="Symbol"/>
      <w:sz w:val="24"/>
    </w:rPr>
  </w:style>
  <w:style w:type="character" w:styleId="ListLabel1293">
    <w:name w:val="ListLabel 1293"/>
    <w:qFormat/>
    <w:rPr>
      <w:rFonts w:cs="Courier New"/>
    </w:rPr>
  </w:style>
  <w:style w:type="character" w:styleId="ListLabel1294">
    <w:name w:val="ListLabel 1294"/>
    <w:qFormat/>
    <w:rPr>
      <w:rFonts w:cs="Wingdings"/>
    </w:rPr>
  </w:style>
  <w:style w:type="character" w:styleId="ListLabel1295">
    <w:name w:val="ListLabel 1295"/>
    <w:qFormat/>
    <w:rPr>
      <w:rFonts w:cs="Symbol"/>
    </w:rPr>
  </w:style>
  <w:style w:type="character" w:styleId="ListLabel1296">
    <w:name w:val="ListLabel 1296"/>
    <w:qFormat/>
    <w:rPr>
      <w:rFonts w:cs="Courier New"/>
    </w:rPr>
  </w:style>
  <w:style w:type="character" w:styleId="ListLabel1297">
    <w:name w:val="ListLabel 1297"/>
    <w:qFormat/>
    <w:rPr>
      <w:rFonts w:cs="Wingdings"/>
    </w:rPr>
  </w:style>
  <w:style w:type="character" w:styleId="ListLabel1298">
    <w:name w:val="ListLabel 1298"/>
    <w:qFormat/>
    <w:rPr>
      <w:rFonts w:cs="Symbol"/>
    </w:rPr>
  </w:style>
  <w:style w:type="character" w:styleId="ListLabel1299">
    <w:name w:val="ListLabel 1299"/>
    <w:qFormat/>
    <w:rPr>
      <w:rFonts w:cs="Courier New"/>
    </w:rPr>
  </w:style>
  <w:style w:type="character" w:styleId="ListLabel1300">
    <w:name w:val="ListLabel 1300"/>
    <w:qFormat/>
    <w:rPr>
      <w:rFonts w:cs="Wingdings"/>
    </w:rPr>
  </w:style>
  <w:style w:type="character" w:styleId="ListLabel1301">
    <w:name w:val="ListLabel 1301"/>
    <w:qFormat/>
    <w:rPr>
      <w:rFonts w:ascii="Arial" w:hAnsi="Arial" w:cs="Symbol"/>
      <w:sz w:val="24"/>
    </w:rPr>
  </w:style>
  <w:style w:type="character" w:styleId="ListLabel1302">
    <w:name w:val="ListLabel 1302"/>
    <w:qFormat/>
    <w:rPr>
      <w:rFonts w:cs="Courier New"/>
    </w:rPr>
  </w:style>
  <w:style w:type="character" w:styleId="ListLabel1303">
    <w:name w:val="ListLabel 1303"/>
    <w:qFormat/>
    <w:rPr>
      <w:rFonts w:cs="Wingdings"/>
    </w:rPr>
  </w:style>
  <w:style w:type="character" w:styleId="ListLabel1304">
    <w:name w:val="ListLabel 1304"/>
    <w:qFormat/>
    <w:rPr>
      <w:rFonts w:cs="Symbol"/>
    </w:rPr>
  </w:style>
  <w:style w:type="character" w:styleId="ListLabel1305">
    <w:name w:val="ListLabel 1305"/>
    <w:qFormat/>
    <w:rPr>
      <w:rFonts w:cs="Courier New"/>
    </w:rPr>
  </w:style>
  <w:style w:type="character" w:styleId="ListLabel1306">
    <w:name w:val="ListLabel 1306"/>
    <w:qFormat/>
    <w:rPr>
      <w:rFonts w:cs="Wingdings"/>
    </w:rPr>
  </w:style>
  <w:style w:type="character" w:styleId="ListLabel1307">
    <w:name w:val="ListLabel 1307"/>
    <w:qFormat/>
    <w:rPr>
      <w:rFonts w:cs="Symbol"/>
    </w:rPr>
  </w:style>
  <w:style w:type="character" w:styleId="ListLabel1308">
    <w:name w:val="ListLabel 1308"/>
    <w:qFormat/>
    <w:rPr>
      <w:rFonts w:cs="Courier New"/>
    </w:rPr>
  </w:style>
  <w:style w:type="character" w:styleId="ListLabel1309">
    <w:name w:val="ListLabel 1309"/>
    <w:qFormat/>
    <w:rPr>
      <w:rFonts w:cs="Wingdings"/>
    </w:rPr>
  </w:style>
  <w:style w:type="character" w:styleId="ListLabel1310">
    <w:name w:val="ListLabel 1310"/>
    <w:qFormat/>
    <w:rPr>
      <w:rFonts w:ascii="Arial" w:hAnsi="Arial" w:cs="Symbol"/>
      <w:sz w:val="24"/>
    </w:rPr>
  </w:style>
  <w:style w:type="character" w:styleId="ListLabel1311">
    <w:name w:val="ListLabel 1311"/>
    <w:qFormat/>
    <w:rPr>
      <w:rFonts w:cs="Courier New"/>
    </w:rPr>
  </w:style>
  <w:style w:type="character" w:styleId="ListLabel1312">
    <w:name w:val="ListLabel 1312"/>
    <w:qFormat/>
    <w:rPr>
      <w:rFonts w:cs="Wingdings"/>
    </w:rPr>
  </w:style>
  <w:style w:type="character" w:styleId="ListLabel1313">
    <w:name w:val="ListLabel 1313"/>
    <w:qFormat/>
    <w:rPr>
      <w:rFonts w:cs="Symbol"/>
    </w:rPr>
  </w:style>
  <w:style w:type="character" w:styleId="ListLabel1314">
    <w:name w:val="ListLabel 1314"/>
    <w:qFormat/>
    <w:rPr>
      <w:rFonts w:cs="Courier New"/>
    </w:rPr>
  </w:style>
  <w:style w:type="character" w:styleId="ListLabel1315">
    <w:name w:val="ListLabel 1315"/>
    <w:qFormat/>
    <w:rPr>
      <w:rFonts w:cs="Wingdings"/>
    </w:rPr>
  </w:style>
  <w:style w:type="character" w:styleId="ListLabel1316">
    <w:name w:val="ListLabel 1316"/>
    <w:qFormat/>
    <w:rPr>
      <w:rFonts w:cs="Symbol"/>
    </w:rPr>
  </w:style>
  <w:style w:type="character" w:styleId="ListLabel1317">
    <w:name w:val="ListLabel 1317"/>
    <w:qFormat/>
    <w:rPr>
      <w:rFonts w:cs="Courier New"/>
    </w:rPr>
  </w:style>
  <w:style w:type="character" w:styleId="ListLabel1318">
    <w:name w:val="ListLabel 1318"/>
    <w:qFormat/>
    <w:rPr>
      <w:rFonts w:cs="Wingdings"/>
    </w:rPr>
  </w:style>
  <w:style w:type="character" w:styleId="ListLabel1319">
    <w:name w:val="ListLabel 1319"/>
    <w:qFormat/>
    <w:rPr>
      <w:rFonts w:ascii="Arial" w:hAnsi="Arial" w:cs="Symbol"/>
      <w:b w:val="false"/>
      <w:sz w:val="24"/>
    </w:rPr>
  </w:style>
  <w:style w:type="character" w:styleId="ListLabel1320">
    <w:name w:val="ListLabel 1320"/>
    <w:qFormat/>
    <w:rPr>
      <w:rFonts w:cs="Courier New"/>
    </w:rPr>
  </w:style>
  <w:style w:type="character" w:styleId="ListLabel1321">
    <w:name w:val="ListLabel 1321"/>
    <w:qFormat/>
    <w:rPr>
      <w:rFonts w:cs="Wingdings"/>
    </w:rPr>
  </w:style>
  <w:style w:type="character" w:styleId="ListLabel1322">
    <w:name w:val="ListLabel 1322"/>
    <w:qFormat/>
    <w:rPr>
      <w:rFonts w:cs="Symbol"/>
    </w:rPr>
  </w:style>
  <w:style w:type="character" w:styleId="ListLabel1323">
    <w:name w:val="ListLabel 1323"/>
    <w:qFormat/>
    <w:rPr>
      <w:rFonts w:cs="Courier New"/>
    </w:rPr>
  </w:style>
  <w:style w:type="character" w:styleId="ListLabel1324">
    <w:name w:val="ListLabel 1324"/>
    <w:qFormat/>
    <w:rPr>
      <w:rFonts w:cs="Wingdings"/>
    </w:rPr>
  </w:style>
  <w:style w:type="character" w:styleId="ListLabel1325">
    <w:name w:val="ListLabel 1325"/>
    <w:qFormat/>
    <w:rPr>
      <w:rFonts w:cs="Symbol"/>
    </w:rPr>
  </w:style>
  <w:style w:type="character" w:styleId="ListLabel1326">
    <w:name w:val="ListLabel 1326"/>
    <w:qFormat/>
    <w:rPr>
      <w:rFonts w:cs="Courier New"/>
    </w:rPr>
  </w:style>
  <w:style w:type="character" w:styleId="ListLabel1327">
    <w:name w:val="ListLabel 1327"/>
    <w:qFormat/>
    <w:rPr>
      <w:rFonts w:cs="Wingdings"/>
    </w:rPr>
  </w:style>
  <w:style w:type="character" w:styleId="ListLabel1328">
    <w:name w:val="ListLabel 1328"/>
    <w:qFormat/>
    <w:rPr>
      <w:rFonts w:ascii="Arial" w:hAnsi="Arial" w:cs="Symbol"/>
      <w:sz w:val="24"/>
    </w:rPr>
  </w:style>
  <w:style w:type="character" w:styleId="ListLabel1329">
    <w:name w:val="ListLabel 1329"/>
    <w:qFormat/>
    <w:rPr>
      <w:rFonts w:cs="Courier New"/>
    </w:rPr>
  </w:style>
  <w:style w:type="character" w:styleId="ListLabel1330">
    <w:name w:val="ListLabel 1330"/>
    <w:qFormat/>
    <w:rPr>
      <w:rFonts w:cs="Wingdings"/>
    </w:rPr>
  </w:style>
  <w:style w:type="character" w:styleId="ListLabel1331">
    <w:name w:val="ListLabel 1331"/>
    <w:qFormat/>
    <w:rPr>
      <w:rFonts w:cs="Symbol"/>
    </w:rPr>
  </w:style>
  <w:style w:type="character" w:styleId="ListLabel1332">
    <w:name w:val="ListLabel 1332"/>
    <w:qFormat/>
    <w:rPr>
      <w:rFonts w:cs="Courier New"/>
    </w:rPr>
  </w:style>
  <w:style w:type="character" w:styleId="ListLabel1333">
    <w:name w:val="ListLabel 1333"/>
    <w:qFormat/>
    <w:rPr>
      <w:rFonts w:cs="Wingdings"/>
    </w:rPr>
  </w:style>
  <w:style w:type="character" w:styleId="ListLabel1334">
    <w:name w:val="ListLabel 1334"/>
    <w:qFormat/>
    <w:rPr>
      <w:rFonts w:cs="Symbol"/>
    </w:rPr>
  </w:style>
  <w:style w:type="character" w:styleId="ListLabel1335">
    <w:name w:val="ListLabel 1335"/>
    <w:qFormat/>
    <w:rPr>
      <w:rFonts w:cs="Courier New"/>
    </w:rPr>
  </w:style>
  <w:style w:type="character" w:styleId="ListLabel1336">
    <w:name w:val="ListLabel 1336"/>
    <w:qFormat/>
    <w:rPr>
      <w:rFonts w:cs="Wingdings"/>
    </w:rPr>
  </w:style>
  <w:style w:type="character" w:styleId="ListLabel1337">
    <w:name w:val="ListLabel 1337"/>
    <w:qFormat/>
    <w:rPr>
      <w:rFonts w:ascii="Arial" w:hAnsi="Arial" w:cs="Symbol"/>
      <w:sz w:val="24"/>
    </w:rPr>
  </w:style>
  <w:style w:type="character" w:styleId="ListLabel1338">
    <w:name w:val="ListLabel 1338"/>
    <w:qFormat/>
    <w:rPr>
      <w:rFonts w:cs="Courier New"/>
    </w:rPr>
  </w:style>
  <w:style w:type="character" w:styleId="ListLabel1339">
    <w:name w:val="ListLabel 1339"/>
    <w:qFormat/>
    <w:rPr>
      <w:rFonts w:cs="Wingdings"/>
    </w:rPr>
  </w:style>
  <w:style w:type="character" w:styleId="ListLabel1340">
    <w:name w:val="ListLabel 1340"/>
    <w:qFormat/>
    <w:rPr>
      <w:rFonts w:cs="Symbol"/>
    </w:rPr>
  </w:style>
  <w:style w:type="character" w:styleId="ListLabel1341">
    <w:name w:val="ListLabel 1341"/>
    <w:qFormat/>
    <w:rPr>
      <w:rFonts w:cs="Courier New"/>
    </w:rPr>
  </w:style>
  <w:style w:type="character" w:styleId="ListLabel1342">
    <w:name w:val="ListLabel 1342"/>
    <w:qFormat/>
    <w:rPr>
      <w:rFonts w:cs="Wingdings"/>
    </w:rPr>
  </w:style>
  <w:style w:type="character" w:styleId="ListLabel1343">
    <w:name w:val="ListLabel 1343"/>
    <w:qFormat/>
    <w:rPr>
      <w:rFonts w:cs="Symbol"/>
    </w:rPr>
  </w:style>
  <w:style w:type="character" w:styleId="ListLabel1344">
    <w:name w:val="ListLabel 1344"/>
    <w:qFormat/>
    <w:rPr>
      <w:rFonts w:cs="Courier New"/>
    </w:rPr>
  </w:style>
  <w:style w:type="character" w:styleId="ListLabel1345">
    <w:name w:val="ListLabel 1345"/>
    <w:qFormat/>
    <w:rPr>
      <w:rFonts w:cs="Wingdings"/>
    </w:rPr>
  </w:style>
  <w:style w:type="character" w:styleId="ListLabel1346">
    <w:name w:val="ListLabel 1346"/>
    <w:qFormat/>
    <w:rPr>
      <w:rFonts w:ascii="Arial" w:hAnsi="Arial" w:cs="Symbol"/>
      <w:sz w:val="24"/>
    </w:rPr>
  </w:style>
  <w:style w:type="character" w:styleId="ListLabel1347">
    <w:name w:val="ListLabel 1347"/>
    <w:qFormat/>
    <w:rPr>
      <w:rFonts w:cs="Courier New"/>
    </w:rPr>
  </w:style>
  <w:style w:type="character" w:styleId="ListLabel1348">
    <w:name w:val="ListLabel 1348"/>
    <w:qFormat/>
    <w:rPr>
      <w:rFonts w:cs="Wingdings"/>
    </w:rPr>
  </w:style>
  <w:style w:type="character" w:styleId="ListLabel1349">
    <w:name w:val="ListLabel 1349"/>
    <w:qFormat/>
    <w:rPr>
      <w:rFonts w:cs="Symbol"/>
    </w:rPr>
  </w:style>
  <w:style w:type="character" w:styleId="ListLabel1350">
    <w:name w:val="ListLabel 1350"/>
    <w:qFormat/>
    <w:rPr>
      <w:rFonts w:cs="Courier New"/>
    </w:rPr>
  </w:style>
  <w:style w:type="character" w:styleId="ListLabel1351">
    <w:name w:val="ListLabel 1351"/>
    <w:qFormat/>
    <w:rPr>
      <w:rFonts w:cs="Wingdings"/>
    </w:rPr>
  </w:style>
  <w:style w:type="character" w:styleId="ListLabel1352">
    <w:name w:val="ListLabel 1352"/>
    <w:qFormat/>
    <w:rPr>
      <w:rFonts w:cs="Symbol"/>
    </w:rPr>
  </w:style>
  <w:style w:type="character" w:styleId="ListLabel1353">
    <w:name w:val="ListLabel 1353"/>
    <w:qFormat/>
    <w:rPr>
      <w:rFonts w:cs="Courier New"/>
    </w:rPr>
  </w:style>
  <w:style w:type="character" w:styleId="ListLabel1354">
    <w:name w:val="ListLabel 1354"/>
    <w:qFormat/>
    <w:rPr>
      <w:rFonts w:cs="Wingdings"/>
    </w:rPr>
  </w:style>
  <w:style w:type="character" w:styleId="ListLabel1355">
    <w:name w:val="ListLabel 1355"/>
    <w:qFormat/>
    <w:rPr>
      <w:rFonts w:ascii="Arial" w:hAnsi="Arial" w:cs="Symbol"/>
      <w:sz w:val="24"/>
    </w:rPr>
  </w:style>
  <w:style w:type="character" w:styleId="ListLabel1356">
    <w:name w:val="ListLabel 1356"/>
    <w:qFormat/>
    <w:rPr>
      <w:rFonts w:cs="Courier New"/>
    </w:rPr>
  </w:style>
  <w:style w:type="character" w:styleId="ListLabel1357">
    <w:name w:val="ListLabel 1357"/>
    <w:qFormat/>
    <w:rPr>
      <w:rFonts w:cs="Wingdings"/>
    </w:rPr>
  </w:style>
  <w:style w:type="character" w:styleId="ListLabel1358">
    <w:name w:val="ListLabel 1358"/>
    <w:qFormat/>
    <w:rPr>
      <w:rFonts w:cs="Symbol"/>
    </w:rPr>
  </w:style>
  <w:style w:type="character" w:styleId="ListLabel1359">
    <w:name w:val="ListLabel 1359"/>
    <w:qFormat/>
    <w:rPr>
      <w:rFonts w:cs="Courier New"/>
    </w:rPr>
  </w:style>
  <w:style w:type="character" w:styleId="ListLabel1360">
    <w:name w:val="ListLabel 1360"/>
    <w:qFormat/>
    <w:rPr>
      <w:rFonts w:cs="Wingdings"/>
    </w:rPr>
  </w:style>
  <w:style w:type="character" w:styleId="ListLabel1361">
    <w:name w:val="ListLabel 1361"/>
    <w:qFormat/>
    <w:rPr>
      <w:rFonts w:cs="Symbol"/>
    </w:rPr>
  </w:style>
  <w:style w:type="character" w:styleId="ListLabel1362">
    <w:name w:val="ListLabel 1362"/>
    <w:qFormat/>
    <w:rPr>
      <w:rFonts w:cs="Courier New"/>
    </w:rPr>
  </w:style>
  <w:style w:type="character" w:styleId="ListLabel1363">
    <w:name w:val="ListLabel 1363"/>
    <w:qFormat/>
    <w:rPr>
      <w:rFonts w:cs="Wingdings"/>
    </w:rPr>
  </w:style>
  <w:style w:type="character" w:styleId="ListLabel1364">
    <w:name w:val="ListLabel 1364"/>
    <w:qFormat/>
    <w:rPr>
      <w:rFonts w:ascii="Arial" w:hAnsi="Arial" w:cs="Symbol"/>
      <w:sz w:val="24"/>
    </w:rPr>
  </w:style>
  <w:style w:type="character" w:styleId="ListLabel1365">
    <w:name w:val="ListLabel 1365"/>
    <w:qFormat/>
    <w:rPr>
      <w:rFonts w:cs="Courier New"/>
    </w:rPr>
  </w:style>
  <w:style w:type="character" w:styleId="ListLabel1366">
    <w:name w:val="ListLabel 1366"/>
    <w:qFormat/>
    <w:rPr>
      <w:rFonts w:cs="Wingdings"/>
    </w:rPr>
  </w:style>
  <w:style w:type="character" w:styleId="ListLabel1367">
    <w:name w:val="ListLabel 1367"/>
    <w:qFormat/>
    <w:rPr>
      <w:rFonts w:cs="Symbol"/>
    </w:rPr>
  </w:style>
  <w:style w:type="character" w:styleId="ListLabel1368">
    <w:name w:val="ListLabel 1368"/>
    <w:qFormat/>
    <w:rPr>
      <w:rFonts w:cs="Courier New"/>
    </w:rPr>
  </w:style>
  <w:style w:type="character" w:styleId="ListLabel1369">
    <w:name w:val="ListLabel 1369"/>
    <w:qFormat/>
    <w:rPr>
      <w:rFonts w:cs="Wingdings"/>
    </w:rPr>
  </w:style>
  <w:style w:type="character" w:styleId="ListLabel1370">
    <w:name w:val="ListLabel 1370"/>
    <w:qFormat/>
    <w:rPr>
      <w:rFonts w:cs="Symbol"/>
    </w:rPr>
  </w:style>
  <w:style w:type="character" w:styleId="ListLabel1371">
    <w:name w:val="ListLabel 1371"/>
    <w:qFormat/>
    <w:rPr>
      <w:rFonts w:cs="Courier New"/>
    </w:rPr>
  </w:style>
  <w:style w:type="character" w:styleId="ListLabel1372">
    <w:name w:val="ListLabel 1372"/>
    <w:qFormat/>
    <w:rPr>
      <w:rFonts w:cs="Wingdings"/>
    </w:rPr>
  </w:style>
  <w:style w:type="character" w:styleId="ListLabel1373">
    <w:name w:val="ListLabel 1373"/>
    <w:qFormat/>
    <w:rPr>
      <w:rFonts w:ascii="Arial" w:hAnsi="Arial" w:cs="Symbol"/>
      <w:sz w:val="24"/>
    </w:rPr>
  </w:style>
  <w:style w:type="character" w:styleId="ListLabel1374">
    <w:name w:val="ListLabel 1374"/>
    <w:qFormat/>
    <w:rPr>
      <w:rFonts w:cs="Courier New"/>
    </w:rPr>
  </w:style>
  <w:style w:type="character" w:styleId="ListLabel1375">
    <w:name w:val="ListLabel 1375"/>
    <w:qFormat/>
    <w:rPr>
      <w:rFonts w:cs="Wingdings"/>
    </w:rPr>
  </w:style>
  <w:style w:type="character" w:styleId="ListLabel1376">
    <w:name w:val="ListLabel 1376"/>
    <w:qFormat/>
    <w:rPr>
      <w:rFonts w:cs="Symbol"/>
    </w:rPr>
  </w:style>
  <w:style w:type="character" w:styleId="ListLabel1377">
    <w:name w:val="ListLabel 1377"/>
    <w:qFormat/>
    <w:rPr>
      <w:rFonts w:cs="Courier New"/>
    </w:rPr>
  </w:style>
  <w:style w:type="character" w:styleId="ListLabel1378">
    <w:name w:val="ListLabel 1378"/>
    <w:qFormat/>
    <w:rPr>
      <w:rFonts w:cs="Wingdings"/>
    </w:rPr>
  </w:style>
  <w:style w:type="character" w:styleId="ListLabel1379">
    <w:name w:val="ListLabel 1379"/>
    <w:qFormat/>
    <w:rPr>
      <w:rFonts w:cs="Symbol"/>
    </w:rPr>
  </w:style>
  <w:style w:type="character" w:styleId="ListLabel1380">
    <w:name w:val="ListLabel 1380"/>
    <w:qFormat/>
    <w:rPr>
      <w:rFonts w:cs="Courier New"/>
    </w:rPr>
  </w:style>
  <w:style w:type="character" w:styleId="ListLabel1381">
    <w:name w:val="ListLabel 1381"/>
    <w:qFormat/>
    <w:rPr>
      <w:rFonts w:cs="Wingdings"/>
    </w:rPr>
  </w:style>
  <w:style w:type="character" w:styleId="ListLabel1382">
    <w:name w:val="ListLabel 1382"/>
    <w:qFormat/>
    <w:rPr>
      <w:rFonts w:ascii="Arial" w:hAnsi="Arial" w:cs="Symbol"/>
      <w:sz w:val="24"/>
    </w:rPr>
  </w:style>
  <w:style w:type="character" w:styleId="ListLabel1383">
    <w:name w:val="ListLabel 1383"/>
    <w:qFormat/>
    <w:rPr>
      <w:rFonts w:cs="Courier New"/>
    </w:rPr>
  </w:style>
  <w:style w:type="character" w:styleId="ListLabel1384">
    <w:name w:val="ListLabel 1384"/>
    <w:qFormat/>
    <w:rPr>
      <w:rFonts w:cs="Wingdings"/>
    </w:rPr>
  </w:style>
  <w:style w:type="character" w:styleId="ListLabel1385">
    <w:name w:val="ListLabel 1385"/>
    <w:qFormat/>
    <w:rPr>
      <w:rFonts w:cs="Symbol"/>
    </w:rPr>
  </w:style>
  <w:style w:type="character" w:styleId="ListLabel1386">
    <w:name w:val="ListLabel 1386"/>
    <w:qFormat/>
    <w:rPr>
      <w:rFonts w:cs="Courier New"/>
    </w:rPr>
  </w:style>
  <w:style w:type="character" w:styleId="ListLabel1387">
    <w:name w:val="ListLabel 1387"/>
    <w:qFormat/>
    <w:rPr>
      <w:rFonts w:cs="Wingdings"/>
    </w:rPr>
  </w:style>
  <w:style w:type="character" w:styleId="ListLabel1388">
    <w:name w:val="ListLabel 1388"/>
    <w:qFormat/>
    <w:rPr>
      <w:rFonts w:cs="Symbol"/>
    </w:rPr>
  </w:style>
  <w:style w:type="character" w:styleId="ListLabel1389">
    <w:name w:val="ListLabel 1389"/>
    <w:qFormat/>
    <w:rPr>
      <w:rFonts w:cs="Courier New"/>
    </w:rPr>
  </w:style>
  <w:style w:type="character" w:styleId="ListLabel1390">
    <w:name w:val="ListLabel 1390"/>
    <w:qFormat/>
    <w:rPr>
      <w:rFonts w:cs="Wingdings"/>
    </w:rPr>
  </w:style>
  <w:style w:type="character" w:styleId="ListLabel1391">
    <w:name w:val="ListLabel 1391"/>
    <w:qFormat/>
    <w:rPr>
      <w:rFonts w:cs="Symbol"/>
    </w:rPr>
  </w:style>
  <w:style w:type="character" w:styleId="ListLabel1392">
    <w:name w:val="ListLabel 1392"/>
    <w:qFormat/>
    <w:rPr>
      <w:rFonts w:cs="Courier New"/>
    </w:rPr>
  </w:style>
  <w:style w:type="character" w:styleId="ListLabel1393">
    <w:name w:val="ListLabel 1393"/>
    <w:qFormat/>
    <w:rPr>
      <w:rFonts w:cs="Wingdings"/>
    </w:rPr>
  </w:style>
  <w:style w:type="character" w:styleId="ListLabel1394">
    <w:name w:val="ListLabel 1394"/>
    <w:qFormat/>
    <w:rPr>
      <w:rFonts w:cs="Symbol"/>
    </w:rPr>
  </w:style>
  <w:style w:type="character" w:styleId="ListLabel1395">
    <w:name w:val="ListLabel 1395"/>
    <w:qFormat/>
    <w:rPr>
      <w:rFonts w:cs="Courier New"/>
    </w:rPr>
  </w:style>
  <w:style w:type="character" w:styleId="ListLabel1396">
    <w:name w:val="ListLabel 1396"/>
    <w:qFormat/>
    <w:rPr>
      <w:rFonts w:cs="Wingdings"/>
    </w:rPr>
  </w:style>
  <w:style w:type="character" w:styleId="ListLabel1397">
    <w:name w:val="ListLabel 1397"/>
    <w:qFormat/>
    <w:rPr>
      <w:rFonts w:cs="Symbol"/>
    </w:rPr>
  </w:style>
  <w:style w:type="character" w:styleId="ListLabel1398">
    <w:name w:val="ListLabel 1398"/>
    <w:qFormat/>
    <w:rPr>
      <w:rFonts w:cs="Courier New"/>
    </w:rPr>
  </w:style>
  <w:style w:type="character" w:styleId="ListLabel1399">
    <w:name w:val="ListLabel 1399"/>
    <w:qFormat/>
    <w:rPr>
      <w:rFonts w:cs="Wingdings"/>
    </w:rPr>
  </w:style>
  <w:style w:type="character" w:styleId="ListLabel1400">
    <w:name w:val="ListLabel 1400"/>
    <w:qFormat/>
    <w:rPr>
      <w:rFonts w:ascii="Arial" w:hAnsi="Arial" w:cs="Symbol"/>
      <w:sz w:val="24"/>
    </w:rPr>
  </w:style>
  <w:style w:type="character" w:styleId="ListLabel1401">
    <w:name w:val="ListLabel 1401"/>
    <w:qFormat/>
    <w:rPr>
      <w:rFonts w:cs="Courier New"/>
    </w:rPr>
  </w:style>
  <w:style w:type="character" w:styleId="ListLabel1402">
    <w:name w:val="ListLabel 1402"/>
    <w:qFormat/>
    <w:rPr>
      <w:rFonts w:cs="Wingdings"/>
    </w:rPr>
  </w:style>
  <w:style w:type="character" w:styleId="ListLabel1403">
    <w:name w:val="ListLabel 1403"/>
    <w:qFormat/>
    <w:rPr>
      <w:rFonts w:cs="Symbol"/>
    </w:rPr>
  </w:style>
  <w:style w:type="character" w:styleId="ListLabel1404">
    <w:name w:val="ListLabel 1404"/>
    <w:qFormat/>
    <w:rPr>
      <w:rFonts w:cs="Courier New"/>
    </w:rPr>
  </w:style>
  <w:style w:type="character" w:styleId="ListLabel1405">
    <w:name w:val="ListLabel 1405"/>
    <w:qFormat/>
    <w:rPr>
      <w:rFonts w:cs="Wingdings"/>
    </w:rPr>
  </w:style>
  <w:style w:type="character" w:styleId="ListLabel1406">
    <w:name w:val="ListLabel 1406"/>
    <w:qFormat/>
    <w:rPr>
      <w:rFonts w:cs="Symbol"/>
    </w:rPr>
  </w:style>
  <w:style w:type="character" w:styleId="ListLabel1407">
    <w:name w:val="ListLabel 1407"/>
    <w:qFormat/>
    <w:rPr>
      <w:rFonts w:cs="Courier New"/>
    </w:rPr>
  </w:style>
  <w:style w:type="character" w:styleId="ListLabel1408">
    <w:name w:val="ListLabel 1408"/>
    <w:qFormat/>
    <w:rPr>
      <w:rFonts w:cs="Wingdings"/>
    </w:rPr>
  </w:style>
  <w:style w:type="character" w:styleId="ListLabel1409">
    <w:name w:val="ListLabel 1409"/>
    <w:qFormat/>
    <w:rPr>
      <w:rFonts w:ascii="Arial" w:hAnsi="Arial" w:cs="Symbol"/>
      <w:sz w:val="24"/>
    </w:rPr>
  </w:style>
  <w:style w:type="character" w:styleId="ListLabel1410">
    <w:name w:val="ListLabel 1410"/>
    <w:qFormat/>
    <w:rPr>
      <w:rFonts w:cs="Courier New"/>
    </w:rPr>
  </w:style>
  <w:style w:type="character" w:styleId="ListLabel1411">
    <w:name w:val="ListLabel 1411"/>
    <w:qFormat/>
    <w:rPr>
      <w:rFonts w:cs="Wingdings"/>
    </w:rPr>
  </w:style>
  <w:style w:type="character" w:styleId="ListLabel1412">
    <w:name w:val="ListLabel 1412"/>
    <w:qFormat/>
    <w:rPr>
      <w:rFonts w:cs="Symbol"/>
    </w:rPr>
  </w:style>
  <w:style w:type="character" w:styleId="ListLabel1413">
    <w:name w:val="ListLabel 1413"/>
    <w:qFormat/>
    <w:rPr>
      <w:rFonts w:cs="Courier New"/>
    </w:rPr>
  </w:style>
  <w:style w:type="character" w:styleId="ListLabel1414">
    <w:name w:val="ListLabel 1414"/>
    <w:qFormat/>
    <w:rPr>
      <w:rFonts w:cs="Wingdings"/>
    </w:rPr>
  </w:style>
  <w:style w:type="character" w:styleId="ListLabel1415">
    <w:name w:val="ListLabel 1415"/>
    <w:qFormat/>
    <w:rPr>
      <w:rFonts w:cs="Symbol"/>
    </w:rPr>
  </w:style>
  <w:style w:type="character" w:styleId="ListLabel1416">
    <w:name w:val="ListLabel 1416"/>
    <w:qFormat/>
    <w:rPr>
      <w:rFonts w:cs="Courier New"/>
    </w:rPr>
  </w:style>
  <w:style w:type="character" w:styleId="ListLabel1417">
    <w:name w:val="ListLabel 1417"/>
    <w:qFormat/>
    <w:rPr>
      <w:rFonts w:cs="Wingdings"/>
    </w:rPr>
  </w:style>
  <w:style w:type="character" w:styleId="ListLabel1418">
    <w:name w:val="ListLabel 1418"/>
    <w:qFormat/>
    <w:rPr>
      <w:rFonts w:ascii="Arial" w:hAnsi="Arial" w:cs="Symbol"/>
      <w:sz w:val="24"/>
    </w:rPr>
  </w:style>
  <w:style w:type="character" w:styleId="ListLabel1419">
    <w:name w:val="ListLabel 1419"/>
    <w:qFormat/>
    <w:rPr>
      <w:rFonts w:cs="Courier New"/>
    </w:rPr>
  </w:style>
  <w:style w:type="character" w:styleId="ListLabel1420">
    <w:name w:val="ListLabel 1420"/>
    <w:qFormat/>
    <w:rPr>
      <w:rFonts w:cs="Wingdings"/>
    </w:rPr>
  </w:style>
  <w:style w:type="character" w:styleId="ListLabel1421">
    <w:name w:val="ListLabel 1421"/>
    <w:qFormat/>
    <w:rPr>
      <w:rFonts w:cs="Symbol"/>
    </w:rPr>
  </w:style>
  <w:style w:type="character" w:styleId="ListLabel1422">
    <w:name w:val="ListLabel 1422"/>
    <w:qFormat/>
    <w:rPr>
      <w:rFonts w:cs="Courier New"/>
    </w:rPr>
  </w:style>
  <w:style w:type="character" w:styleId="ListLabel1423">
    <w:name w:val="ListLabel 1423"/>
    <w:qFormat/>
    <w:rPr>
      <w:rFonts w:cs="Wingdings"/>
    </w:rPr>
  </w:style>
  <w:style w:type="character" w:styleId="ListLabel1424">
    <w:name w:val="ListLabel 1424"/>
    <w:qFormat/>
    <w:rPr>
      <w:rFonts w:cs="Symbol"/>
    </w:rPr>
  </w:style>
  <w:style w:type="character" w:styleId="ListLabel1425">
    <w:name w:val="ListLabel 1425"/>
    <w:qFormat/>
    <w:rPr>
      <w:rFonts w:cs="Courier New"/>
    </w:rPr>
  </w:style>
  <w:style w:type="character" w:styleId="ListLabel1426">
    <w:name w:val="ListLabel 1426"/>
    <w:qFormat/>
    <w:rPr>
      <w:rFonts w:cs="Wingdings"/>
    </w:rPr>
  </w:style>
  <w:style w:type="character" w:styleId="ListLabel1427">
    <w:name w:val="ListLabel 1427"/>
    <w:qFormat/>
    <w:rPr>
      <w:rFonts w:ascii="Arial" w:hAnsi="Arial" w:cs="Symbol"/>
      <w:b w:val="false"/>
      <w:sz w:val="24"/>
    </w:rPr>
  </w:style>
  <w:style w:type="character" w:styleId="ListLabel1428">
    <w:name w:val="ListLabel 1428"/>
    <w:qFormat/>
    <w:rPr>
      <w:rFonts w:cs="Courier New"/>
    </w:rPr>
  </w:style>
  <w:style w:type="character" w:styleId="ListLabel1429">
    <w:name w:val="ListLabel 1429"/>
    <w:qFormat/>
    <w:rPr>
      <w:rFonts w:cs="Wingdings"/>
    </w:rPr>
  </w:style>
  <w:style w:type="character" w:styleId="ListLabel1430">
    <w:name w:val="ListLabel 1430"/>
    <w:qFormat/>
    <w:rPr>
      <w:rFonts w:cs="Symbol"/>
    </w:rPr>
  </w:style>
  <w:style w:type="character" w:styleId="ListLabel1431">
    <w:name w:val="ListLabel 1431"/>
    <w:qFormat/>
    <w:rPr>
      <w:rFonts w:cs="Courier New"/>
    </w:rPr>
  </w:style>
  <w:style w:type="character" w:styleId="ListLabel1432">
    <w:name w:val="ListLabel 1432"/>
    <w:qFormat/>
    <w:rPr>
      <w:rFonts w:cs="Wingdings"/>
    </w:rPr>
  </w:style>
  <w:style w:type="character" w:styleId="ListLabel1433">
    <w:name w:val="ListLabel 1433"/>
    <w:qFormat/>
    <w:rPr>
      <w:rFonts w:cs="Symbol"/>
    </w:rPr>
  </w:style>
  <w:style w:type="character" w:styleId="ListLabel1434">
    <w:name w:val="ListLabel 1434"/>
    <w:qFormat/>
    <w:rPr>
      <w:rFonts w:cs="Courier New"/>
    </w:rPr>
  </w:style>
  <w:style w:type="character" w:styleId="ListLabel1435">
    <w:name w:val="ListLabel 1435"/>
    <w:qFormat/>
    <w:rPr>
      <w:rFonts w:cs="Wingdings"/>
    </w:rPr>
  </w:style>
  <w:style w:type="character" w:styleId="ListLabel1436">
    <w:name w:val="ListLabel 1436"/>
    <w:qFormat/>
    <w:rPr>
      <w:rFonts w:ascii="Arial" w:hAnsi="Arial" w:cs="Symbol"/>
      <w:b w:val="false"/>
    </w:rPr>
  </w:style>
  <w:style w:type="character" w:styleId="ListLabel1437">
    <w:name w:val="ListLabel 1437"/>
    <w:qFormat/>
    <w:rPr>
      <w:rFonts w:cs="Courier New"/>
    </w:rPr>
  </w:style>
  <w:style w:type="character" w:styleId="ListLabel1438">
    <w:name w:val="ListLabel 1438"/>
    <w:qFormat/>
    <w:rPr>
      <w:rFonts w:cs="Wingdings"/>
    </w:rPr>
  </w:style>
  <w:style w:type="character" w:styleId="ListLabel1439">
    <w:name w:val="ListLabel 1439"/>
    <w:qFormat/>
    <w:rPr>
      <w:rFonts w:cs="Symbol"/>
    </w:rPr>
  </w:style>
  <w:style w:type="character" w:styleId="ListLabel1440">
    <w:name w:val="ListLabel 1440"/>
    <w:qFormat/>
    <w:rPr>
      <w:rFonts w:cs="Courier New"/>
    </w:rPr>
  </w:style>
  <w:style w:type="character" w:styleId="ListLabel1441">
    <w:name w:val="ListLabel 1441"/>
    <w:qFormat/>
    <w:rPr>
      <w:rFonts w:cs="Wingdings"/>
    </w:rPr>
  </w:style>
  <w:style w:type="character" w:styleId="ListLabel1442">
    <w:name w:val="ListLabel 1442"/>
    <w:qFormat/>
    <w:rPr>
      <w:rFonts w:cs="Symbol"/>
    </w:rPr>
  </w:style>
  <w:style w:type="character" w:styleId="ListLabel1443">
    <w:name w:val="ListLabel 1443"/>
    <w:qFormat/>
    <w:rPr>
      <w:rFonts w:cs="Courier New"/>
    </w:rPr>
  </w:style>
  <w:style w:type="character" w:styleId="ListLabel1444">
    <w:name w:val="ListLabel 1444"/>
    <w:qFormat/>
    <w:rPr>
      <w:rFonts w:cs="Wingdings"/>
    </w:rPr>
  </w:style>
  <w:style w:type="character" w:styleId="ListLabel1445">
    <w:name w:val="ListLabel 1445"/>
    <w:qFormat/>
    <w:rPr>
      <w:rFonts w:ascii="Arial" w:hAnsi="Arial" w:cs="Symbol"/>
      <w:b w:val="false"/>
    </w:rPr>
  </w:style>
  <w:style w:type="character" w:styleId="ListLabel1446">
    <w:name w:val="ListLabel 1446"/>
    <w:qFormat/>
    <w:rPr>
      <w:rFonts w:cs="Courier New"/>
    </w:rPr>
  </w:style>
  <w:style w:type="character" w:styleId="ListLabel1447">
    <w:name w:val="ListLabel 1447"/>
    <w:qFormat/>
    <w:rPr>
      <w:rFonts w:cs="Wingdings"/>
    </w:rPr>
  </w:style>
  <w:style w:type="character" w:styleId="ListLabel1448">
    <w:name w:val="ListLabel 1448"/>
    <w:qFormat/>
    <w:rPr>
      <w:rFonts w:cs="Symbol"/>
    </w:rPr>
  </w:style>
  <w:style w:type="character" w:styleId="ListLabel1449">
    <w:name w:val="ListLabel 1449"/>
    <w:qFormat/>
    <w:rPr>
      <w:rFonts w:cs="Courier New"/>
    </w:rPr>
  </w:style>
  <w:style w:type="character" w:styleId="ListLabel1450">
    <w:name w:val="ListLabel 1450"/>
    <w:qFormat/>
    <w:rPr>
      <w:rFonts w:cs="Wingdings"/>
    </w:rPr>
  </w:style>
  <w:style w:type="character" w:styleId="ListLabel1451">
    <w:name w:val="ListLabel 1451"/>
    <w:qFormat/>
    <w:rPr>
      <w:rFonts w:cs="Symbol"/>
    </w:rPr>
  </w:style>
  <w:style w:type="character" w:styleId="ListLabel1452">
    <w:name w:val="ListLabel 1452"/>
    <w:qFormat/>
    <w:rPr>
      <w:rFonts w:cs="Courier New"/>
    </w:rPr>
  </w:style>
  <w:style w:type="character" w:styleId="ListLabel1453">
    <w:name w:val="ListLabel 1453"/>
    <w:qFormat/>
    <w:rPr>
      <w:rFonts w:cs="Wingdings"/>
    </w:rPr>
  </w:style>
  <w:style w:type="character" w:styleId="ListLabel1454">
    <w:name w:val="ListLabel 1454"/>
    <w:qFormat/>
    <w:rPr>
      <w:rFonts w:ascii="Arial" w:hAnsi="Arial" w:cs="Symbol"/>
      <w:b w:val="false"/>
    </w:rPr>
  </w:style>
  <w:style w:type="character" w:styleId="ListLabel1455">
    <w:name w:val="ListLabel 1455"/>
    <w:qFormat/>
    <w:rPr>
      <w:rFonts w:cs="Courier New"/>
    </w:rPr>
  </w:style>
  <w:style w:type="character" w:styleId="ListLabel1456">
    <w:name w:val="ListLabel 1456"/>
    <w:qFormat/>
    <w:rPr>
      <w:rFonts w:cs="Wingdings"/>
    </w:rPr>
  </w:style>
  <w:style w:type="character" w:styleId="ListLabel1457">
    <w:name w:val="ListLabel 1457"/>
    <w:qFormat/>
    <w:rPr>
      <w:rFonts w:cs="Symbol"/>
    </w:rPr>
  </w:style>
  <w:style w:type="character" w:styleId="ListLabel1458">
    <w:name w:val="ListLabel 1458"/>
    <w:qFormat/>
    <w:rPr>
      <w:rFonts w:cs="Courier New"/>
    </w:rPr>
  </w:style>
  <w:style w:type="character" w:styleId="ListLabel1459">
    <w:name w:val="ListLabel 1459"/>
    <w:qFormat/>
    <w:rPr>
      <w:rFonts w:cs="Wingdings"/>
    </w:rPr>
  </w:style>
  <w:style w:type="character" w:styleId="ListLabel1460">
    <w:name w:val="ListLabel 1460"/>
    <w:qFormat/>
    <w:rPr>
      <w:rFonts w:cs="Symbol"/>
    </w:rPr>
  </w:style>
  <w:style w:type="character" w:styleId="ListLabel1461">
    <w:name w:val="ListLabel 1461"/>
    <w:qFormat/>
    <w:rPr>
      <w:rFonts w:cs="Courier New"/>
    </w:rPr>
  </w:style>
  <w:style w:type="character" w:styleId="ListLabel1462">
    <w:name w:val="ListLabel 1462"/>
    <w:qFormat/>
    <w:rPr>
      <w:rFonts w:cs="Wingdings"/>
    </w:rPr>
  </w:style>
  <w:style w:type="character" w:styleId="ListLabel1463">
    <w:name w:val="ListLabel 1463"/>
    <w:qFormat/>
    <w:rPr>
      <w:rFonts w:ascii="Arial" w:hAnsi="Arial" w:cs="Symbol"/>
      <w:b w:val="false"/>
    </w:rPr>
  </w:style>
  <w:style w:type="character" w:styleId="ListLabel1464">
    <w:name w:val="ListLabel 1464"/>
    <w:qFormat/>
    <w:rPr>
      <w:rFonts w:cs="Courier New"/>
    </w:rPr>
  </w:style>
  <w:style w:type="character" w:styleId="ListLabel1465">
    <w:name w:val="ListLabel 1465"/>
    <w:qFormat/>
    <w:rPr>
      <w:rFonts w:cs="Wingdings"/>
    </w:rPr>
  </w:style>
  <w:style w:type="character" w:styleId="ListLabel1466">
    <w:name w:val="ListLabel 1466"/>
    <w:qFormat/>
    <w:rPr>
      <w:rFonts w:cs="Symbol"/>
    </w:rPr>
  </w:style>
  <w:style w:type="character" w:styleId="ListLabel1467">
    <w:name w:val="ListLabel 1467"/>
    <w:qFormat/>
    <w:rPr>
      <w:rFonts w:cs="Courier New"/>
    </w:rPr>
  </w:style>
  <w:style w:type="character" w:styleId="ListLabel1468">
    <w:name w:val="ListLabel 1468"/>
    <w:qFormat/>
    <w:rPr>
      <w:rFonts w:cs="Wingdings"/>
    </w:rPr>
  </w:style>
  <w:style w:type="character" w:styleId="ListLabel1469">
    <w:name w:val="ListLabel 1469"/>
    <w:qFormat/>
    <w:rPr>
      <w:rFonts w:cs="Symbol"/>
    </w:rPr>
  </w:style>
  <w:style w:type="character" w:styleId="ListLabel1470">
    <w:name w:val="ListLabel 1470"/>
    <w:qFormat/>
    <w:rPr>
      <w:rFonts w:cs="Courier New"/>
    </w:rPr>
  </w:style>
  <w:style w:type="character" w:styleId="ListLabel1471">
    <w:name w:val="ListLabel 1471"/>
    <w:qFormat/>
    <w:rPr>
      <w:rFonts w:cs="Wingdings"/>
    </w:rPr>
  </w:style>
  <w:style w:type="character" w:styleId="ListLabel1472">
    <w:name w:val="ListLabel 1472"/>
    <w:qFormat/>
    <w:rPr>
      <w:rFonts w:ascii="Arial" w:hAnsi="Arial" w:cs="Symbol"/>
    </w:rPr>
  </w:style>
  <w:style w:type="character" w:styleId="ListLabel1473">
    <w:name w:val="ListLabel 1473"/>
    <w:qFormat/>
    <w:rPr>
      <w:rFonts w:cs="Courier New"/>
    </w:rPr>
  </w:style>
  <w:style w:type="character" w:styleId="ListLabel1474">
    <w:name w:val="ListLabel 1474"/>
    <w:qFormat/>
    <w:rPr>
      <w:rFonts w:cs="Wingdings"/>
    </w:rPr>
  </w:style>
  <w:style w:type="character" w:styleId="ListLabel1475">
    <w:name w:val="ListLabel 1475"/>
    <w:qFormat/>
    <w:rPr>
      <w:rFonts w:cs="Symbol"/>
    </w:rPr>
  </w:style>
  <w:style w:type="character" w:styleId="ListLabel1476">
    <w:name w:val="ListLabel 1476"/>
    <w:qFormat/>
    <w:rPr>
      <w:rFonts w:cs="Courier New"/>
    </w:rPr>
  </w:style>
  <w:style w:type="character" w:styleId="ListLabel1477">
    <w:name w:val="ListLabel 1477"/>
    <w:qFormat/>
    <w:rPr>
      <w:rFonts w:cs="Wingdings"/>
    </w:rPr>
  </w:style>
  <w:style w:type="character" w:styleId="ListLabel1478">
    <w:name w:val="ListLabel 1478"/>
    <w:qFormat/>
    <w:rPr>
      <w:rFonts w:cs="Symbol"/>
    </w:rPr>
  </w:style>
  <w:style w:type="character" w:styleId="ListLabel1479">
    <w:name w:val="ListLabel 1479"/>
    <w:qFormat/>
    <w:rPr>
      <w:rFonts w:cs="Courier New"/>
    </w:rPr>
  </w:style>
  <w:style w:type="character" w:styleId="ListLabel1480">
    <w:name w:val="ListLabel 1480"/>
    <w:qFormat/>
    <w:rPr>
      <w:rFonts w:cs="Wingdings"/>
    </w:rPr>
  </w:style>
  <w:style w:type="character" w:styleId="ListLabel1481">
    <w:name w:val="ListLabel 1481"/>
    <w:qFormat/>
    <w:rPr>
      <w:rFonts w:cs="Symbol"/>
    </w:rPr>
  </w:style>
  <w:style w:type="character" w:styleId="ListLabel1482">
    <w:name w:val="ListLabel 1482"/>
    <w:qFormat/>
    <w:rPr>
      <w:rFonts w:cs="Courier New"/>
    </w:rPr>
  </w:style>
  <w:style w:type="character" w:styleId="ListLabel1483">
    <w:name w:val="ListLabel 1483"/>
    <w:qFormat/>
    <w:rPr>
      <w:rFonts w:cs="Wingdings"/>
    </w:rPr>
  </w:style>
  <w:style w:type="character" w:styleId="ListLabel1484">
    <w:name w:val="ListLabel 1484"/>
    <w:qFormat/>
    <w:rPr>
      <w:rFonts w:cs="Symbol"/>
    </w:rPr>
  </w:style>
  <w:style w:type="character" w:styleId="ListLabel1485">
    <w:name w:val="ListLabel 1485"/>
    <w:qFormat/>
    <w:rPr>
      <w:rFonts w:cs="Courier New"/>
    </w:rPr>
  </w:style>
  <w:style w:type="character" w:styleId="ListLabel1486">
    <w:name w:val="ListLabel 1486"/>
    <w:qFormat/>
    <w:rPr>
      <w:rFonts w:cs="Wingdings"/>
    </w:rPr>
  </w:style>
  <w:style w:type="character" w:styleId="ListLabel1487">
    <w:name w:val="ListLabel 1487"/>
    <w:qFormat/>
    <w:rPr>
      <w:rFonts w:cs="Symbol"/>
    </w:rPr>
  </w:style>
  <w:style w:type="character" w:styleId="ListLabel1488">
    <w:name w:val="ListLabel 1488"/>
    <w:qFormat/>
    <w:rPr>
      <w:rFonts w:cs="Courier New"/>
    </w:rPr>
  </w:style>
  <w:style w:type="character" w:styleId="ListLabel1489">
    <w:name w:val="ListLabel 1489"/>
    <w:qFormat/>
    <w:rPr>
      <w:rFonts w:cs="Wingdings"/>
    </w:rPr>
  </w:style>
  <w:style w:type="character" w:styleId="ListLabel1490">
    <w:name w:val="ListLabel 1490"/>
    <w:qFormat/>
    <w:rPr>
      <w:rFonts w:ascii="Arial" w:hAnsi="Arial" w:cs="Symbol"/>
      <w:sz w:val="24"/>
    </w:rPr>
  </w:style>
  <w:style w:type="character" w:styleId="ListLabel1491">
    <w:name w:val="ListLabel 1491"/>
    <w:qFormat/>
    <w:rPr>
      <w:rFonts w:cs="Courier New"/>
    </w:rPr>
  </w:style>
  <w:style w:type="character" w:styleId="ListLabel1492">
    <w:name w:val="ListLabel 1492"/>
    <w:qFormat/>
    <w:rPr>
      <w:rFonts w:cs="Wingdings"/>
    </w:rPr>
  </w:style>
  <w:style w:type="character" w:styleId="ListLabel1493">
    <w:name w:val="ListLabel 1493"/>
    <w:qFormat/>
    <w:rPr>
      <w:rFonts w:cs="Symbol"/>
    </w:rPr>
  </w:style>
  <w:style w:type="character" w:styleId="ListLabel1494">
    <w:name w:val="ListLabel 1494"/>
    <w:qFormat/>
    <w:rPr>
      <w:rFonts w:cs="Courier New"/>
    </w:rPr>
  </w:style>
  <w:style w:type="character" w:styleId="ListLabel1495">
    <w:name w:val="ListLabel 1495"/>
    <w:qFormat/>
    <w:rPr>
      <w:rFonts w:cs="Wingdings"/>
    </w:rPr>
  </w:style>
  <w:style w:type="character" w:styleId="ListLabel1496">
    <w:name w:val="ListLabel 1496"/>
    <w:qFormat/>
    <w:rPr>
      <w:rFonts w:cs="Symbol"/>
    </w:rPr>
  </w:style>
  <w:style w:type="character" w:styleId="ListLabel1497">
    <w:name w:val="ListLabel 1497"/>
    <w:qFormat/>
    <w:rPr>
      <w:rFonts w:cs="Courier New"/>
    </w:rPr>
  </w:style>
  <w:style w:type="character" w:styleId="ListLabel1498">
    <w:name w:val="ListLabel 1498"/>
    <w:qFormat/>
    <w:rPr>
      <w:rFonts w:cs="Wingdings"/>
    </w:rPr>
  </w:style>
  <w:style w:type="character" w:styleId="ListLabel1499">
    <w:name w:val="ListLabel 1499"/>
    <w:qFormat/>
    <w:rPr>
      <w:rFonts w:ascii="Arial" w:hAnsi="Arial" w:cs="Symbol"/>
      <w:b/>
    </w:rPr>
  </w:style>
  <w:style w:type="character" w:styleId="ListLabel1500">
    <w:name w:val="ListLabel 1500"/>
    <w:qFormat/>
    <w:rPr>
      <w:rFonts w:cs="Courier New"/>
    </w:rPr>
  </w:style>
  <w:style w:type="character" w:styleId="ListLabel1501">
    <w:name w:val="ListLabel 1501"/>
    <w:qFormat/>
    <w:rPr>
      <w:rFonts w:cs="Wingdings"/>
    </w:rPr>
  </w:style>
  <w:style w:type="character" w:styleId="ListLabel1502">
    <w:name w:val="ListLabel 1502"/>
    <w:qFormat/>
    <w:rPr>
      <w:rFonts w:cs="Symbol"/>
    </w:rPr>
  </w:style>
  <w:style w:type="character" w:styleId="ListLabel1503">
    <w:name w:val="ListLabel 1503"/>
    <w:qFormat/>
    <w:rPr>
      <w:rFonts w:cs="Courier New"/>
    </w:rPr>
  </w:style>
  <w:style w:type="character" w:styleId="ListLabel1504">
    <w:name w:val="ListLabel 1504"/>
    <w:qFormat/>
    <w:rPr>
      <w:rFonts w:cs="Wingdings"/>
    </w:rPr>
  </w:style>
  <w:style w:type="character" w:styleId="ListLabel1505">
    <w:name w:val="ListLabel 1505"/>
    <w:qFormat/>
    <w:rPr>
      <w:rFonts w:cs="Symbol"/>
    </w:rPr>
  </w:style>
  <w:style w:type="character" w:styleId="ListLabel1506">
    <w:name w:val="ListLabel 1506"/>
    <w:qFormat/>
    <w:rPr>
      <w:rFonts w:cs="Courier New"/>
    </w:rPr>
  </w:style>
  <w:style w:type="character" w:styleId="ListLabel1507">
    <w:name w:val="ListLabel 1507"/>
    <w:qFormat/>
    <w:rPr>
      <w:rFonts w:cs="Wingdings"/>
    </w:rPr>
  </w:style>
  <w:style w:type="character" w:styleId="ListLabel1508">
    <w:name w:val="ListLabel 1508"/>
    <w:qFormat/>
    <w:rPr>
      <w:rFonts w:cs="OpenSymbol"/>
      <w:b w:val="false"/>
    </w:rPr>
  </w:style>
  <w:style w:type="character" w:styleId="ListLabel1509">
    <w:name w:val="ListLabel 1509"/>
    <w:qFormat/>
    <w:rPr>
      <w:rFonts w:cs="OpenSymbol"/>
    </w:rPr>
  </w:style>
  <w:style w:type="character" w:styleId="ListLabel1510">
    <w:name w:val="ListLabel 1510"/>
    <w:qFormat/>
    <w:rPr>
      <w:rFonts w:cs="OpenSymbol"/>
    </w:rPr>
  </w:style>
  <w:style w:type="character" w:styleId="ListLabel1511">
    <w:name w:val="ListLabel 1511"/>
    <w:qFormat/>
    <w:rPr>
      <w:rFonts w:cs="OpenSymbol"/>
    </w:rPr>
  </w:style>
  <w:style w:type="character" w:styleId="ListLabel1512">
    <w:name w:val="ListLabel 1512"/>
    <w:qFormat/>
    <w:rPr>
      <w:rFonts w:cs="OpenSymbol"/>
    </w:rPr>
  </w:style>
  <w:style w:type="character" w:styleId="ListLabel1513">
    <w:name w:val="ListLabel 1513"/>
    <w:qFormat/>
    <w:rPr>
      <w:rFonts w:cs="OpenSymbol"/>
    </w:rPr>
  </w:style>
  <w:style w:type="character" w:styleId="ListLabel1514">
    <w:name w:val="ListLabel 1514"/>
    <w:qFormat/>
    <w:rPr>
      <w:rFonts w:cs="OpenSymbol"/>
    </w:rPr>
  </w:style>
  <w:style w:type="character" w:styleId="ListLabel1515">
    <w:name w:val="ListLabel 1515"/>
    <w:qFormat/>
    <w:rPr>
      <w:rFonts w:cs="OpenSymbol"/>
    </w:rPr>
  </w:style>
  <w:style w:type="character" w:styleId="ListLabel1516">
    <w:name w:val="ListLabel 1516"/>
    <w:qFormat/>
    <w:rPr>
      <w:rFonts w:cs="OpenSymbol"/>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link w:val="ZkladntextChar"/>
    <w:rsid w:val="008a3a81"/>
    <w:pPr>
      <w:overflowPunct w:val="false"/>
      <w:spacing w:before="0" w:after="120"/>
      <w:textAlignment w:val="baseline"/>
    </w:pPr>
    <w:rPr>
      <w:sz w:val="20"/>
      <w:szCs w:val="20"/>
    </w:rPr>
  </w:style>
  <w:style w:type="paragraph" w:styleId="Seznam">
    <w:name w:val="List"/>
    <w:basedOn w:val="Normal"/>
    <w:rsid w:val="008a3a81"/>
    <w:pPr>
      <w:overflowPunct w:val="false"/>
      <w:ind w:left="283" w:hanging="283"/>
      <w:textAlignment w:val="baseline"/>
    </w:pPr>
    <w:rPr>
      <w:sz w:val="20"/>
      <w:szCs w:val="20"/>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ListParagraph">
    <w:name w:val="List Paragraph"/>
    <w:basedOn w:val="Normal"/>
    <w:uiPriority w:val="34"/>
    <w:qFormat/>
    <w:rsid w:val="008a3a81"/>
    <w:pPr>
      <w:spacing w:before="0" w:after="0"/>
      <w:ind w:left="720" w:hanging="0"/>
      <w:contextualSpacing/>
    </w:pPr>
    <w:rPr/>
  </w:style>
  <w:style w:type="paragraph" w:styleId="NoSpacing">
    <w:name w:val="No Spacing"/>
    <w:link w:val="BezmezerChar"/>
    <w:uiPriority w:val="1"/>
    <w:qFormat/>
    <w:rsid w:val="008a3a81"/>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4"/>
      <w:szCs w:val="22"/>
      <w:lang w:val="cs-CZ" w:eastAsia="en-US" w:bidi="ar-SA"/>
    </w:rPr>
  </w:style>
  <w:style w:type="paragraph" w:styleId="NormalWeb">
    <w:name w:val="Normal (Web)"/>
    <w:basedOn w:val="Normal"/>
    <w:uiPriority w:val="99"/>
    <w:qFormat/>
    <w:rsid w:val="008a3a81"/>
    <w:pPr>
      <w:spacing w:before="26" w:after="64"/>
    </w:pPr>
    <w:rPr>
      <w:rFonts w:ascii="Verdana" w:hAnsi="Verdana"/>
      <w:color w:val="585858"/>
      <w:sz w:val="15"/>
      <w:szCs w:val="15"/>
    </w:rPr>
  </w:style>
  <w:style w:type="paragraph" w:styleId="Tet" w:customStyle="1">
    <w:name w:val="třetí"/>
    <w:basedOn w:val="Normal"/>
    <w:qFormat/>
    <w:rsid w:val="008a3a81"/>
    <w:pPr>
      <w:jc w:val="both"/>
    </w:pPr>
    <w:rPr/>
  </w:style>
  <w:style w:type="paragraph" w:styleId="Paragrafaut" w:customStyle="1">
    <w:name w:val="Paragraf aut"/>
    <w:basedOn w:val="Normal"/>
    <w:qFormat/>
    <w:rsid w:val="008a3a81"/>
    <w:pPr>
      <w:keepNext w:val="true"/>
      <w:spacing w:before="240" w:after="0"/>
      <w:jc w:val="center"/>
      <w:outlineLvl w:val="4"/>
    </w:pPr>
    <w:rPr>
      <w:szCs w:val="20"/>
    </w:rPr>
  </w:style>
  <w:style w:type="paragraph" w:styleId="Odstavecaut" w:customStyle="1">
    <w:name w:val="Odstavec aut"/>
    <w:basedOn w:val="Normal"/>
    <w:qFormat/>
    <w:rsid w:val="008a3a81"/>
    <w:pPr>
      <w:spacing w:before="120" w:after="0"/>
      <w:jc w:val="both"/>
    </w:pPr>
    <w:rPr>
      <w:szCs w:val="20"/>
    </w:rPr>
  </w:style>
  <w:style w:type="paragraph" w:styleId="Psmeno" w:customStyle="1">
    <w:name w:val="Písmeno"/>
    <w:basedOn w:val="Normal"/>
    <w:qFormat/>
    <w:rsid w:val="008a3a81"/>
    <w:pPr>
      <w:ind w:left="284" w:hanging="284"/>
      <w:jc w:val="both"/>
    </w:pPr>
    <w:rPr>
      <w:color w:val="000000"/>
      <w:szCs w:val="20"/>
    </w:rPr>
  </w:style>
  <w:style w:type="paragraph" w:styleId="ATre4odrka" w:customStyle="1">
    <w:name w:val="aTre 4 odrážka"/>
    <w:basedOn w:val="Normal"/>
    <w:link w:val="aTre4odrkaChar"/>
    <w:uiPriority w:val="99"/>
    <w:qFormat/>
    <w:rsid w:val="008a3a81"/>
    <w:pPr>
      <w:ind w:left="511" w:hanging="227"/>
    </w:pPr>
    <w:rPr>
      <w:rFonts w:ascii="Calibri" w:hAnsi="Calibri" w:eastAsia="Calibri" w:cs="Calibri"/>
      <w:sz w:val="22"/>
      <w:szCs w:val="22"/>
      <w:lang w:eastAsia="en-US"/>
    </w:rPr>
  </w:style>
  <w:style w:type="paragraph" w:styleId="Styl1" w:customStyle="1">
    <w:name w:val="Styl1"/>
    <w:basedOn w:val="Normal"/>
    <w:link w:val="Styl1Char"/>
    <w:qFormat/>
    <w:rsid w:val="008a3a81"/>
    <w:pPr>
      <w:ind w:left="142" w:hanging="142"/>
    </w:pPr>
    <w:rPr>
      <w:rFonts w:ascii="Calibri" w:hAnsi="Calibri" w:asciiTheme="minorHAnsi" w:hAnsiTheme="minorHAnsi"/>
      <w:sz w:val="22"/>
      <w:szCs w:val="22"/>
    </w:rPr>
  </w:style>
  <w:style w:type="paragraph" w:styleId="Styl2" w:customStyle="1">
    <w:name w:val="Styl2"/>
    <w:basedOn w:val="Normal"/>
    <w:link w:val="Styl2Char"/>
    <w:qFormat/>
    <w:rsid w:val="008a3a81"/>
    <w:pPr>
      <w:ind w:left="142" w:hanging="142"/>
    </w:pPr>
    <w:rPr>
      <w:rFonts w:ascii="Calibri" w:hAnsi="Calibri" w:asciiTheme="minorHAnsi" w:hAnsiTheme="minorHAnsi"/>
      <w:sz w:val="22"/>
      <w:szCs w:val="22"/>
      <w:u w:val="single"/>
    </w:rPr>
  </w:style>
  <w:style w:type="paragraph" w:styleId="Styl3" w:customStyle="1">
    <w:name w:val="Styl3"/>
    <w:basedOn w:val="Normal"/>
    <w:link w:val="Styl3Char"/>
    <w:qFormat/>
    <w:rsid w:val="008a3a81"/>
    <w:pPr/>
    <w:rPr>
      <w:rFonts w:ascii="Calibri" w:hAnsi="Calibri" w:asciiTheme="minorHAnsi" w:hAnsiTheme="minorHAnsi"/>
      <w:b/>
      <w:color w:val="800000"/>
      <w:sz w:val="22"/>
      <w:szCs w:val="22"/>
    </w:rPr>
  </w:style>
  <w:style w:type="paragraph" w:styleId="Styl6" w:customStyle="1">
    <w:name w:val="Styl6"/>
    <w:basedOn w:val="NoSpacing"/>
    <w:link w:val="Styl6Char"/>
    <w:qFormat/>
    <w:rsid w:val="00c87fb8"/>
    <w:pPr/>
    <w:rPr>
      <w:rFonts w:cs="Times New Roman"/>
      <w:color w:val="800000"/>
    </w:rPr>
  </w:style>
  <w:style w:type="paragraph" w:styleId="Styl5" w:customStyle="1">
    <w:name w:val="Styl5"/>
    <w:basedOn w:val="NoSpacing"/>
    <w:link w:val="Styl5Char"/>
    <w:qFormat/>
    <w:rsid w:val="00c87fb8"/>
    <w:pPr/>
    <w:rPr>
      <w:rFonts w:cs="Times New Roman"/>
      <w:b/>
      <w:color w:val="002060"/>
    </w:rPr>
  </w:style>
  <w:style w:type="paragraph" w:styleId="Zhlav">
    <w:name w:val="Header"/>
    <w:basedOn w:val="Normal"/>
    <w:link w:val="ZhlavChar"/>
    <w:uiPriority w:val="99"/>
    <w:unhideWhenUsed/>
    <w:rsid w:val="00c8174c"/>
    <w:pPr>
      <w:tabs>
        <w:tab w:val="clear" w:pos="708"/>
        <w:tab w:val="center" w:pos="4536" w:leader="none"/>
        <w:tab w:val="right" w:pos="9072" w:leader="none"/>
      </w:tabs>
    </w:pPr>
    <w:rPr/>
  </w:style>
  <w:style w:type="paragraph" w:styleId="Zpat">
    <w:name w:val="Footer"/>
    <w:basedOn w:val="Normal"/>
    <w:link w:val="ZpatChar"/>
    <w:uiPriority w:val="99"/>
    <w:unhideWhenUsed/>
    <w:rsid w:val="00c8174c"/>
    <w:pPr>
      <w:tabs>
        <w:tab w:val="clear" w:pos="708"/>
        <w:tab w:val="center" w:pos="4536" w:leader="none"/>
        <w:tab w:val="right" w:pos="9072" w:leader="none"/>
      </w:tabs>
    </w:pPr>
    <w:rPr/>
  </w:style>
  <w:style w:type="paragraph" w:styleId="Zkladntext21" w:customStyle="1">
    <w:name w:val="Základní text 21"/>
    <w:basedOn w:val="Normal"/>
    <w:qFormat/>
    <w:rsid w:val="00890895"/>
    <w:pPr>
      <w:overflowPunct w:val="false"/>
      <w:jc w:val="both"/>
    </w:pPr>
    <w:rPr>
      <w:b/>
      <w:color w:val="0000FF"/>
      <w:szCs w:val="20"/>
    </w:rPr>
  </w:style>
  <w:style w:type="numbering" w:styleId="NoList" w:default="1">
    <w:name w:val="No List"/>
    <w:uiPriority w:val="99"/>
    <w:semiHidden/>
    <w:unhideWhenUsed/>
    <w:qFormat/>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5DF71-B18A-42FF-A881-A198AE312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Application>LibreOffice/6.2.5.2$Windows_X86_64 LibreOffice_project/1ec314fa52f458adc18c4f025c545a4e8b22c159</Application>
  <Pages>16</Pages>
  <Words>6167</Words>
  <Characters>35452</Characters>
  <CharactersWithSpaces>41505</CharactersWithSpaces>
  <Paragraphs>348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2018-08-22T20:15:00Z</dcterms:created>
  <dc:creator>PC</dc:creator>
  <dc:description/>
  <dc:language>cs-CZ</dc:language>
  <cp:lastModifiedBy/>
  <cp:lastPrinted>2019-11-20T08:56:28Z</cp:lastPrinted>
  <dcterms:modified xsi:type="dcterms:W3CDTF">2019-11-20T09:08:28Z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