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1E43" w14:textId="77777777" w:rsidR="006C73C5" w:rsidRDefault="006C73C5" w:rsidP="006C73C5">
      <w:pPr>
        <w:pStyle w:val="Nzev"/>
        <w:rPr>
          <w:sz w:val="28"/>
        </w:rPr>
      </w:pPr>
    </w:p>
    <w:p w14:paraId="7C609A99" w14:textId="77777777" w:rsidR="006C73C5" w:rsidRDefault="006C73C5" w:rsidP="006C73C5">
      <w:pPr>
        <w:pStyle w:val="Nzev"/>
        <w:rPr>
          <w:sz w:val="28"/>
        </w:rPr>
      </w:pPr>
    </w:p>
    <w:p w14:paraId="2117CA82" w14:textId="77777777" w:rsidR="006C73C5" w:rsidRDefault="006C73C5" w:rsidP="006C73C5">
      <w:pPr>
        <w:pStyle w:val="Nzev"/>
        <w:rPr>
          <w:sz w:val="28"/>
        </w:rPr>
      </w:pPr>
    </w:p>
    <w:p w14:paraId="28C0987F" w14:textId="77777777" w:rsidR="006C73C5" w:rsidRDefault="006C73C5" w:rsidP="006C73C5">
      <w:pPr>
        <w:pStyle w:val="Nzev"/>
        <w:rPr>
          <w:sz w:val="28"/>
        </w:rPr>
      </w:pPr>
      <w:r>
        <w:rPr>
          <w:sz w:val="28"/>
        </w:rPr>
        <w:t>Základní škola a Mateřská škola Březová, okres Opava,</w:t>
      </w:r>
    </w:p>
    <w:p w14:paraId="7FA70D9C" w14:textId="77777777" w:rsidR="006C73C5" w:rsidRDefault="006C73C5" w:rsidP="006C73C5">
      <w:pPr>
        <w:jc w:val="center"/>
        <w:rPr>
          <w:sz w:val="28"/>
        </w:rPr>
      </w:pPr>
      <w:r>
        <w:rPr>
          <w:sz w:val="28"/>
        </w:rPr>
        <w:t xml:space="preserve">příspěvková organizace, Březová č.p. 78, 747 44 Březová </w:t>
      </w:r>
    </w:p>
    <w:p w14:paraId="46C212D5" w14:textId="77777777" w:rsidR="006C73C5" w:rsidRDefault="006C73C5" w:rsidP="006C73C5">
      <w:pPr>
        <w:jc w:val="center"/>
        <w:rPr>
          <w:sz w:val="26"/>
        </w:rPr>
      </w:pPr>
    </w:p>
    <w:p w14:paraId="1E594448" w14:textId="77777777" w:rsidR="006C73C5" w:rsidRDefault="006C73C5" w:rsidP="006C73C5">
      <w:pPr>
        <w:jc w:val="center"/>
        <w:rPr>
          <w:sz w:val="26"/>
        </w:rPr>
      </w:pPr>
    </w:p>
    <w:p w14:paraId="619D3BE5" w14:textId="77777777" w:rsidR="006C73C5" w:rsidRDefault="006C73C5" w:rsidP="006C73C5">
      <w:pPr>
        <w:jc w:val="center"/>
        <w:rPr>
          <w:sz w:val="26"/>
        </w:rPr>
      </w:pPr>
    </w:p>
    <w:p w14:paraId="680FB3CE" w14:textId="77777777" w:rsidR="006C73C5" w:rsidRDefault="006C73C5" w:rsidP="006C73C5">
      <w:pPr>
        <w:jc w:val="center"/>
        <w:rPr>
          <w:sz w:val="26"/>
        </w:rPr>
      </w:pPr>
    </w:p>
    <w:p w14:paraId="3D71CA17" w14:textId="77777777" w:rsidR="006C73C5" w:rsidRDefault="006C73C5" w:rsidP="006C73C5">
      <w:pPr>
        <w:jc w:val="center"/>
        <w:rPr>
          <w:sz w:val="26"/>
        </w:rPr>
      </w:pPr>
    </w:p>
    <w:p w14:paraId="5162AF8B" w14:textId="77777777" w:rsidR="006C73C5" w:rsidRDefault="006C73C5" w:rsidP="006C73C5">
      <w:pPr>
        <w:jc w:val="center"/>
        <w:rPr>
          <w:sz w:val="26"/>
        </w:rPr>
      </w:pPr>
    </w:p>
    <w:p w14:paraId="51F54382" w14:textId="77777777" w:rsidR="006C73C5" w:rsidRDefault="006C73C5" w:rsidP="006C73C5">
      <w:pPr>
        <w:jc w:val="center"/>
        <w:rPr>
          <w:sz w:val="26"/>
        </w:rPr>
      </w:pPr>
    </w:p>
    <w:p w14:paraId="492BAE2A" w14:textId="77777777" w:rsidR="006C73C5" w:rsidRDefault="006C73C5" w:rsidP="006C73C5">
      <w:pPr>
        <w:jc w:val="center"/>
        <w:rPr>
          <w:sz w:val="26"/>
        </w:rPr>
      </w:pPr>
    </w:p>
    <w:p w14:paraId="2BC5563A" w14:textId="77777777" w:rsidR="006C73C5" w:rsidRDefault="006C73C5" w:rsidP="006C73C5">
      <w:pPr>
        <w:jc w:val="center"/>
        <w:rPr>
          <w:sz w:val="26"/>
        </w:rPr>
      </w:pPr>
    </w:p>
    <w:p w14:paraId="4C89C829" w14:textId="77777777" w:rsidR="006C73C5" w:rsidRDefault="006C73C5" w:rsidP="006C73C5">
      <w:pPr>
        <w:jc w:val="center"/>
        <w:rPr>
          <w:sz w:val="26"/>
        </w:rPr>
      </w:pPr>
    </w:p>
    <w:p w14:paraId="5CD0A59C" w14:textId="77777777" w:rsidR="006C73C5" w:rsidRDefault="006C73C5" w:rsidP="006C73C5">
      <w:pPr>
        <w:jc w:val="center"/>
        <w:rPr>
          <w:sz w:val="26"/>
        </w:rPr>
      </w:pPr>
    </w:p>
    <w:p w14:paraId="4B6E2DE9" w14:textId="77777777" w:rsidR="006C73C5" w:rsidRDefault="006C73C5" w:rsidP="006C73C5">
      <w:pPr>
        <w:jc w:val="center"/>
        <w:rPr>
          <w:sz w:val="26"/>
        </w:rPr>
      </w:pPr>
    </w:p>
    <w:p w14:paraId="5CE40E1F" w14:textId="77777777" w:rsidR="006C73C5" w:rsidRDefault="006C73C5" w:rsidP="006C73C5">
      <w:pPr>
        <w:jc w:val="center"/>
        <w:rPr>
          <w:sz w:val="26"/>
        </w:rPr>
      </w:pPr>
    </w:p>
    <w:p w14:paraId="33FEAA3B" w14:textId="542385E4" w:rsidR="006C73C5" w:rsidRPr="00BC5209" w:rsidRDefault="006C73C5" w:rsidP="006C73C5">
      <w:pPr>
        <w:pStyle w:val="Zkladntext"/>
        <w:pBdr>
          <w:top w:val="single" w:sz="12" w:space="1" w:color="auto"/>
          <w:left w:val="single" w:sz="12" w:space="4" w:color="auto"/>
          <w:bottom w:val="single" w:sz="12" w:space="1" w:color="auto"/>
          <w:right w:val="single" w:sz="12" w:space="4" w:color="auto"/>
        </w:pBdr>
        <w:rPr>
          <w:b w:val="0"/>
          <w:bCs w:val="0"/>
          <w:sz w:val="36"/>
          <w:szCs w:val="36"/>
        </w:rPr>
      </w:pPr>
      <w:r w:rsidRPr="00BC5209">
        <w:rPr>
          <w:b w:val="0"/>
          <w:sz w:val="36"/>
          <w:szCs w:val="36"/>
        </w:rPr>
        <w:t>Směrnice pro přijímání dětí k předškolnímu vzdělávání v</w:t>
      </w:r>
      <w:r>
        <w:rPr>
          <w:b w:val="0"/>
          <w:sz w:val="36"/>
          <w:szCs w:val="36"/>
        </w:rPr>
        <w:t xml:space="preserve"> Základní škole a Mateřské škole Březová </w:t>
      </w:r>
      <w:r w:rsidRPr="00BC5209">
        <w:rPr>
          <w:b w:val="0"/>
          <w:sz w:val="36"/>
          <w:szCs w:val="36"/>
        </w:rPr>
        <w:t xml:space="preserve">pro školní </w:t>
      </w:r>
      <w:proofErr w:type="gramStart"/>
      <w:r w:rsidRPr="00BC5209">
        <w:rPr>
          <w:b w:val="0"/>
          <w:sz w:val="36"/>
          <w:szCs w:val="36"/>
        </w:rPr>
        <w:t>rok  20</w:t>
      </w:r>
      <w:r w:rsidR="003053E0">
        <w:rPr>
          <w:b w:val="0"/>
          <w:sz w:val="36"/>
          <w:szCs w:val="36"/>
        </w:rPr>
        <w:t>2</w:t>
      </w:r>
      <w:r w:rsidR="00920593">
        <w:rPr>
          <w:b w:val="0"/>
          <w:sz w:val="36"/>
          <w:szCs w:val="36"/>
        </w:rPr>
        <w:t>1</w:t>
      </w:r>
      <w:proofErr w:type="gramEnd"/>
      <w:r w:rsidR="003C13BD">
        <w:rPr>
          <w:b w:val="0"/>
          <w:sz w:val="36"/>
          <w:szCs w:val="36"/>
        </w:rPr>
        <w:t>/202</w:t>
      </w:r>
      <w:r w:rsidR="00920593">
        <w:rPr>
          <w:b w:val="0"/>
          <w:sz w:val="36"/>
          <w:szCs w:val="36"/>
        </w:rPr>
        <w:t>2</w:t>
      </w:r>
    </w:p>
    <w:p w14:paraId="4BD573A6" w14:textId="77777777" w:rsidR="006C73C5" w:rsidRDefault="006C73C5" w:rsidP="006C73C5">
      <w:pPr>
        <w:pStyle w:val="Zkladntext"/>
        <w:rPr>
          <w:b w:val="0"/>
          <w:bCs w:val="0"/>
          <w:sz w:val="36"/>
        </w:rPr>
      </w:pPr>
    </w:p>
    <w:p w14:paraId="56C27574" w14:textId="77777777" w:rsidR="006C73C5" w:rsidRDefault="006C73C5" w:rsidP="006C73C5">
      <w:pPr>
        <w:pStyle w:val="Zkladntext"/>
        <w:rPr>
          <w:b w:val="0"/>
          <w:bCs w:val="0"/>
          <w:sz w:val="36"/>
        </w:rPr>
      </w:pPr>
    </w:p>
    <w:p w14:paraId="7D20CE49" w14:textId="77777777" w:rsidR="006C73C5" w:rsidRDefault="006C73C5" w:rsidP="006C73C5">
      <w:pPr>
        <w:pStyle w:val="Zkladntext"/>
        <w:rPr>
          <w:b w:val="0"/>
          <w:bCs w:val="0"/>
          <w:sz w:val="36"/>
        </w:rPr>
      </w:pPr>
    </w:p>
    <w:p w14:paraId="6E96BCFB" w14:textId="77777777" w:rsidR="006C73C5" w:rsidRDefault="006C73C5" w:rsidP="006C73C5">
      <w:pPr>
        <w:pStyle w:val="Zkladntext"/>
        <w:rPr>
          <w:b w:val="0"/>
          <w:bCs w:val="0"/>
          <w:sz w:val="36"/>
        </w:rPr>
      </w:pPr>
    </w:p>
    <w:p w14:paraId="27DCC9C5" w14:textId="77777777" w:rsidR="006C73C5" w:rsidRDefault="006C73C5" w:rsidP="006C73C5">
      <w:pPr>
        <w:pStyle w:val="Zkladntext"/>
        <w:rPr>
          <w:b w:val="0"/>
          <w:bCs w:val="0"/>
          <w:sz w:val="36"/>
        </w:rPr>
      </w:pPr>
    </w:p>
    <w:p w14:paraId="5C354349" w14:textId="77777777" w:rsidR="006C73C5" w:rsidRDefault="006C73C5" w:rsidP="006C73C5">
      <w:pPr>
        <w:pStyle w:val="Zkladntext"/>
        <w:rPr>
          <w:b w:val="0"/>
          <w:bCs w:val="0"/>
          <w:sz w:val="36"/>
        </w:rPr>
      </w:pPr>
    </w:p>
    <w:p w14:paraId="0263349F" w14:textId="77777777" w:rsidR="006C73C5" w:rsidRDefault="006C73C5" w:rsidP="006C73C5">
      <w:pPr>
        <w:pStyle w:val="Zkladntext"/>
        <w:rPr>
          <w:b w:val="0"/>
          <w:bCs w:val="0"/>
          <w:sz w:val="36"/>
        </w:rPr>
      </w:pPr>
    </w:p>
    <w:p w14:paraId="32E656DC" w14:textId="77777777" w:rsidR="006C73C5" w:rsidRDefault="006C73C5" w:rsidP="006C73C5">
      <w:pPr>
        <w:pStyle w:val="Zkladntext"/>
        <w:rPr>
          <w:b w:val="0"/>
          <w:bCs w:val="0"/>
          <w:sz w:val="36"/>
        </w:rPr>
      </w:pPr>
    </w:p>
    <w:p w14:paraId="499EF803" w14:textId="77777777" w:rsidR="006C73C5" w:rsidRDefault="006C73C5" w:rsidP="006C73C5">
      <w:pPr>
        <w:pStyle w:val="Zkladntext"/>
        <w:rPr>
          <w:b w:val="0"/>
          <w:bCs w:val="0"/>
          <w:sz w:val="36"/>
        </w:rPr>
      </w:pPr>
    </w:p>
    <w:p w14:paraId="729D5D82" w14:textId="77777777" w:rsidR="006C73C5" w:rsidRDefault="006C73C5" w:rsidP="006C73C5">
      <w:pPr>
        <w:pStyle w:val="Zkladntext"/>
        <w:rPr>
          <w:b w:val="0"/>
          <w:bCs w:val="0"/>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7342"/>
      </w:tblGrid>
      <w:tr w:rsidR="006C73C5" w14:paraId="1BC4000C" w14:textId="77777777" w:rsidTr="006C00E3">
        <w:tc>
          <w:tcPr>
            <w:tcW w:w="1870" w:type="dxa"/>
          </w:tcPr>
          <w:p w14:paraId="1A193CF0" w14:textId="77777777" w:rsidR="006C73C5" w:rsidRDefault="006C73C5" w:rsidP="006C00E3">
            <w:pPr>
              <w:pStyle w:val="Zkladntext"/>
              <w:jc w:val="left"/>
              <w:rPr>
                <w:b w:val="0"/>
                <w:bCs w:val="0"/>
                <w:sz w:val="26"/>
              </w:rPr>
            </w:pPr>
            <w:proofErr w:type="gramStart"/>
            <w:r>
              <w:rPr>
                <w:b w:val="0"/>
                <w:bCs w:val="0"/>
                <w:sz w:val="26"/>
              </w:rPr>
              <w:t>Vydal :</w:t>
            </w:r>
            <w:proofErr w:type="gramEnd"/>
            <w:r>
              <w:rPr>
                <w:b w:val="0"/>
                <w:bCs w:val="0"/>
                <w:sz w:val="26"/>
              </w:rPr>
              <w:t xml:space="preserve"> </w:t>
            </w:r>
          </w:p>
        </w:tc>
        <w:tc>
          <w:tcPr>
            <w:tcW w:w="7342" w:type="dxa"/>
          </w:tcPr>
          <w:p w14:paraId="55438EA4" w14:textId="77777777" w:rsidR="006C73C5" w:rsidRDefault="006C73C5" w:rsidP="006C00E3">
            <w:pPr>
              <w:pStyle w:val="Zkladntext"/>
              <w:jc w:val="left"/>
              <w:rPr>
                <w:b w:val="0"/>
                <w:bCs w:val="0"/>
                <w:sz w:val="26"/>
              </w:rPr>
            </w:pPr>
            <w:r>
              <w:rPr>
                <w:b w:val="0"/>
                <w:bCs w:val="0"/>
                <w:sz w:val="26"/>
              </w:rPr>
              <w:t>Základní škola a Mateřská škola Březová, okres Opava</w:t>
            </w:r>
          </w:p>
        </w:tc>
      </w:tr>
      <w:tr w:rsidR="006C73C5" w14:paraId="4473CB91" w14:textId="77777777" w:rsidTr="006C00E3">
        <w:tc>
          <w:tcPr>
            <w:tcW w:w="1870" w:type="dxa"/>
          </w:tcPr>
          <w:p w14:paraId="4942975D" w14:textId="77777777" w:rsidR="006C73C5" w:rsidRDefault="006C73C5" w:rsidP="006C00E3">
            <w:pPr>
              <w:pStyle w:val="Zkladntext"/>
              <w:jc w:val="left"/>
              <w:rPr>
                <w:b w:val="0"/>
                <w:bCs w:val="0"/>
                <w:sz w:val="26"/>
              </w:rPr>
            </w:pPr>
          </w:p>
        </w:tc>
        <w:tc>
          <w:tcPr>
            <w:tcW w:w="7342" w:type="dxa"/>
          </w:tcPr>
          <w:p w14:paraId="1AB59DCF" w14:textId="77777777" w:rsidR="006C73C5" w:rsidRDefault="006C73C5" w:rsidP="006C00E3">
            <w:pPr>
              <w:pStyle w:val="Zkladntext"/>
              <w:jc w:val="left"/>
              <w:rPr>
                <w:b w:val="0"/>
                <w:bCs w:val="0"/>
                <w:sz w:val="26"/>
              </w:rPr>
            </w:pPr>
            <w:r>
              <w:rPr>
                <w:b w:val="0"/>
                <w:bCs w:val="0"/>
                <w:sz w:val="26"/>
              </w:rPr>
              <w:t>příspěvková organizace Březová č.p. 78, 747 44 Březová</w:t>
            </w:r>
          </w:p>
        </w:tc>
      </w:tr>
      <w:tr w:rsidR="006C73C5" w14:paraId="0CAF86BF" w14:textId="77777777" w:rsidTr="006C00E3">
        <w:tc>
          <w:tcPr>
            <w:tcW w:w="1870" w:type="dxa"/>
          </w:tcPr>
          <w:p w14:paraId="29554A73" w14:textId="77777777" w:rsidR="006C73C5" w:rsidRDefault="006C73C5" w:rsidP="006C00E3">
            <w:pPr>
              <w:pStyle w:val="Zkladntext"/>
              <w:jc w:val="left"/>
              <w:rPr>
                <w:b w:val="0"/>
                <w:bCs w:val="0"/>
                <w:sz w:val="26"/>
              </w:rPr>
            </w:pPr>
            <w:proofErr w:type="gramStart"/>
            <w:r>
              <w:rPr>
                <w:b w:val="0"/>
                <w:bCs w:val="0"/>
                <w:sz w:val="26"/>
              </w:rPr>
              <w:t>Schválil :</w:t>
            </w:r>
            <w:proofErr w:type="gramEnd"/>
          </w:p>
        </w:tc>
        <w:tc>
          <w:tcPr>
            <w:tcW w:w="7342" w:type="dxa"/>
          </w:tcPr>
          <w:p w14:paraId="4815F046" w14:textId="77777777" w:rsidR="006C73C5" w:rsidRDefault="006C73C5" w:rsidP="006C00E3">
            <w:pPr>
              <w:pStyle w:val="Zkladntext"/>
              <w:jc w:val="left"/>
              <w:rPr>
                <w:b w:val="0"/>
                <w:bCs w:val="0"/>
                <w:sz w:val="26"/>
              </w:rPr>
            </w:pPr>
            <w:r>
              <w:rPr>
                <w:b w:val="0"/>
                <w:bCs w:val="0"/>
                <w:sz w:val="26"/>
              </w:rPr>
              <w:t xml:space="preserve">Mgr. Petr </w:t>
            </w:r>
            <w:proofErr w:type="spellStart"/>
            <w:r>
              <w:rPr>
                <w:b w:val="0"/>
                <w:bCs w:val="0"/>
                <w:sz w:val="26"/>
              </w:rPr>
              <w:t>Očadlík</w:t>
            </w:r>
            <w:proofErr w:type="spellEnd"/>
            <w:r>
              <w:rPr>
                <w:b w:val="0"/>
                <w:bCs w:val="0"/>
                <w:sz w:val="26"/>
              </w:rPr>
              <w:t xml:space="preserve"> – ředitel školy</w:t>
            </w:r>
          </w:p>
        </w:tc>
      </w:tr>
      <w:tr w:rsidR="006C73C5" w14:paraId="5A119687" w14:textId="77777777" w:rsidTr="006C00E3">
        <w:tc>
          <w:tcPr>
            <w:tcW w:w="1870" w:type="dxa"/>
          </w:tcPr>
          <w:p w14:paraId="44D114A5" w14:textId="77777777" w:rsidR="006C73C5" w:rsidRDefault="006C73C5" w:rsidP="006C00E3">
            <w:pPr>
              <w:pStyle w:val="Zkladntext"/>
              <w:jc w:val="left"/>
              <w:rPr>
                <w:b w:val="0"/>
                <w:bCs w:val="0"/>
                <w:sz w:val="26"/>
              </w:rPr>
            </w:pPr>
            <w:proofErr w:type="gramStart"/>
            <w:r>
              <w:rPr>
                <w:b w:val="0"/>
                <w:bCs w:val="0"/>
                <w:sz w:val="26"/>
              </w:rPr>
              <w:t>Zpracovala :</w:t>
            </w:r>
            <w:proofErr w:type="gramEnd"/>
            <w:r>
              <w:rPr>
                <w:b w:val="0"/>
                <w:bCs w:val="0"/>
                <w:sz w:val="26"/>
              </w:rPr>
              <w:t xml:space="preserve"> </w:t>
            </w:r>
          </w:p>
        </w:tc>
        <w:tc>
          <w:tcPr>
            <w:tcW w:w="7342" w:type="dxa"/>
          </w:tcPr>
          <w:p w14:paraId="2411CDD1" w14:textId="77777777" w:rsidR="006C73C5" w:rsidRDefault="006C73C5" w:rsidP="006C00E3">
            <w:pPr>
              <w:pStyle w:val="Zkladntext"/>
              <w:jc w:val="left"/>
              <w:rPr>
                <w:b w:val="0"/>
                <w:bCs w:val="0"/>
                <w:sz w:val="26"/>
              </w:rPr>
            </w:pPr>
            <w:r>
              <w:rPr>
                <w:b w:val="0"/>
                <w:bCs w:val="0"/>
                <w:sz w:val="26"/>
              </w:rPr>
              <w:t xml:space="preserve">Mgr. Markéta </w:t>
            </w:r>
            <w:proofErr w:type="spellStart"/>
            <w:r>
              <w:rPr>
                <w:b w:val="0"/>
                <w:bCs w:val="0"/>
                <w:sz w:val="26"/>
              </w:rPr>
              <w:t>Stix</w:t>
            </w:r>
            <w:proofErr w:type="spellEnd"/>
            <w:r>
              <w:rPr>
                <w:b w:val="0"/>
                <w:bCs w:val="0"/>
                <w:sz w:val="26"/>
              </w:rPr>
              <w:t xml:space="preserve"> – zástupce pro </w:t>
            </w:r>
            <w:proofErr w:type="spellStart"/>
            <w:r>
              <w:rPr>
                <w:b w:val="0"/>
                <w:bCs w:val="0"/>
                <w:sz w:val="26"/>
              </w:rPr>
              <w:t>pšv</w:t>
            </w:r>
            <w:proofErr w:type="spellEnd"/>
            <w:r>
              <w:rPr>
                <w:b w:val="0"/>
                <w:bCs w:val="0"/>
                <w:sz w:val="26"/>
              </w:rPr>
              <w:t>.</w:t>
            </w:r>
          </w:p>
        </w:tc>
      </w:tr>
      <w:tr w:rsidR="006C73C5" w14:paraId="6C270CFA" w14:textId="77777777" w:rsidTr="006C00E3">
        <w:tc>
          <w:tcPr>
            <w:tcW w:w="1870" w:type="dxa"/>
          </w:tcPr>
          <w:p w14:paraId="6FC89D72" w14:textId="77777777" w:rsidR="006C73C5" w:rsidRDefault="006C73C5" w:rsidP="006C00E3">
            <w:pPr>
              <w:pStyle w:val="Zkladntext"/>
              <w:jc w:val="left"/>
              <w:rPr>
                <w:b w:val="0"/>
                <w:bCs w:val="0"/>
                <w:sz w:val="26"/>
              </w:rPr>
            </w:pPr>
            <w:proofErr w:type="gramStart"/>
            <w:r>
              <w:rPr>
                <w:b w:val="0"/>
                <w:bCs w:val="0"/>
                <w:sz w:val="26"/>
              </w:rPr>
              <w:t>Účinnost :</w:t>
            </w:r>
            <w:proofErr w:type="gramEnd"/>
          </w:p>
        </w:tc>
        <w:tc>
          <w:tcPr>
            <w:tcW w:w="7342" w:type="dxa"/>
          </w:tcPr>
          <w:p w14:paraId="7E4D0789" w14:textId="3B484927" w:rsidR="006C73C5" w:rsidRDefault="00920593" w:rsidP="006C00E3">
            <w:pPr>
              <w:pStyle w:val="Zkladntext"/>
              <w:jc w:val="left"/>
              <w:rPr>
                <w:b w:val="0"/>
                <w:bCs w:val="0"/>
                <w:sz w:val="26"/>
              </w:rPr>
            </w:pPr>
            <w:r>
              <w:rPr>
                <w:b w:val="0"/>
                <w:bCs w:val="0"/>
                <w:sz w:val="26"/>
              </w:rPr>
              <w:t>3</w:t>
            </w:r>
            <w:r w:rsidR="000F308D">
              <w:rPr>
                <w:b w:val="0"/>
                <w:bCs w:val="0"/>
                <w:sz w:val="26"/>
              </w:rPr>
              <w:t>.</w:t>
            </w:r>
            <w:r>
              <w:rPr>
                <w:b w:val="0"/>
                <w:bCs w:val="0"/>
                <w:sz w:val="26"/>
              </w:rPr>
              <w:t>5</w:t>
            </w:r>
            <w:r w:rsidR="000F308D">
              <w:rPr>
                <w:b w:val="0"/>
                <w:bCs w:val="0"/>
                <w:sz w:val="26"/>
              </w:rPr>
              <w:t>.202</w:t>
            </w:r>
            <w:r>
              <w:rPr>
                <w:b w:val="0"/>
                <w:bCs w:val="0"/>
                <w:sz w:val="26"/>
              </w:rPr>
              <w:t>1</w:t>
            </w:r>
          </w:p>
        </w:tc>
      </w:tr>
      <w:tr w:rsidR="006C73C5" w14:paraId="2F6E5C01" w14:textId="77777777" w:rsidTr="006C00E3">
        <w:tc>
          <w:tcPr>
            <w:tcW w:w="1870" w:type="dxa"/>
          </w:tcPr>
          <w:p w14:paraId="3129B68D" w14:textId="77777777" w:rsidR="006C73C5" w:rsidRDefault="006C73C5" w:rsidP="006C00E3">
            <w:pPr>
              <w:pStyle w:val="Zkladntext"/>
              <w:jc w:val="left"/>
              <w:rPr>
                <w:b w:val="0"/>
                <w:bCs w:val="0"/>
                <w:sz w:val="26"/>
              </w:rPr>
            </w:pPr>
            <w:proofErr w:type="gramStart"/>
            <w:r>
              <w:rPr>
                <w:b w:val="0"/>
                <w:bCs w:val="0"/>
                <w:sz w:val="26"/>
              </w:rPr>
              <w:t>Závaznost :</w:t>
            </w:r>
            <w:proofErr w:type="gramEnd"/>
          </w:p>
        </w:tc>
        <w:tc>
          <w:tcPr>
            <w:tcW w:w="7342" w:type="dxa"/>
          </w:tcPr>
          <w:p w14:paraId="284D1012" w14:textId="77777777" w:rsidR="006C73C5" w:rsidRDefault="006C73C5" w:rsidP="006C00E3">
            <w:pPr>
              <w:pStyle w:val="Zkladntext"/>
              <w:jc w:val="left"/>
              <w:rPr>
                <w:b w:val="0"/>
                <w:bCs w:val="0"/>
                <w:sz w:val="26"/>
              </w:rPr>
            </w:pPr>
            <w:r>
              <w:rPr>
                <w:b w:val="0"/>
                <w:bCs w:val="0"/>
                <w:sz w:val="26"/>
              </w:rPr>
              <w:t>Směrnice je závazná pro všechny zaměstnance ZŠ a MŠ Březová.</w:t>
            </w:r>
          </w:p>
        </w:tc>
      </w:tr>
    </w:tbl>
    <w:p w14:paraId="37CC678F" w14:textId="77777777" w:rsidR="006C73C5" w:rsidRDefault="006C73C5" w:rsidP="006C73C5">
      <w:pPr>
        <w:pStyle w:val="Zkladntext"/>
        <w:rPr>
          <w:b w:val="0"/>
          <w:bCs w:val="0"/>
          <w:sz w:val="26"/>
        </w:rPr>
      </w:pPr>
    </w:p>
    <w:p w14:paraId="37ADA095" w14:textId="77777777" w:rsidR="006C73C5" w:rsidRDefault="006C73C5" w:rsidP="006C73C5">
      <w:pPr>
        <w:pStyle w:val="Zkladntext"/>
        <w:rPr>
          <w:b w:val="0"/>
          <w:bCs w:val="0"/>
          <w:sz w:val="26"/>
        </w:rPr>
      </w:pPr>
    </w:p>
    <w:p w14:paraId="1AF6407C" w14:textId="77777777" w:rsidR="006C73C5" w:rsidRDefault="006C73C5" w:rsidP="006C73C5">
      <w:pPr>
        <w:pStyle w:val="Zkladntext"/>
        <w:rPr>
          <w:b w:val="0"/>
          <w:bCs w:val="0"/>
          <w:sz w:val="26"/>
        </w:rPr>
      </w:pPr>
    </w:p>
    <w:p w14:paraId="74148C0B" w14:textId="77777777" w:rsidR="006C73C5" w:rsidRDefault="006C73C5" w:rsidP="006C73C5">
      <w:pPr>
        <w:pStyle w:val="Zkladntext"/>
        <w:rPr>
          <w:b w:val="0"/>
          <w:bCs w:val="0"/>
          <w:sz w:val="26"/>
        </w:rPr>
      </w:pPr>
    </w:p>
    <w:p w14:paraId="534D6846" w14:textId="77777777" w:rsidR="006C73C5" w:rsidRDefault="006C73C5" w:rsidP="006C73C5">
      <w:pPr>
        <w:pStyle w:val="Zkladntext"/>
        <w:jc w:val="left"/>
        <w:rPr>
          <w:b w:val="0"/>
          <w:bCs w:val="0"/>
          <w:sz w:val="26"/>
        </w:rPr>
      </w:pPr>
    </w:p>
    <w:p w14:paraId="5BA61D05" w14:textId="77777777" w:rsidR="006C73C5" w:rsidRDefault="006C73C5" w:rsidP="006C73C5">
      <w:pPr>
        <w:pStyle w:val="Zkladntext"/>
        <w:jc w:val="left"/>
        <w:rPr>
          <w:b w:val="0"/>
          <w:bCs w:val="0"/>
          <w:sz w:val="26"/>
        </w:rPr>
      </w:pPr>
      <w:r>
        <w:rPr>
          <w:b w:val="0"/>
          <w:bCs w:val="0"/>
          <w:sz w:val="26"/>
        </w:rPr>
        <w:t xml:space="preserve">    </w:t>
      </w:r>
    </w:p>
    <w:p w14:paraId="0EB42F9F" w14:textId="77777777" w:rsidR="006C73C5" w:rsidRPr="00FC1FD8" w:rsidRDefault="006C73C5" w:rsidP="00FB3AE2">
      <w:pPr>
        <w:pStyle w:val="Bezmezer"/>
        <w:jc w:val="both"/>
        <w:rPr>
          <w:rFonts w:ascii="Times New Roman" w:hAnsi="Times New Roman"/>
          <w:sz w:val="24"/>
          <w:szCs w:val="24"/>
        </w:rPr>
      </w:pPr>
      <w:r w:rsidRPr="00FC1FD8">
        <w:rPr>
          <w:rFonts w:ascii="Times New Roman" w:hAnsi="Times New Roman"/>
          <w:sz w:val="24"/>
          <w:szCs w:val="24"/>
        </w:rPr>
        <w:lastRenderedPageBreak/>
        <w:t>Ředitel Základní školy a Mateřské školy Březová, příspěvkové organizace, Březová 78, okres</w:t>
      </w:r>
      <w:r w:rsidR="00E13D5B">
        <w:rPr>
          <w:rFonts w:ascii="Times New Roman" w:hAnsi="Times New Roman"/>
          <w:sz w:val="24"/>
          <w:szCs w:val="24"/>
        </w:rPr>
        <w:t xml:space="preserve"> Opava, stanovil </w:t>
      </w:r>
      <w:r w:rsidRPr="00FC1FD8">
        <w:rPr>
          <w:rFonts w:ascii="Times New Roman" w:hAnsi="Times New Roman"/>
          <w:sz w:val="24"/>
          <w:szCs w:val="24"/>
        </w:rPr>
        <w:t xml:space="preserve">následující kritéria, podle nichž bude postupovat při rozhodování na základě ustanovení §165 odst. 2 písm. </w:t>
      </w:r>
      <w:proofErr w:type="gramStart"/>
      <w:r w:rsidRPr="00FC1FD8">
        <w:rPr>
          <w:rFonts w:ascii="Times New Roman" w:hAnsi="Times New Roman"/>
          <w:sz w:val="24"/>
          <w:szCs w:val="24"/>
        </w:rPr>
        <w:t>b)  a</w:t>
      </w:r>
      <w:proofErr w:type="gramEnd"/>
      <w:r w:rsidRPr="00FC1FD8">
        <w:rPr>
          <w:rFonts w:ascii="Times New Roman" w:hAnsi="Times New Roman"/>
          <w:sz w:val="24"/>
          <w:szCs w:val="24"/>
        </w:rPr>
        <w:t xml:space="preserve"> par. 34 zákona č. 561/2004 Sb., o předškolním, základním, středním, vyšším odborném a jiném vzdělávání (dále jen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w:t>
      </w:r>
    </w:p>
    <w:p w14:paraId="3193A255" w14:textId="77777777" w:rsidR="006C73C5" w:rsidRPr="00FC1FD8" w:rsidRDefault="006C73C5" w:rsidP="00FB3AE2">
      <w:pPr>
        <w:jc w:val="both"/>
        <w:rPr>
          <w:b/>
          <w:color w:val="FF0000"/>
        </w:rPr>
      </w:pPr>
    </w:p>
    <w:p w14:paraId="07C759DE" w14:textId="77777777" w:rsidR="006C73C5" w:rsidRPr="00FC1FD8" w:rsidRDefault="006C73C5" w:rsidP="00FB3AE2">
      <w:pPr>
        <w:jc w:val="both"/>
      </w:pPr>
      <w:r w:rsidRPr="00FC1FD8">
        <w:t xml:space="preserve">Předškolní vzdělávání se organizuje pro děti ve věku zpravidla od 3 let do 6 let, nejdříve však pro děti od 2 </w:t>
      </w:r>
      <w:r w:rsidR="00F0327C" w:rsidRPr="00FC1FD8">
        <w:t>let (účinnost od 1. 9. 2016</w:t>
      </w:r>
      <w:r w:rsidRPr="00FC1FD8">
        <w:t xml:space="preserve">). </w:t>
      </w:r>
      <w:r w:rsidR="00F0327C" w:rsidRPr="00FC1FD8">
        <w:t>Předškolní vzdělávání se organizuje pro děti ve věku od 2 do zpravidla 6 let (účinnost od 1. 9. 2020).</w:t>
      </w:r>
    </w:p>
    <w:p w14:paraId="05CF5BF7" w14:textId="77777777" w:rsidR="006C73C5" w:rsidRPr="00FC1FD8" w:rsidRDefault="006C73C5" w:rsidP="00FB3AE2">
      <w:pPr>
        <w:jc w:val="both"/>
      </w:pPr>
    </w:p>
    <w:p w14:paraId="7F07BCB0" w14:textId="77777777" w:rsidR="006C73C5" w:rsidRPr="00FC1FD8" w:rsidRDefault="006C73C5" w:rsidP="00FB3AE2">
      <w:pPr>
        <w:jc w:val="both"/>
      </w:pPr>
      <w:r w:rsidRPr="00FC1FD8">
        <w:t>Děti mladší tří let je možné přijmout pouze v případě, že kapacita mateřské školy není zcela naplněna, s přihlédnutím k vyspělosti dítěte. Do mateřské školy může být přijato pouze dítě, které zvládá nároky stanovené školním vzdělávacím programem. Zatajení informací o schopnostech dítěte je považováno za porušení školního řádu mateřské školy a je považováno za důvod pro ukončení předškolního vzdělávání.</w:t>
      </w:r>
    </w:p>
    <w:p w14:paraId="66DEA159" w14:textId="77777777" w:rsidR="006C73C5" w:rsidRPr="00FC1FD8" w:rsidRDefault="006C73C5" w:rsidP="00FB3AE2">
      <w:pPr>
        <w:jc w:val="both"/>
      </w:pPr>
    </w:p>
    <w:p w14:paraId="05E0C574" w14:textId="198AE6A6" w:rsidR="006C73C5" w:rsidRPr="00FC1FD8" w:rsidRDefault="00E13D5B" w:rsidP="00FB3AE2">
      <w:pPr>
        <w:jc w:val="both"/>
      </w:pPr>
      <w:r>
        <w:t xml:space="preserve">Zákonní zástupci budou platit úplatu dle vyhlášky č.14/2005 Sb., o předškolním vzdělávání </w:t>
      </w:r>
      <w:r w:rsidR="00FB3AE2">
        <w:t>nově přijatých dětí k 1. 9. 20</w:t>
      </w:r>
      <w:r w:rsidR="000F308D">
        <w:t>2</w:t>
      </w:r>
      <w:r w:rsidR="00920593">
        <w:t>1</w:t>
      </w:r>
      <w:r>
        <w:t>.</w:t>
      </w:r>
    </w:p>
    <w:p w14:paraId="1B0398C2" w14:textId="77777777" w:rsidR="006C73C5" w:rsidRPr="00FC1FD8" w:rsidRDefault="006C73C5" w:rsidP="00FB3AE2">
      <w:pPr>
        <w:jc w:val="both"/>
      </w:pPr>
    </w:p>
    <w:p w14:paraId="740804FE" w14:textId="77777777" w:rsidR="006C73C5" w:rsidRPr="00FC1FD8" w:rsidRDefault="006C73C5" w:rsidP="00FB3AE2">
      <w:pPr>
        <w:jc w:val="both"/>
      </w:pPr>
      <w:r w:rsidRPr="00FC1FD8">
        <w:t xml:space="preserve">Přijetí dítěte k předškolnímu vzdělávaní je </w:t>
      </w:r>
      <w:r w:rsidRPr="00FC1FD8">
        <w:rPr>
          <w:b/>
        </w:rPr>
        <w:t>podmíněno</w:t>
      </w:r>
      <w:r w:rsidRPr="00FC1FD8">
        <w:t xml:space="preserve"> vyjádřením lékaře o pravidelném očkování dítěte nebo dokladem, že je dítě proti nákaze imunní nebo se nemůže očkování podrobit pro trvalou kontraindikaci (dle §50 zákona 258/2000 Sb., o ochraně veřejného zdraví ve znění pozdějších předpisů).</w:t>
      </w:r>
    </w:p>
    <w:p w14:paraId="72B47F27" w14:textId="41DE4C0A" w:rsidR="006C73C5" w:rsidRDefault="006C73C5" w:rsidP="00FB3AE2">
      <w:pPr>
        <w:jc w:val="both"/>
      </w:pPr>
      <w:r w:rsidRPr="00FC1FD8">
        <w:t>Tento požadavek nemusí být dodržen u dětí, pro které je předškolní vzdělávání povinné, tzn. před datem</w:t>
      </w:r>
      <w:r w:rsidR="00E13D5B">
        <w:t xml:space="preserve"> 1</w:t>
      </w:r>
      <w:r w:rsidRPr="00FC1FD8">
        <w:t>.</w:t>
      </w:r>
      <w:r w:rsidR="00A4069B" w:rsidRPr="00FC1FD8">
        <w:t xml:space="preserve"> </w:t>
      </w:r>
      <w:r w:rsidRPr="00FC1FD8">
        <w:t>9.</w:t>
      </w:r>
      <w:r w:rsidR="00FB3AE2">
        <w:t xml:space="preserve"> 2</w:t>
      </w:r>
      <w:r w:rsidR="000F308D">
        <w:t>02</w:t>
      </w:r>
      <w:r w:rsidR="00920593">
        <w:t>1</w:t>
      </w:r>
      <w:r w:rsidRPr="00FC1FD8">
        <w:t xml:space="preserve"> dosáhlo dítě pěti let a více a dosud nezahájilo povinnou školní docházku.</w:t>
      </w:r>
    </w:p>
    <w:p w14:paraId="117EF72D" w14:textId="77777777" w:rsidR="005C2141" w:rsidRDefault="005C2141" w:rsidP="00FB3AE2">
      <w:pPr>
        <w:jc w:val="both"/>
      </w:pPr>
    </w:p>
    <w:p w14:paraId="4EDD4480" w14:textId="77777777" w:rsidR="005C2141" w:rsidRPr="005C2141" w:rsidRDefault="005C2141" w:rsidP="00FB3AE2">
      <w:pPr>
        <w:jc w:val="both"/>
      </w:pPr>
      <w:r>
        <w:t xml:space="preserve">V odůvodněných případech se může </w:t>
      </w:r>
      <w:r w:rsidRPr="005C2141">
        <w:t xml:space="preserve">dítě vzdělávat individuálně (např. doma či v lesní mateřské škole nezapsané ve školském rejstříku). </w:t>
      </w:r>
      <w:r>
        <w:t xml:space="preserve">Dítě </w:t>
      </w:r>
      <w:r w:rsidRPr="005C2141">
        <w:t>pak bude do mateřské školy docházet pouze na ověření úrovně vzdělání za podmínek stanovených školním řádem. Účast dítěte u tohoto ověření</w:t>
      </w:r>
      <w:r>
        <w:t xml:space="preserve"> jsou zákonní zástupci </w:t>
      </w:r>
      <w:r w:rsidRPr="005C2141">
        <w:t>povinni zajistit. Dle výkladu Ministerstva školství, mládeže a tělovýchovu však není možné kombinovat individuální vzdělávání s docházkou do mateřské školy zapsané ve školském rejstříku.</w:t>
      </w:r>
    </w:p>
    <w:p w14:paraId="1999C376" w14:textId="77777777" w:rsidR="006C73C5" w:rsidRPr="00FC1FD8" w:rsidRDefault="006C73C5" w:rsidP="00FB3AE2">
      <w:pPr>
        <w:jc w:val="both"/>
        <w:rPr>
          <w:rFonts w:ascii="Calibri" w:hAnsi="Calibri"/>
        </w:rPr>
      </w:pPr>
    </w:p>
    <w:p w14:paraId="3AEC3AFE" w14:textId="77777777" w:rsidR="006C73C5" w:rsidRPr="00FC1FD8" w:rsidRDefault="006C73C5" w:rsidP="00FB3AE2">
      <w:pPr>
        <w:jc w:val="both"/>
      </w:pPr>
      <w:r w:rsidRPr="00FC1FD8">
        <w:t xml:space="preserve">Při přijímání dětí do </w:t>
      </w:r>
      <w:r w:rsidR="00FC1FD8" w:rsidRPr="00FC1FD8">
        <w:t>mateřské šk</w:t>
      </w:r>
      <w:r w:rsidR="00E13D5B">
        <w:t xml:space="preserve">oly vychází ředitel </w:t>
      </w:r>
      <w:r w:rsidRPr="00FC1FD8">
        <w:t>z kritérií, uvedených v následující tabulce.</w:t>
      </w:r>
    </w:p>
    <w:p w14:paraId="139FF3CC" w14:textId="383A8A34" w:rsidR="006C73C5" w:rsidRPr="00FC1FD8" w:rsidRDefault="006C73C5" w:rsidP="00FB3AE2">
      <w:pPr>
        <w:jc w:val="both"/>
      </w:pPr>
      <w:r w:rsidRPr="00FC1FD8">
        <w:t xml:space="preserve">Přednostně budou přijímány děti, které budou mít </w:t>
      </w:r>
      <w:r w:rsidR="00927426">
        <w:t xml:space="preserve">povinné předškolní vzdělávání, </w:t>
      </w:r>
      <w:r w:rsidRPr="00FC1FD8">
        <w:t xml:space="preserve">děti, které </w:t>
      </w:r>
      <w:r w:rsidR="00FB3AE2">
        <w:t>před začátkem školního roku 20</w:t>
      </w:r>
      <w:r w:rsidR="000F308D">
        <w:t>2</w:t>
      </w:r>
      <w:r w:rsidR="00920593">
        <w:t>1</w:t>
      </w:r>
      <w:r w:rsidR="00FB3AE2">
        <w:t>/202</w:t>
      </w:r>
      <w:r w:rsidR="00920593">
        <w:t>2</w:t>
      </w:r>
      <w:r w:rsidR="005C2141">
        <w:t xml:space="preserve"> dosáhnou nejméně třetího</w:t>
      </w:r>
      <w:r w:rsidRPr="00FC1FD8">
        <w:t xml:space="preserve"> roku věku</w:t>
      </w:r>
      <w:r w:rsidR="00927426">
        <w:t xml:space="preserve"> a děti s trvalým pobytem v obci. </w:t>
      </w:r>
      <w:r w:rsidRPr="00FC1FD8">
        <w:t>Děti budou přijímány do výše povoleného počtu dětí uvedeného ve školském rejstříku.</w:t>
      </w:r>
    </w:p>
    <w:p w14:paraId="7A58A48F" w14:textId="77777777" w:rsidR="006C73C5" w:rsidRPr="00FC1FD8" w:rsidRDefault="006C73C5" w:rsidP="00FB3AE2">
      <w:pPr>
        <w:jc w:val="both"/>
      </w:pPr>
      <w:r w:rsidRPr="00FC1FD8">
        <w:t>Přednostně bude přijato dítě s vyšším celkovým bodovým hodnocením. V případě rovnosti výsledného součtu bodů jednotlivých kritérií bude pro přijetí dítěte k předškolnímu vzdělávání rozhodující datum narození dítěte (přednostně starší).</w:t>
      </w:r>
    </w:p>
    <w:p w14:paraId="35ADFEC8" w14:textId="77777777" w:rsidR="006C73C5" w:rsidRPr="00FC1FD8" w:rsidRDefault="006C73C5" w:rsidP="00FB3AE2">
      <w:pPr>
        <w:jc w:val="both"/>
      </w:pPr>
    </w:p>
    <w:p w14:paraId="6F1409CF" w14:textId="77777777" w:rsidR="006C73C5" w:rsidRPr="00FC1FD8" w:rsidRDefault="006C73C5" w:rsidP="00FB3AE2">
      <w:pPr>
        <w:jc w:val="both"/>
      </w:pPr>
      <w:r w:rsidRPr="00FC1FD8">
        <w:t xml:space="preserve">Upřednostnění se týká též dětí občanů Evropské unie, či občanů třetích zemí, kteří mají hlášeno místo pobytu na území obce, pobývají na území ČR déle než 90 dní. Občané třetích zemí jsou povinni doložit oprávnění k pobytu na území České republiky ve smyslu ustanovení § 20 odst. 2 písm. d) školského zákona.    </w:t>
      </w:r>
    </w:p>
    <w:p w14:paraId="6EC92B27" w14:textId="77777777" w:rsidR="006C73C5" w:rsidRDefault="006C73C5" w:rsidP="00FB3AE2">
      <w:pPr>
        <w:pStyle w:val="Zhlav"/>
        <w:tabs>
          <w:tab w:val="clear" w:pos="4536"/>
          <w:tab w:val="clear" w:pos="9072"/>
          <w:tab w:val="left" w:pos="5760"/>
        </w:tabs>
        <w:jc w:val="both"/>
      </w:pPr>
    </w:p>
    <w:p w14:paraId="3689792B" w14:textId="77777777" w:rsidR="0061074E" w:rsidRPr="0061074E" w:rsidRDefault="0061074E" w:rsidP="00920593">
      <w:pPr>
        <w:spacing w:before="240"/>
        <w:jc w:val="both"/>
      </w:pPr>
      <w:r w:rsidRPr="0061074E">
        <w:t>D</w:t>
      </w:r>
      <w:r>
        <w:t>o Mateřské školy</w:t>
      </w:r>
      <w:r w:rsidRPr="0061074E">
        <w:t xml:space="preserve"> může být přijato k předškolnímu vzdělávání dítě i mimo termín zápisu</w:t>
      </w:r>
    </w:p>
    <w:p w14:paraId="52FA4627" w14:textId="77777777" w:rsidR="006C73C5" w:rsidRDefault="0061074E" w:rsidP="00920593">
      <w:pPr>
        <w:jc w:val="both"/>
      </w:pPr>
      <w:r w:rsidRPr="0061074E">
        <w:t>(v průběhu školního roku) do naplnění kapacity školy.</w:t>
      </w:r>
      <w:r>
        <w:t xml:space="preserve"> </w:t>
      </w:r>
      <w:r w:rsidRPr="0061074E">
        <w:t>Při rozhodování o přijetí dítěte k předškolnímu vzdělávání v mateřské škole bude ředitel školy brát v úvahu důležitost jednotlivých kritérií v</w:t>
      </w:r>
      <w:r>
        <w:t>e výše uvedeném pořadí.</w:t>
      </w:r>
    </w:p>
    <w:p w14:paraId="666236B5" w14:textId="77777777" w:rsidR="00E13D5B" w:rsidRDefault="00E13D5B" w:rsidP="00920593">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285"/>
        <w:gridCol w:w="3544"/>
        <w:gridCol w:w="2409"/>
      </w:tblGrid>
      <w:tr w:rsidR="006C73C5" w:rsidRPr="004D0D51" w14:paraId="4C03373E" w14:textId="77777777" w:rsidTr="007200C7">
        <w:trPr>
          <w:trHeight w:val="558"/>
        </w:trPr>
        <w:tc>
          <w:tcPr>
            <w:tcW w:w="396" w:type="dxa"/>
            <w:shd w:val="clear" w:color="auto" w:fill="FFFFFF"/>
          </w:tcPr>
          <w:p w14:paraId="60D9B736" w14:textId="77777777" w:rsidR="006C73C5" w:rsidRPr="00592C6F" w:rsidRDefault="006C73C5" w:rsidP="006C00E3">
            <w:pPr>
              <w:ind w:left="360"/>
              <w:jc w:val="both"/>
              <w:rPr>
                <w:b/>
                <w:sz w:val="28"/>
                <w:szCs w:val="28"/>
              </w:rPr>
            </w:pPr>
          </w:p>
        </w:tc>
        <w:tc>
          <w:tcPr>
            <w:tcW w:w="6829" w:type="dxa"/>
            <w:gridSpan w:val="2"/>
            <w:shd w:val="clear" w:color="auto" w:fill="FFFFFF"/>
          </w:tcPr>
          <w:p w14:paraId="1B567D51" w14:textId="77777777" w:rsidR="006C73C5" w:rsidRPr="00592C6F" w:rsidRDefault="006C73C5" w:rsidP="006C00E3">
            <w:pPr>
              <w:ind w:left="360"/>
              <w:jc w:val="both"/>
              <w:rPr>
                <w:b/>
                <w:sz w:val="28"/>
                <w:szCs w:val="28"/>
              </w:rPr>
            </w:pPr>
          </w:p>
          <w:p w14:paraId="60125913" w14:textId="77777777" w:rsidR="006C73C5" w:rsidRPr="00592C6F" w:rsidRDefault="006C73C5" w:rsidP="006C00E3">
            <w:pPr>
              <w:ind w:left="-108" w:right="99"/>
              <w:rPr>
                <w:b/>
              </w:rPr>
            </w:pPr>
            <w:r>
              <w:rPr>
                <w:b/>
                <w:sz w:val="28"/>
                <w:szCs w:val="28"/>
              </w:rPr>
              <w:t xml:space="preserve"> </w:t>
            </w:r>
            <w:r w:rsidRPr="00592C6F">
              <w:rPr>
                <w:b/>
                <w:sz w:val="28"/>
                <w:szCs w:val="28"/>
              </w:rPr>
              <w:t>Kritéria</w:t>
            </w:r>
          </w:p>
        </w:tc>
        <w:tc>
          <w:tcPr>
            <w:tcW w:w="2409" w:type="dxa"/>
            <w:tcBorders>
              <w:bottom w:val="single" w:sz="4" w:space="0" w:color="auto"/>
            </w:tcBorders>
            <w:shd w:val="clear" w:color="auto" w:fill="FFFFFF"/>
          </w:tcPr>
          <w:p w14:paraId="3AF02723" w14:textId="77777777" w:rsidR="006C73C5" w:rsidRDefault="006C73C5" w:rsidP="006C00E3">
            <w:pPr>
              <w:ind w:left="-108" w:right="99"/>
              <w:rPr>
                <w:b/>
              </w:rPr>
            </w:pPr>
          </w:p>
          <w:p w14:paraId="2A1A3F82" w14:textId="77777777" w:rsidR="006C73C5" w:rsidRPr="00592C6F" w:rsidRDefault="006C73C5" w:rsidP="006C00E3">
            <w:pPr>
              <w:ind w:left="-108" w:right="99"/>
              <w:rPr>
                <w:b/>
              </w:rPr>
            </w:pPr>
            <w:r>
              <w:rPr>
                <w:b/>
              </w:rPr>
              <w:t xml:space="preserve"> </w:t>
            </w:r>
            <w:proofErr w:type="gramStart"/>
            <w:r>
              <w:rPr>
                <w:b/>
              </w:rPr>
              <w:t>Bodové  ohodnocení</w:t>
            </w:r>
            <w:proofErr w:type="gramEnd"/>
            <w:r w:rsidRPr="00592C6F">
              <w:rPr>
                <w:b/>
              </w:rPr>
              <w:t xml:space="preserve">  </w:t>
            </w:r>
            <w:r>
              <w:rPr>
                <w:b/>
              </w:rPr>
              <w:t xml:space="preserve"> </w:t>
            </w:r>
          </w:p>
        </w:tc>
      </w:tr>
      <w:tr w:rsidR="006C73C5" w:rsidRPr="004D0D51" w14:paraId="49E9C230" w14:textId="77777777" w:rsidTr="007200C7">
        <w:trPr>
          <w:trHeight w:val="1464"/>
        </w:trPr>
        <w:tc>
          <w:tcPr>
            <w:tcW w:w="396" w:type="dxa"/>
            <w:vMerge w:val="restart"/>
          </w:tcPr>
          <w:p w14:paraId="326B1745" w14:textId="77777777" w:rsidR="006C73C5" w:rsidRPr="00FD5BFB" w:rsidRDefault="006C73C5" w:rsidP="006C00E3">
            <w:pPr>
              <w:jc w:val="both"/>
              <w:rPr>
                <w:b/>
              </w:rPr>
            </w:pPr>
          </w:p>
          <w:p w14:paraId="5168926C" w14:textId="77777777" w:rsidR="006C73C5" w:rsidRPr="00FD5BFB" w:rsidRDefault="006C73C5" w:rsidP="006C00E3">
            <w:pPr>
              <w:jc w:val="both"/>
              <w:rPr>
                <w:b/>
              </w:rPr>
            </w:pPr>
            <w:r w:rsidRPr="00FD5BFB">
              <w:rPr>
                <w:b/>
              </w:rPr>
              <w:t>1.</w:t>
            </w:r>
          </w:p>
        </w:tc>
        <w:tc>
          <w:tcPr>
            <w:tcW w:w="3285" w:type="dxa"/>
            <w:vMerge w:val="restart"/>
            <w:shd w:val="clear" w:color="auto" w:fill="auto"/>
          </w:tcPr>
          <w:p w14:paraId="33C629B4" w14:textId="77777777" w:rsidR="006C73C5" w:rsidRPr="00F1106B" w:rsidRDefault="006C73C5" w:rsidP="006C00E3">
            <w:pPr>
              <w:jc w:val="both"/>
              <w:rPr>
                <w:sz w:val="22"/>
                <w:szCs w:val="22"/>
              </w:rPr>
            </w:pPr>
          </w:p>
          <w:p w14:paraId="543AAA84" w14:textId="77777777" w:rsidR="006C73C5" w:rsidRPr="00F1106B" w:rsidRDefault="006C73C5" w:rsidP="006C00E3">
            <w:pPr>
              <w:jc w:val="both"/>
              <w:rPr>
                <w:b/>
                <w:sz w:val="22"/>
                <w:szCs w:val="22"/>
              </w:rPr>
            </w:pPr>
            <w:r w:rsidRPr="00F1106B">
              <w:rPr>
                <w:b/>
                <w:sz w:val="22"/>
                <w:szCs w:val="22"/>
              </w:rPr>
              <w:t>Věk dítěte</w:t>
            </w:r>
          </w:p>
        </w:tc>
        <w:tc>
          <w:tcPr>
            <w:tcW w:w="3544" w:type="dxa"/>
          </w:tcPr>
          <w:p w14:paraId="69AC78C5" w14:textId="77777777" w:rsidR="006C73C5" w:rsidRPr="00F1106B" w:rsidRDefault="006C73C5" w:rsidP="006C00E3">
            <w:pPr>
              <w:jc w:val="both"/>
              <w:rPr>
                <w:sz w:val="22"/>
                <w:szCs w:val="22"/>
              </w:rPr>
            </w:pPr>
          </w:p>
          <w:p w14:paraId="18A21036" w14:textId="251CA8C9" w:rsidR="006C73C5" w:rsidRPr="00F1106B" w:rsidRDefault="00FC1FD8" w:rsidP="006C00E3">
            <w:pPr>
              <w:jc w:val="both"/>
              <w:rPr>
                <w:sz w:val="22"/>
                <w:szCs w:val="22"/>
              </w:rPr>
            </w:pPr>
            <w:r>
              <w:rPr>
                <w:sz w:val="22"/>
                <w:szCs w:val="22"/>
              </w:rPr>
              <w:t>Dovršení 5 ti let věku k </w:t>
            </w:r>
            <w:r w:rsidR="00D67AFB">
              <w:rPr>
                <w:sz w:val="22"/>
                <w:szCs w:val="22"/>
              </w:rPr>
              <w:t>1</w:t>
            </w:r>
            <w:r>
              <w:rPr>
                <w:sz w:val="22"/>
                <w:szCs w:val="22"/>
              </w:rPr>
              <w:t xml:space="preserve">. </w:t>
            </w:r>
            <w:r w:rsidR="006C73C5" w:rsidRPr="00F1106B">
              <w:rPr>
                <w:sz w:val="22"/>
                <w:szCs w:val="22"/>
              </w:rPr>
              <w:t>9.</w:t>
            </w:r>
            <w:r w:rsidR="00FB3AE2">
              <w:rPr>
                <w:sz w:val="22"/>
                <w:szCs w:val="22"/>
              </w:rPr>
              <w:t xml:space="preserve"> 20</w:t>
            </w:r>
            <w:r w:rsidR="00D67AFB">
              <w:rPr>
                <w:sz w:val="22"/>
                <w:szCs w:val="22"/>
              </w:rPr>
              <w:t>2</w:t>
            </w:r>
            <w:r w:rsidR="00920593">
              <w:rPr>
                <w:sz w:val="22"/>
                <w:szCs w:val="22"/>
              </w:rPr>
              <w:t>1</w:t>
            </w:r>
          </w:p>
          <w:p w14:paraId="1C5497A6" w14:textId="77777777" w:rsidR="006C73C5" w:rsidRPr="00F1106B" w:rsidRDefault="006C73C5" w:rsidP="006C00E3">
            <w:pPr>
              <w:jc w:val="both"/>
              <w:rPr>
                <w:sz w:val="22"/>
                <w:szCs w:val="22"/>
              </w:rPr>
            </w:pPr>
            <w:r w:rsidRPr="00F1106B">
              <w:rPr>
                <w:sz w:val="22"/>
                <w:szCs w:val="22"/>
              </w:rPr>
              <w:t>Děti s odkladem PŠD</w:t>
            </w:r>
          </w:p>
        </w:tc>
        <w:tc>
          <w:tcPr>
            <w:tcW w:w="2409" w:type="dxa"/>
            <w:shd w:val="clear" w:color="auto" w:fill="FFFFFF"/>
          </w:tcPr>
          <w:p w14:paraId="744A7F56" w14:textId="77777777" w:rsidR="006C73C5" w:rsidRPr="00F1106B" w:rsidRDefault="006C73C5" w:rsidP="006C00E3">
            <w:pPr>
              <w:jc w:val="both"/>
              <w:rPr>
                <w:sz w:val="22"/>
                <w:szCs w:val="22"/>
              </w:rPr>
            </w:pPr>
          </w:p>
          <w:p w14:paraId="690403BF" w14:textId="77777777" w:rsidR="006C73C5" w:rsidRPr="00F1106B" w:rsidRDefault="006C73C5" w:rsidP="006C00E3">
            <w:pPr>
              <w:jc w:val="both"/>
              <w:rPr>
                <w:sz w:val="22"/>
                <w:szCs w:val="22"/>
              </w:rPr>
            </w:pPr>
            <w:r w:rsidRPr="00F1106B">
              <w:rPr>
                <w:sz w:val="22"/>
                <w:szCs w:val="22"/>
              </w:rPr>
              <w:t>Povinné přijetí dětí bez ohledu na bodov</w:t>
            </w:r>
            <w:r w:rsidR="00FC1FD8">
              <w:rPr>
                <w:sz w:val="22"/>
                <w:szCs w:val="22"/>
              </w:rPr>
              <w:t>é hodnocení dle §34a ŠZ, spádový obvod MŠ</w:t>
            </w:r>
          </w:p>
          <w:p w14:paraId="5A1099D1" w14:textId="77777777" w:rsidR="006C73C5" w:rsidRPr="00F1106B" w:rsidRDefault="006C73C5" w:rsidP="006C00E3">
            <w:pPr>
              <w:jc w:val="both"/>
              <w:rPr>
                <w:sz w:val="22"/>
                <w:szCs w:val="22"/>
              </w:rPr>
            </w:pPr>
          </w:p>
        </w:tc>
      </w:tr>
      <w:tr w:rsidR="006C73C5" w:rsidRPr="004D0D51" w14:paraId="64C34F05" w14:textId="77777777" w:rsidTr="007200C7">
        <w:trPr>
          <w:trHeight w:val="525"/>
        </w:trPr>
        <w:tc>
          <w:tcPr>
            <w:tcW w:w="396" w:type="dxa"/>
            <w:vMerge/>
          </w:tcPr>
          <w:p w14:paraId="27CB8E6B" w14:textId="77777777" w:rsidR="006C73C5" w:rsidRPr="00FD5BFB" w:rsidRDefault="006C73C5" w:rsidP="006C00E3">
            <w:pPr>
              <w:jc w:val="both"/>
              <w:rPr>
                <w:b/>
              </w:rPr>
            </w:pPr>
          </w:p>
        </w:tc>
        <w:tc>
          <w:tcPr>
            <w:tcW w:w="3285" w:type="dxa"/>
            <w:vMerge/>
            <w:shd w:val="clear" w:color="auto" w:fill="auto"/>
          </w:tcPr>
          <w:p w14:paraId="472376B0" w14:textId="77777777" w:rsidR="006C73C5" w:rsidRPr="00F1106B" w:rsidRDefault="006C73C5" w:rsidP="006C00E3">
            <w:pPr>
              <w:jc w:val="both"/>
              <w:rPr>
                <w:sz w:val="22"/>
                <w:szCs w:val="22"/>
              </w:rPr>
            </w:pPr>
          </w:p>
        </w:tc>
        <w:tc>
          <w:tcPr>
            <w:tcW w:w="3544" w:type="dxa"/>
          </w:tcPr>
          <w:p w14:paraId="368D1348" w14:textId="77777777" w:rsidR="006C73C5" w:rsidRPr="00F1106B" w:rsidRDefault="006C73C5" w:rsidP="006C00E3">
            <w:pPr>
              <w:jc w:val="both"/>
              <w:rPr>
                <w:sz w:val="22"/>
                <w:szCs w:val="22"/>
              </w:rPr>
            </w:pPr>
          </w:p>
          <w:p w14:paraId="5D2986B9" w14:textId="7D4193AD" w:rsidR="006C73C5" w:rsidRPr="00F1106B" w:rsidRDefault="00FC1FD8" w:rsidP="006C00E3">
            <w:pPr>
              <w:jc w:val="both"/>
              <w:rPr>
                <w:sz w:val="22"/>
                <w:szCs w:val="22"/>
              </w:rPr>
            </w:pPr>
            <w:r>
              <w:rPr>
                <w:sz w:val="22"/>
                <w:szCs w:val="22"/>
              </w:rPr>
              <w:t>Dovršení 4 let věku k </w:t>
            </w:r>
            <w:r w:rsidR="006978C7">
              <w:rPr>
                <w:sz w:val="22"/>
                <w:szCs w:val="22"/>
              </w:rPr>
              <w:t>1</w:t>
            </w:r>
            <w:r w:rsidR="006C73C5" w:rsidRPr="00F1106B">
              <w:rPr>
                <w:sz w:val="22"/>
                <w:szCs w:val="22"/>
              </w:rPr>
              <w:t>.</w:t>
            </w:r>
            <w:r>
              <w:rPr>
                <w:sz w:val="22"/>
                <w:szCs w:val="22"/>
              </w:rPr>
              <w:t xml:space="preserve"> </w:t>
            </w:r>
            <w:r w:rsidR="006C73C5" w:rsidRPr="00F1106B">
              <w:rPr>
                <w:sz w:val="22"/>
                <w:szCs w:val="22"/>
              </w:rPr>
              <w:t>9.</w:t>
            </w:r>
            <w:r w:rsidR="00FB3AE2">
              <w:rPr>
                <w:sz w:val="22"/>
                <w:szCs w:val="22"/>
              </w:rPr>
              <w:t xml:space="preserve"> 20</w:t>
            </w:r>
            <w:r w:rsidR="006978C7">
              <w:rPr>
                <w:sz w:val="22"/>
                <w:szCs w:val="22"/>
              </w:rPr>
              <w:t>2</w:t>
            </w:r>
            <w:r w:rsidR="00920593">
              <w:rPr>
                <w:sz w:val="22"/>
                <w:szCs w:val="22"/>
              </w:rPr>
              <w:t>1</w:t>
            </w:r>
          </w:p>
        </w:tc>
        <w:tc>
          <w:tcPr>
            <w:tcW w:w="2409" w:type="dxa"/>
            <w:shd w:val="clear" w:color="auto" w:fill="FFFFFF"/>
          </w:tcPr>
          <w:p w14:paraId="1D2251AF" w14:textId="77777777" w:rsidR="006C73C5" w:rsidRPr="00F1106B" w:rsidRDefault="006C73C5" w:rsidP="006C00E3">
            <w:pPr>
              <w:jc w:val="both"/>
              <w:rPr>
                <w:sz w:val="22"/>
                <w:szCs w:val="22"/>
              </w:rPr>
            </w:pPr>
          </w:p>
          <w:p w14:paraId="48A45E52" w14:textId="77777777" w:rsidR="006C73C5" w:rsidRPr="00F1106B" w:rsidRDefault="00E13D5B" w:rsidP="006C00E3">
            <w:pPr>
              <w:jc w:val="both"/>
              <w:rPr>
                <w:sz w:val="22"/>
                <w:szCs w:val="22"/>
              </w:rPr>
            </w:pPr>
            <w:r>
              <w:rPr>
                <w:sz w:val="22"/>
                <w:szCs w:val="22"/>
              </w:rPr>
              <w:t>3</w:t>
            </w:r>
            <w:r w:rsidR="00FC1FD8">
              <w:rPr>
                <w:sz w:val="22"/>
                <w:szCs w:val="22"/>
              </w:rPr>
              <w:t xml:space="preserve"> </w:t>
            </w:r>
            <w:r w:rsidR="006C73C5" w:rsidRPr="00F1106B">
              <w:rPr>
                <w:sz w:val="22"/>
                <w:szCs w:val="22"/>
              </w:rPr>
              <w:t>body</w:t>
            </w:r>
          </w:p>
        </w:tc>
      </w:tr>
      <w:tr w:rsidR="006C73C5" w:rsidRPr="004D0D51" w14:paraId="179C48D2" w14:textId="77777777" w:rsidTr="007200C7">
        <w:trPr>
          <w:trHeight w:val="563"/>
        </w:trPr>
        <w:tc>
          <w:tcPr>
            <w:tcW w:w="396" w:type="dxa"/>
            <w:vMerge/>
          </w:tcPr>
          <w:p w14:paraId="33BB6DDA" w14:textId="77777777" w:rsidR="006C73C5" w:rsidRPr="00FD5BFB" w:rsidRDefault="006C73C5" w:rsidP="006C00E3">
            <w:pPr>
              <w:jc w:val="both"/>
              <w:rPr>
                <w:b/>
              </w:rPr>
            </w:pPr>
          </w:p>
        </w:tc>
        <w:tc>
          <w:tcPr>
            <w:tcW w:w="3285" w:type="dxa"/>
            <w:vMerge/>
            <w:shd w:val="clear" w:color="auto" w:fill="auto"/>
          </w:tcPr>
          <w:p w14:paraId="3872016A" w14:textId="77777777" w:rsidR="006C73C5" w:rsidRPr="00F1106B" w:rsidRDefault="006C73C5" w:rsidP="006C00E3">
            <w:pPr>
              <w:jc w:val="both"/>
              <w:rPr>
                <w:sz w:val="22"/>
                <w:szCs w:val="22"/>
              </w:rPr>
            </w:pPr>
          </w:p>
        </w:tc>
        <w:tc>
          <w:tcPr>
            <w:tcW w:w="3544" w:type="dxa"/>
          </w:tcPr>
          <w:p w14:paraId="08AD0259" w14:textId="77777777" w:rsidR="006C73C5" w:rsidRPr="00F1106B" w:rsidRDefault="006C73C5" w:rsidP="006C00E3">
            <w:pPr>
              <w:jc w:val="both"/>
              <w:rPr>
                <w:sz w:val="22"/>
                <w:szCs w:val="22"/>
              </w:rPr>
            </w:pPr>
          </w:p>
          <w:p w14:paraId="703FC4B4" w14:textId="3080B028" w:rsidR="006C73C5" w:rsidRPr="00F1106B" w:rsidRDefault="00FC1FD8" w:rsidP="006C00E3">
            <w:pPr>
              <w:jc w:val="both"/>
              <w:rPr>
                <w:sz w:val="22"/>
                <w:szCs w:val="22"/>
              </w:rPr>
            </w:pPr>
            <w:r>
              <w:rPr>
                <w:sz w:val="22"/>
                <w:szCs w:val="22"/>
              </w:rPr>
              <w:t>Dovršení 3 let k </w:t>
            </w:r>
            <w:r w:rsidR="006978C7">
              <w:rPr>
                <w:sz w:val="22"/>
                <w:szCs w:val="22"/>
              </w:rPr>
              <w:t>1</w:t>
            </w:r>
            <w:r w:rsidR="006C73C5" w:rsidRPr="00F1106B">
              <w:rPr>
                <w:sz w:val="22"/>
                <w:szCs w:val="22"/>
              </w:rPr>
              <w:t>.</w:t>
            </w:r>
            <w:r>
              <w:rPr>
                <w:sz w:val="22"/>
                <w:szCs w:val="22"/>
              </w:rPr>
              <w:t xml:space="preserve"> </w:t>
            </w:r>
            <w:r w:rsidR="006C73C5" w:rsidRPr="00F1106B">
              <w:rPr>
                <w:sz w:val="22"/>
                <w:szCs w:val="22"/>
              </w:rPr>
              <w:t>9.</w:t>
            </w:r>
            <w:r w:rsidR="00FB3AE2">
              <w:rPr>
                <w:sz w:val="22"/>
                <w:szCs w:val="22"/>
              </w:rPr>
              <w:t xml:space="preserve"> 20</w:t>
            </w:r>
            <w:r w:rsidR="006978C7">
              <w:rPr>
                <w:sz w:val="22"/>
                <w:szCs w:val="22"/>
              </w:rPr>
              <w:t>2</w:t>
            </w:r>
            <w:r w:rsidR="00920593">
              <w:rPr>
                <w:sz w:val="22"/>
                <w:szCs w:val="22"/>
              </w:rPr>
              <w:t>1</w:t>
            </w:r>
          </w:p>
        </w:tc>
        <w:tc>
          <w:tcPr>
            <w:tcW w:w="2409" w:type="dxa"/>
            <w:shd w:val="clear" w:color="auto" w:fill="FFFFFF"/>
          </w:tcPr>
          <w:p w14:paraId="596A2C51" w14:textId="77777777" w:rsidR="006C73C5" w:rsidRPr="00F1106B" w:rsidRDefault="006C73C5" w:rsidP="006C00E3">
            <w:pPr>
              <w:jc w:val="both"/>
              <w:rPr>
                <w:sz w:val="22"/>
                <w:szCs w:val="22"/>
              </w:rPr>
            </w:pPr>
          </w:p>
          <w:p w14:paraId="5933143D" w14:textId="77777777" w:rsidR="006C73C5" w:rsidRPr="00F1106B" w:rsidRDefault="00E13D5B" w:rsidP="006C00E3">
            <w:pPr>
              <w:jc w:val="both"/>
              <w:rPr>
                <w:sz w:val="22"/>
                <w:szCs w:val="22"/>
              </w:rPr>
            </w:pPr>
            <w:r>
              <w:rPr>
                <w:sz w:val="22"/>
                <w:szCs w:val="22"/>
              </w:rPr>
              <w:t>2</w:t>
            </w:r>
            <w:r w:rsidR="006C73C5" w:rsidRPr="00F1106B">
              <w:rPr>
                <w:sz w:val="22"/>
                <w:szCs w:val="22"/>
              </w:rPr>
              <w:t xml:space="preserve"> body</w:t>
            </w:r>
          </w:p>
        </w:tc>
      </w:tr>
      <w:tr w:rsidR="006C73C5" w:rsidRPr="004D0D51" w14:paraId="0D3EE331" w14:textId="77777777" w:rsidTr="007200C7">
        <w:trPr>
          <w:trHeight w:val="568"/>
        </w:trPr>
        <w:tc>
          <w:tcPr>
            <w:tcW w:w="396" w:type="dxa"/>
            <w:vMerge/>
          </w:tcPr>
          <w:p w14:paraId="61A25FE7" w14:textId="77777777" w:rsidR="006C73C5" w:rsidRPr="00FD5BFB" w:rsidRDefault="006C73C5" w:rsidP="006C00E3">
            <w:pPr>
              <w:jc w:val="both"/>
              <w:rPr>
                <w:b/>
              </w:rPr>
            </w:pPr>
          </w:p>
        </w:tc>
        <w:tc>
          <w:tcPr>
            <w:tcW w:w="3285" w:type="dxa"/>
            <w:vMerge/>
            <w:shd w:val="clear" w:color="auto" w:fill="auto"/>
          </w:tcPr>
          <w:p w14:paraId="2D4602ED" w14:textId="77777777" w:rsidR="006C73C5" w:rsidRPr="00F1106B" w:rsidRDefault="006C73C5" w:rsidP="006C00E3">
            <w:pPr>
              <w:jc w:val="both"/>
              <w:rPr>
                <w:sz w:val="22"/>
                <w:szCs w:val="22"/>
              </w:rPr>
            </w:pPr>
          </w:p>
        </w:tc>
        <w:tc>
          <w:tcPr>
            <w:tcW w:w="3544" w:type="dxa"/>
          </w:tcPr>
          <w:p w14:paraId="71EB080D" w14:textId="77777777" w:rsidR="006C73C5" w:rsidRPr="00F1106B" w:rsidRDefault="006C73C5" w:rsidP="006C00E3">
            <w:pPr>
              <w:jc w:val="both"/>
              <w:rPr>
                <w:sz w:val="22"/>
                <w:szCs w:val="22"/>
              </w:rPr>
            </w:pPr>
          </w:p>
          <w:p w14:paraId="60A0BF46" w14:textId="23D857DE" w:rsidR="006C73C5" w:rsidRPr="00F1106B" w:rsidRDefault="006C73C5" w:rsidP="006C00E3">
            <w:pPr>
              <w:jc w:val="both"/>
              <w:rPr>
                <w:sz w:val="22"/>
                <w:szCs w:val="22"/>
              </w:rPr>
            </w:pPr>
            <w:r w:rsidRPr="00F1106B">
              <w:rPr>
                <w:sz w:val="22"/>
                <w:szCs w:val="22"/>
              </w:rPr>
              <w:t>Dovršení 2</w:t>
            </w:r>
            <w:r>
              <w:rPr>
                <w:sz w:val="22"/>
                <w:szCs w:val="22"/>
              </w:rPr>
              <w:t xml:space="preserve"> </w:t>
            </w:r>
            <w:r w:rsidR="00FC1FD8">
              <w:rPr>
                <w:sz w:val="22"/>
                <w:szCs w:val="22"/>
              </w:rPr>
              <w:t>let k </w:t>
            </w:r>
            <w:r w:rsidR="006978C7">
              <w:rPr>
                <w:sz w:val="22"/>
                <w:szCs w:val="22"/>
              </w:rPr>
              <w:t>1</w:t>
            </w:r>
            <w:r w:rsidRPr="00F1106B">
              <w:rPr>
                <w:sz w:val="22"/>
                <w:szCs w:val="22"/>
              </w:rPr>
              <w:t>.</w:t>
            </w:r>
            <w:r w:rsidR="00FC1FD8">
              <w:rPr>
                <w:sz w:val="22"/>
                <w:szCs w:val="22"/>
              </w:rPr>
              <w:t xml:space="preserve"> </w:t>
            </w:r>
            <w:r w:rsidRPr="00F1106B">
              <w:rPr>
                <w:sz w:val="22"/>
                <w:szCs w:val="22"/>
              </w:rPr>
              <w:t>9.</w:t>
            </w:r>
            <w:r w:rsidR="00FB3AE2">
              <w:rPr>
                <w:sz w:val="22"/>
                <w:szCs w:val="22"/>
              </w:rPr>
              <w:t xml:space="preserve"> 20</w:t>
            </w:r>
            <w:r w:rsidR="006978C7">
              <w:rPr>
                <w:sz w:val="22"/>
                <w:szCs w:val="22"/>
              </w:rPr>
              <w:t>2</w:t>
            </w:r>
            <w:r w:rsidR="00920593">
              <w:rPr>
                <w:sz w:val="22"/>
                <w:szCs w:val="22"/>
              </w:rPr>
              <w:t>1</w:t>
            </w:r>
          </w:p>
        </w:tc>
        <w:tc>
          <w:tcPr>
            <w:tcW w:w="2409" w:type="dxa"/>
            <w:shd w:val="clear" w:color="auto" w:fill="FFFFFF"/>
          </w:tcPr>
          <w:p w14:paraId="11D6D7A5" w14:textId="77777777" w:rsidR="006C73C5" w:rsidRPr="00F1106B" w:rsidRDefault="006C73C5" w:rsidP="006C00E3">
            <w:pPr>
              <w:jc w:val="both"/>
              <w:rPr>
                <w:sz w:val="22"/>
                <w:szCs w:val="22"/>
              </w:rPr>
            </w:pPr>
          </w:p>
          <w:p w14:paraId="7A1B880A" w14:textId="77777777" w:rsidR="006C73C5" w:rsidRPr="00F1106B" w:rsidRDefault="00E13D5B" w:rsidP="006C00E3">
            <w:pPr>
              <w:jc w:val="both"/>
              <w:rPr>
                <w:sz w:val="22"/>
                <w:szCs w:val="22"/>
              </w:rPr>
            </w:pPr>
            <w:r>
              <w:rPr>
                <w:sz w:val="22"/>
                <w:szCs w:val="22"/>
              </w:rPr>
              <w:t>1 bod</w:t>
            </w:r>
          </w:p>
        </w:tc>
      </w:tr>
      <w:tr w:rsidR="00E13D5B" w:rsidRPr="004D0D51" w14:paraId="3728650A" w14:textId="77777777" w:rsidTr="007200C7">
        <w:trPr>
          <w:trHeight w:val="549"/>
        </w:trPr>
        <w:tc>
          <w:tcPr>
            <w:tcW w:w="396" w:type="dxa"/>
            <w:vMerge w:val="restart"/>
          </w:tcPr>
          <w:p w14:paraId="409E9682" w14:textId="77777777" w:rsidR="00E13D5B" w:rsidRDefault="00E13D5B" w:rsidP="006C00E3">
            <w:pPr>
              <w:jc w:val="both"/>
              <w:rPr>
                <w:b/>
              </w:rPr>
            </w:pPr>
          </w:p>
          <w:p w14:paraId="1F00CC8D" w14:textId="77777777" w:rsidR="00E13D5B" w:rsidRPr="00FD5BFB" w:rsidRDefault="00E13D5B" w:rsidP="006C00E3">
            <w:pPr>
              <w:jc w:val="both"/>
              <w:rPr>
                <w:b/>
              </w:rPr>
            </w:pPr>
            <w:r>
              <w:rPr>
                <w:b/>
              </w:rPr>
              <w:t>2.</w:t>
            </w:r>
          </w:p>
          <w:p w14:paraId="7CB3F018" w14:textId="77777777" w:rsidR="00E13D5B" w:rsidRDefault="00E13D5B" w:rsidP="006C00E3">
            <w:pPr>
              <w:jc w:val="both"/>
              <w:rPr>
                <w:b/>
              </w:rPr>
            </w:pPr>
          </w:p>
          <w:p w14:paraId="1E0ED5BC" w14:textId="77777777" w:rsidR="00E13D5B" w:rsidRDefault="00E13D5B" w:rsidP="006C00E3">
            <w:pPr>
              <w:jc w:val="both"/>
              <w:rPr>
                <w:b/>
              </w:rPr>
            </w:pPr>
          </w:p>
          <w:p w14:paraId="3A2A6171" w14:textId="77777777" w:rsidR="00E13D5B" w:rsidRPr="00FD5BFB" w:rsidRDefault="00E13D5B" w:rsidP="006C00E3">
            <w:pPr>
              <w:jc w:val="both"/>
              <w:rPr>
                <w:b/>
              </w:rPr>
            </w:pPr>
          </w:p>
        </w:tc>
        <w:tc>
          <w:tcPr>
            <w:tcW w:w="3285" w:type="dxa"/>
            <w:vMerge w:val="restart"/>
            <w:shd w:val="clear" w:color="auto" w:fill="auto"/>
          </w:tcPr>
          <w:p w14:paraId="06E90538" w14:textId="77777777" w:rsidR="00E13D5B" w:rsidRPr="00F1106B" w:rsidRDefault="00E13D5B" w:rsidP="006C00E3">
            <w:pPr>
              <w:jc w:val="both"/>
              <w:rPr>
                <w:sz w:val="22"/>
                <w:szCs w:val="22"/>
              </w:rPr>
            </w:pPr>
          </w:p>
          <w:p w14:paraId="3479EEAA" w14:textId="77777777" w:rsidR="00E13D5B" w:rsidRPr="00F1106B" w:rsidRDefault="00E13D5B" w:rsidP="006C00E3">
            <w:pPr>
              <w:jc w:val="both"/>
              <w:rPr>
                <w:b/>
                <w:sz w:val="22"/>
                <w:szCs w:val="22"/>
              </w:rPr>
            </w:pPr>
            <w:r w:rsidRPr="00F1106B">
              <w:rPr>
                <w:b/>
                <w:sz w:val="22"/>
                <w:szCs w:val="22"/>
              </w:rPr>
              <w:t xml:space="preserve">Trvalý pobyt dítěte </w:t>
            </w:r>
          </w:p>
          <w:p w14:paraId="44C5C7E0" w14:textId="77777777" w:rsidR="00E13D5B" w:rsidRDefault="00E13D5B" w:rsidP="006C00E3">
            <w:pPr>
              <w:jc w:val="both"/>
              <w:rPr>
                <w:sz w:val="22"/>
                <w:szCs w:val="22"/>
              </w:rPr>
            </w:pPr>
          </w:p>
          <w:p w14:paraId="7291A73A" w14:textId="77777777" w:rsidR="00E13D5B" w:rsidRPr="00F1106B" w:rsidRDefault="00E13D5B" w:rsidP="006C00E3">
            <w:pPr>
              <w:jc w:val="both"/>
              <w:rPr>
                <w:b/>
                <w:sz w:val="22"/>
                <w:szCs w:val="22"/>
              </w:rPr>
            </w:pPr>
          </w:p>
        </w:tc>
        <w:tc>
          <w:tcPr>
            <w:tcW w:w="3544" w:type="dxa"/>
          </w:tcPr>
          <w:p w14:paraId="58C94784" w14:textId="77777777" w:rsidR="00E13D5B" w:rsidRPr="00F1106B" w:rsidRDefault="00E13D5B" w:rsidP="006C00E3">
            <w:pPr>
              <w:jc w:val="both"/>
              <w:rPr>
                <w:sz w:val="22"/>
                <w:szCs w:val="22"/>
              </w:rPr>
            </w:pPr>
          </w:p>
          <w:p w14:paraId="3CC97F13" w14:textId="77777777" w:rsidR="00E13D5B" w:rsidRPr="00F1106B" w:rsidRDefault="00E13D5B" w:rsidP="006C00E3">
            <w:pPr>
              <w:jc w:val="both"/>
              <w:rPr>
                <w:sz w:val="22"/>
                <w:szCs w:val="22"/>
              </w:rPr>
            </w:pPr>
            <w:r>
              <w:rPr>
                <w:sz w:val="22"/>
                <w:szCs w:val="22"/>
              </w:rPr>
              <w:t xml:space="preserve">Březová, Leskovec, Lesní </w:t>
            </w:r>
            <w:proofErr w:type="gramStart"/>
            <w:r>
              <w:rPr>
                <w:sz w:val="22"/>
                <w:szCs w:val="22"/>
              </w:rPr>
              <w:t xml:space="preserve">Albrechtice,   </w:t>
            </w:r>
            <w:proofErr w:type="gramEnd"/>
            <w:r>
              <w:rPr>
                <w:sz w:val="22"/>
                <w:szCs w:val="22"/>
              </w:rPr>
              <w:t xml:space="preserve">  </w:t>
            </w:r>
            <w:proofErr w:type="spellStart"/>
            <w:r>
              <w:rPr>
                <w:sz w:val="22"/>
                <w:szCs w:val="22"/>
              </w:rPr>
              <w:t>Gručovice</w:t>
            </w:r>
            <w:proofErr w:type="spellEnd"/>
            <w:r>
              <w:rPr>
                <w:sz w:val="22"/>
                <w:szCs w:val="22"/>
              </w:rPr>
              <w:t xml:space="preserve">,         Jančí </w:t>
            </w:r>
          </w:p>
        </w:tc>
        <w:tc>
          <w:tcPr>
            <w:tcW w:w="2409" w:type="dxa"/>
            <w:shd w:val="clear" w:color="auto" w:fill="FFFFFF"/>
          </w:tcPr>
          <w:p w14:paraId="191CD9DD" w14:textId="77777777" w:rsidR="00E13D5B" w:rsidRPr="00F1106B" w:rsidRDefault="00E13D5B" w:rsidP="006C00E3">
            <w:pPr>
              <w:jc w:val="both"/>
              <w:rPr>
                <w:sz w:val="22"/>
                <w:szCs w:val="22"/>
              </w:rPr>
            </w:pPr>
          </w:p>
          <w:p w14:paraId="02DEC496" w14:textId="77777777" w:rsidR="00E13D5B" w:rsidRPr="00F1106B" w:rsidRDefault="00E13D5B" w:rsidP="006C00E3">
            <w:pPr>
              <w:jc w:val="both"/>
              <w:rPr>
                <w:sz w:val="22"/>
                <w:szCs w:val="22"/>
              </w:rPr>
            </w:pPr>
            <w:r>
              <w:rPr>
                <w:sz w:val="22"/>
                <w:szCs w:val="22"/>
              </w:rPr>
              <w:t>3 body</w:t>
            </w:r>
          </w:p>
        </w:tc>
      </w:tr>
      <w:tr w:rsidR="00E13D5B" w:rsidRPr="004D0D51" w14:paraId="62A0ACDF" w14:textId="77777777" w:rsidTr="007200C7">
        <w:trPr>
          <w:trHeight w:val="549"/>
        </w:trPr>
        <w:tc>
          <w:tcPr>
            <w:tcW w:w="396" w:type="dxa"/>
            <w:vMerge/>
          </w:tcPr>
          <w:p w14:paraId="23B91378" w14:textId="77777777" w:rsidR="00E13D5B" w:rsidRDefault="00E13D5B" w:rsidP="006C00E3">
            <w:pPr>
              <w:jc w:val="both"/>
              <w:rPr>
                <w:b/>
              </w:rPr>
            </w:pPr>
          </w:p>
        </w:tc>
        <w:tc>
          <w:tcPr>
            <w:tcW w:w="3285" w:type="dxa"/>
            <w:vMerge/>
            <w:shd w:val="clear" w:color="auto" w:fill="auto"/>
          </w:tcPr>
          <w:p w14:paraId="0E2C9D1E" w14:textId="77777777" w:rsidR="00E13D5B" w:rsidRPr="0061074E" w:rsidRDefault="00E13D5B" w:rsidP="006C00E3">
            <w:pPr>
              <w:jc w:val="both"/>
              <w:rPr>
                <w:b/>
                <w:sz w:val="22"/>
                <w:szCs w:val="22"/>
              </w:rPr>
            </w:pPr>
          </w:p>
        </w:tc>
        <w:tc>
          <w:tcPr>
            <w:tcW w:w="3544" w:type="dxa"/>
          </w:tcPr>
          <w:p w14:paraId="6094360D" w14:textId="77777777" w:rsidR="00E13D5B" w:rsidRDefault="00E13D5B" w:rsidP="006C00E3">
            <w:pPr>
              <w:jc w:val="both"/>
              <w:rPr>
                <w:sz w:val="22"/>
                <w:szCs w:val="22"/>
              </w:rPr>
            </w:pPr>
          </w:p>
          <w:p w14:paraId="30EA8CBB" w14:textId="77777777" w:rsidR="00E13D5B" w:rsidRPr="00E13D5B" w:rsidRDefault="00E13D5B" w:rsidP="006C00E3">
            <w:pPr>
              <w:jc w:val="both"/>
              <w:rPr>
                <w:sz w:val="22"/>
                <w:szCs w:val="22"/>
              </w:rPr>
            </w:pPr>
            <w:r w:rsidRPr="00E13D5B">
              <w:rPr>
                <w:sz w:val="22"/>
                <w:szCs w:val="22"/>
              </w:rPr>
              <w:t xml:space="preserve">Dítě nemá trvalý pobyt v </w:t>
            </w:r>
            <w:r w:rsidR="006977AA">
              <w:rPr>
                <w:sz w:val="22"/>
                <w:szCs w:val="22"/>
              </w:rPr>
              <w:t>městysi</w:t>
            </w:r>
          </w:p>
        </w:tc>
        <w:tc>
          <w:tcPr>
            <w:tcW w:w="2409" w:type="dxa"/>
            <w:shd w:val="clear" w:color="auto" w:fill="FFFFFF"/>
          </w:tcPr>
          <w:p w14:paraId="3125AD03" w14:textId="77777777" w:rsidR="00E13D5B" w:rsidRDefault="00E13D5B" w:rsidP="006C00E3">
            <w:pPr>
              <w:jc w:val="both"/>
              <w:rPr>
                <w:sz w:val="22"/>
                <w:szCs w:val="22"/>
              </w:rPr>
            </w:pPr>
          </w:p>
          <w:p w14:paraId="0D6B2615" w14:textId="77777777" w:rsidR="00E13D5B" w:rsidRPr="00F1106B" w:rsidRDefault="00E13D5B" w:rsidP="006C00E3">
            <w:pPr>
              <w:jc w:val="both"/>
              <w:rPr>
                <w:sz w:val="22"/>
                <w:szCs w:val="22"/>
              </w:rPr>
            </w:pPr>
            <w:r>
              <w:rPr>
                <w:sz w:val="22"/>
                <w:szCs w:val="22"/>
              </w:rPr>
              <w:t xml:space="preserve">1 bod </w:t>
            </w:r>
          </w:p>
        </w:tc>
      </w:tr>
      <w:tr w:rsidR="00E13D5B" w:rsidRPr="00F1106B" w14:paraId="680E0A7F" w14:textId="77777777" w:rsidTr="007174F9">
        <w:trPr>
          <w:trHeight w:val="549"/>
        </w:trPr>
        <w:tc>
          <w:tcPr>
            <w:tcW w:w="396" w:type="dxa"/>
            <w:vMerge w:val="restart"/>
            <w:tcBorders>
              <w:top w:val="single" w:sz="4" w:space="0" w:color="auto"/>
              <w:left w:val="single" w:sz="4" w:space="0" w:color="auto"/>
              <w:right w:val="single" w:sz="4" w:space="0" w:color="auto"/>
            </w:tcBorders>
          </w:tcPr>
          <w:p w14:paraId="4914DE86" w14:textId="77777777" w:rsidR="00E13D5B" w:rsidRDefault="00E13D5B" w:rsidP="00E13D5B">
            <w:pPr>
              <w:jc w:val="both"/>
              <w:rPr>
                <w:b/>
              </w:rPr>
            </w:pPr>
          </w:p>
          <w:p w14:paraId="40A989A8" w14:textId="77777777" w:rsidR="00E13D5B" w:rsidRPr="00FD5BFB" w:rsidRDefault="00E13D5B" w:rsidP="00E13D5B">
            <w:pPr>
              <w:jc w:val="both"/>
              <w:rPr>
                <w:b/>
              </w:rPr>
            </w:pPr>
            <w:r>
              <w:rPr>
                <w:b/>
              </w:rPr>
              <w:t>3.</w:t>
            </w:r>
          </w:p>
        </w:tc>
        <w:tc>
          <w:tcPr>
            <w:tcW w:w="3285" w:type="dxa"/>
            <w:vMerge w:val="restart"/>
            <w:tcBorders>
              <w:top w:val="single" w:sz="4" w:space="0" w:color="auto"/>
              <w:left w:val="single" w:sz="4" w:space="0" w:color="auto"/>
              <w:right w:val="single" w:sz="4" w:space="0" w:color="auto"/>
            </w:tcBorders>
            <w:shd w:val="clear" w:color="auto" w:fill="auto"/>
          </w:tcPr>
          <w:p w14:paraId="4312B6BE" w14:textId="77777777" w:rsidR="00E13D5B" w:rsidRDefault="00E13D5B" w:rsidP="00E13D5B">
            <w:pPr>
              <w:rPr>
                <w:b/>
                <w:bCs/>
                <w:sz w:val="22"/>
                <w:szCs w:val="22"/>
              </w:rPr>
            </w:pPr>
          </w:p>
          <w:p w14:paraId="3FF96027" w14:textId="77777777" w:rsidR="00E13D5B" w:rsidRPr="007200C7" w:rsidRDefault="00E13D5B" w:rsidP="00E13D5B">
            <w:pPr>
              <w:rPr>
                <w:b/>
                <w:bCs/>
                <w:sz w:val="22"/>
                <w:szCs w:val="22"/>
              </w:rPr>
            </w:pPr>
            <w:r>
              <w:rPr>
                <w:b/>
                <w:bCs/>
                <w:sz w:val="22"/>
                <w:szCs w:val="22"/>
              </w:rPr>
              <w:t xml:space="preserve">Individuální situace dítěte </w:t>
            </w:r>
          </w:p>
          <w:p w14:paraId="5CEA9CCC" w14:textId="77777777" w:rsidR="00E13D5B" w:rsidRPr="007200C7" w:rsidRDefault="00E13D5B" w:rsidP="00E13D5B">
            <w:pPr>
              <w:rPr>
                <w:b/>
                <w:bCs/>
                <w:sz w:val="22"/>
                <w:szCs w:val="22"/>
              </w:rPr>
            </w:pPr>
          </w:p>
          <w:p w14:paraId="2F8E15C7" w14:textId="77777777" w:rsidR="00E13D5B" w:rsidRPr="007200C7" w:rsidRDefault="00E13D5B" w:rsidP="00E13D5B">
            <w:pP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8E63AB2" w14:textId="77777777" w:rsidR="00E13D5B" w:rsidRPr="00E13D5B" w:rsidRDefault="00E13D5B" w:rsidP="00E13D5B">
            <w:pPr>
              <w:rPr>
                <w:bCs/>
                <w:sz w:val="22"/>
                <w:szCs w:val="22"/>
              </w:rPr>
            </w:pPr>
          </w:p>
          <w:p w14:paraId="3366C2D7" w14:textId="77777777" w:rsidR="00E13D5B" w:rsidRPr="00E13D5B" w:rsidRDefault="00E13D5B" w:rsidP="00E13D5B">
            <w:pPr>
              <w:rPr>
                <w:bCs/>
                <w:sz w:val="22"/>
                <w:szCs w:val="22"/>
              </w:rPr>
            </w:pPr>
            <w:r w:rsidRPr="00E13D5B">
              <w:rPr>
                <w:bCs/>
                <w:sz w:val="22"/>
                <w:szCs w:val="22"/>
              </w:rPr>
              <w:t>Děti, které budou navštěvovat mateřskou školu v celodenním provozu</w:t>
            </w:r>
          </w:p>
          <w:p w14:paraId="084D7578" w14:textId="77777777" w:rsidR="00E13D5B" w:rsidRPr="00E13D5B" w:rsidRDefault="00E13D5B" w:rsidP="00E13D5B">
            <w:pPr>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EA03B63" w14:textId="77777777" w:rsidR="00E13D5B" w:rsidRPr="00F1106B" w:rsidRDefault="00E13D5B" w:rsidP="00E13D5B">
            <w:pPr>
              <w:jc w:val="both"/>
              <w:rPr>
                <w:sz w:val="22"/>
                <w:szCs w:val="22"/>
              </w:rPr>
            </w:pPr>
          </w:p>
          <w:p w14:paraId="041300B0" w14:textId="77777777" w:rsidR="00E13D5B" w:rsidRPr="00F1106B" w:rsidRDefault="00E13D5B" w:rsidP="00E13D5B">
            <w:pPr>
              <w:jc w:val="both"/>
              <w:rPr>
                <w:sz w:val="22"/>
                <w:szCs w:val="22"/>
              </w:rPr>
            </w:pPr>
            <w:r>
              <w:rPr>
                <w:sz w:val="22"/>
                <w:szCs w:val="22"/>
              </w:rPr>
              <w:t>2 body</w:t>
            </w:r>
          </w:p>
        </w:tc>
      </w:tr>
      <w:tr w:rsidR="00E13D5B" w:rsidRPr="00F1106B" w14:paraId="12BE1DF6" w14:textId="77777777" w:rsidTr="007174F9">
        <w:trPr>
          <w:trHeight w:val="549"/>
        </w:trPr>
        <w:tc>
          <w:tcPr>
            <w:tcW w:w="396" w:type="dxa"/>
            <w:vMerge/>
            <w:tcBorders>
              <w:left w:val="single" w:sz="4" w:space="0" w:color="auto"/>
              <w:right w:val="single" w:sz="4" w:space="0" w:color="auto"/>
            </w:tcBorders>
          </w:tcPr>
          <w:p w14:paraId="7DB58A91" w14:textId="77777777" w:rsidR="00E13D5B" w:rsidRPr="00FD5BFB" w:rsidRDefault="00E13D5B" w:rsidP="00E13D5B">
            <w:pPr>
              <w:jc w:val="both"/>
              <w:rPr>
                <w:b/>
              </w:rPr>
            </w:pPr>
          </w:p>
        </w:tc>
        <w:tc>
          <w:tcPr>
            <w:tcW w:w="3285" w:type="dxa"/>
            <w:vMerge/>
            <w:tcBorders>
              <w:left w:val="single" w:sz="4" w:space="0" w:color="auto"/>
              <w:right w:val="single" w:sz="4" w:space="0" w:color="auto"/>
            </w:tcBorders>
            <w:shd w:val="clear" w:color="auto" w:fill="auto"/>
          </w:tcPr>
          <w:p w14:paraId="3891D41D" w14:textId="77777777" w:rsidR="00E13D5B" w:rsidRPr="007200C7" w:rsidRDefault="00E13D5B" w:rsidP="00E13D5B">
            <w:pPr>
              <w:rPr>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D8324B1" w14:textId="77777777" w:rsidR="00E13D5B" w:rsidRPr="00E13D5B" w:rsidRDefault="00E13D5B" w:rsidP="00E13D5B">
            <w:pPr>
              <w:jc w:val="both"/>
              <w:rPr>
                <w:sz w:val="22"/>
                <w:szCs w:val="22"/>
              </w:rPr>
            </w:pPr>
          </w:p>
          <w:p w14:paraId="3B237112" w14:textId="77777777" w:rsidR="00E13D5B" w:rsidRPr="00E13D5B" w:rsidRDefault="00E13D5B" w:rsidP="00E13D5B">
            <w:pPr>
              <w:rPr>
                <w:bCs/>
                <w:sz w:val="22"/>
                <w:szCs w:val="22"/>
              </w:rPr>
            </w:pPr>
            <w:r w:rsidRPr="00E13D5B">
              <w:rPr>
                <w:bCs/>
                <w:sz w:val="22"/>
                <w:szCs w:val="22"/>
              </w:rPr>
              <w:t>Děti se speciálními vzdělávacími potřebami nebo sociálním znevýhodněním</w:t>
            </w:r>
          </w:p>
          <w:p w14:paraId="59B5800D" w14:textId="77777777" w:rsidR="00E13D5B" w:rsidRPr="00E13D5B" w:rsidRDefault="00E13D5B" w:rsidP="00E13D5B">
            <w:pPr>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2FE5BA0" w14:textId="77777777" w:rsidR="00E13D5B" w:rsidRPr="00F1106B" w:rsidRDefault="00E13D5B" w:rsidP="00E13D5B">
            <w:pPr>
              <w:jc w:val="both"/>
              <w:rPr>
                <w:sz w:val="22"/>
                <w:szCs w:val="22"/>
              </w:rPr>
            </w:pPr>
          </w:p>
          <w:p w14:paraId="130DC7FE" w14:textId="77777777" w:rsidR="00E13D5B" w:rsidRPr="00F1106B" w:rsidRDefault="00E13D5B" w:rsidP="00E13D5B">
            <w:pPr>
              <w:jc w:val="both"/>
              <w:rPr>
                <w:sz w:val="22"/>
                <w:szCs w:val="22"/>
              </w:rPr>
            </w:pPr>
            <w:r>
              <w:rPr>
                <w:sz w:val="22"/>
                <w:szCs w:val="22"/>
              </w:rPr>
              <w:t>3 body</w:t>
            </w:r>
          </w:p>
        </w:tc>
      </w:tr>
      <w:tr w:rsidR="00E13D5B" w:rsidRPr="00F1106B" w14:paraId="4D0CA448" w14:textId="77777777" w:rsidTr="007174F9">
        <w:trPr>
          <w:trHeight w:val="549"/>
        </w:trPr>
        <w:tc>
          <w:tcPr>
            <w:tcW w:w="396" w:type="dxa"/>
            <w:vMerge/>
            <w:tcBorders>
              <w:left w:val="single" w:sz="4" w:space="0" w:color="auto"/>
              <w:bottom w:val="single" w:sz="4" w:space="0" w:color="auto"/>
              <w:right w:val="single" w:sz="4" w:space="0" w:color="auto"/>
            </w:tcBorders>
          </w:tcPr>
          <w:p w14:paraId="2290332C" w14:textId="77777777" w:rsidR="00E13D5B" w:rsidRPr="00FD5BFB" w:rsidRDefault="00E13D5B" w:rsidP="00E13D5B">
            <w:pPr>
              <w:jc w:val="both"/>
              <w:rPr>
                <w:b/>
              </w:rPr>
            </w:pPr>
          </w:p>
        </w:tc>
        <w:tc>
          <w:tcPr>
            <w:tcW w:w="3285" w:type="dxa"/>
            <w:vMerge/>
            <w:tcBorders>
              <w:left w:val="single" w:sz="4" w:space="0" w:color="auto"/>
              <w:bottom w:val="single" w:sz="4" w:space="0" w:color="auto"/>
              <w:right w:val="single" w:sz="4" w:space="0" w:color="auto"/>
            </w:tcBorders>
            <w:shd w:val="clear" w:color="auto" w:fill="auto"/>
          </w:tcPr>
          <w:p w14:paraId="1107D96E" w14:textId="77777777" w:rsidR="00E13D5B" w:rsidRPr="007200C7" w:rsidRDefault="00E13D5B" w:rsidP="00E13D5B">
            <w:pPr>
              <w:rPr>
                <w:b/>
                <w:bCs/>
                <w:sz w:val="22"/>
                <w:szCs w:val="22"/>
              </w:rPr>
            </w:pPr>
          </w:p>
        </w:tc>
        <w:tc>
          <w:tcPr>
            <w:tcW w:w="3544" w:type="dxa"/>
            <w:tcBorders>
              <w:top w:val="single" w:sz="4" w:space="0" w:color="auto"/>
              <w:left w:val="single" w:sz="4" w:space="0" w:color="auto"/>
              <w:bottom w:val="single" w:sz="4" w:space="0" w:color="auto"/>
              <w:right w:val="single" w:sz="4" w:space="0" w:color="auto"/>
            </w:tcBorders>
          </w:tcPr>
          <w:p w14:paraId="752D1E82" w14:textId="77777777" w:rsidR="00E13D5B" w:rsidRPr="00E13D5B" w:rsidRDefault="00E13D5B" w:rsidP="00E13D5B">
            <w:pPr>
              <w:jc w:val="both"/>
              <w:rPr>
                <w:sz w:val="22"/>
                <w:szCs w:val="22"/>
              </w:rPr>
            </w:pPr>
          </w:p>
          <w:p w14:paraId="5EF8615A" w14:textId="77777777" w:rsidR="00E13D5B" w:rsidRPr="00E13D5B" w:rsidRDefault="00E13D5B" w:rsidP="00E13D5B">
            <w:pPr>
              <w:rPr>
                <w:bCs/>
                <w:sz w:val="22"/>
                <w:szCs w:val="22"/>
              </w:rPr>
            </w:pPr>
            <w:r w:rsidRPr="00E13D5B">
              <w:rPr>
                <w:bCs/>
                <w:sz w:val="22"/>
                <w:szCs w:val="22"/>
              </w:rPr>
              <w:t xml:space="preserve">Děti, které již mají v mateřské škole sourozence </w:t>
            </w:r>
          </w:p>
          <w:p w14:paraId="79BBAAE9" w14:textId="77777777" w:rsidR="00E13D5B" w:rsidRPr="00E13D5B" w:rsidRDefault="00E13D5B" w:rsidP="00E13D5B">
            <w:pPr>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F989818" w14:textId="77777777" w:rsidR="00E13D5B" w:rsidRPr="00F1106B" w:rsidRDefault="00E13D5B" w:rsidP="00E13D5B">
            <w:pPr>
              <w:jc w:val="both"/>
              <w:rPr>
                <w:sz w:val="22"/>
                <w:szCs w:val="22"/>
              </w:rPr>
            </w:pPr>
          </w:p>
          <w:p w14:paraId="0C0F967B" w14:textId="77777777" w:rsidR="00E13D5B" w:rsidRPr="00F1106B" w:rsidRDefault="00E13D5B" w:rsidP="00E13D5B">
            <w:pPr>
              <w:jc w:val="both"/>
              <w:rPr>
                <w:sz w:val="22"/>
                <w:szCs w:val="22"/>
              </w:rPr>
            </w:pPr>
            <w:r>
              <w:rPr>
                <w:sz w:val="22"/>
                <w:szCs w:val="22"/>
              </w:rPr>
              <w:t>2 body</w:t>
            </w:r>
          </w:p>
        </w:tc>
      </w:tr>
    </w:tbl>
    <w:p w14:paraId="79072F73" w14:textId="77777777" w:rsidR="0061074E" w:rsidRDefault="0061074E" w:rsidP="006C73C5">
      <w:pPr>
        <w:rPr>
          <w:sz w:val="22"/>
          <w:szCs w:val="22"/>
        </w:rPr>
      </w:pPr>
    </w:p>
    <w:p w14:paraId="23B4520E" w14:textId="77777777" w:rsidR="006C73C5" w:rsidRDefault="006C73C5" w:rsidP="006C73C5">
      <w:pPr>
        <w:rPr>
          <w:sz w:val="22"/>
          <w:szCs w:val="22"/>
        </w:rPr>
      </w:pPr>
    </w:p>
    <w:p w14:paraId="57BC9F8D" w14:textId="77777777" w:rsidR="006C73C5" w:rsidRPr="000767F9" w:rsidRDefault="006C73C5" w:rsidP="00344477">
      <w:pPr>
        <w:jc w:val="both"/>
      </w:pPr>
      <w:r w:rsidRPr="000767F9">
        <w:t>Zařazení dětí do jednotlivých mateřských ško</w:t>
      </w:r>
      <w:r w:rsidR="00FC1FD8" w:rsidRPr="000767F9">
        <w:t>l je plně v kompetenci ř</w:t>
      </w:r>
      <w:r w:rsidR="00361FF9">
        <w:t xml:space="preserve">editele organizace </w:t>
      </w:r>
      <w:r w:rsidRPr="000767F9">
        <w:t>a je ovlivněno počtem volných míst na jednotlivých pracovištích:</w:t>
      </w:r>
    </w:p>
    <w:p w14:paraId="7A41D476" w14:textId="77777777" w:rsidR="006C73C5" w:rsidRPr="000767F9" w:rsidRDefault="001B4258" w:rsidP="00344477">
      <w:pPr>
        <w:numPr>
          <w:ilvl w:val="0"/>
          <w:numId w:val="1"/>
        </w:numPr>
        <w:jc w:val="both"/>
      </w:pPr>
      <w:r w:rsidRPr="000767F9">
        <w:t xml:space="preserve">do MŠ Březová 78 se přijímají děti do dvou tříd, mladší děti ve věku </w:t>
      </w:r>
      <w:proofErr w:type="gramStart"/>
      <w:r w:rsidRPr="000767F9">
        <w:t>4 – 5</w:t>
      </w:r>
      <w:proofErr w:type="gramEnd"/>
      <w:r w:rsidRPr="000767F9">
        <w:t xml:space="preserve"> let, starší dětí od 5 let </w:t>
      </w:r>
    </w:p>
    <w:p w14:paraId="4A80B6D1" w14:textId="77777777" w:rsidR="006C73C5" w:rsidRPr="000767F9" w:rsidRDefault="00E0249E" w:rsidP="00344477">
      <w:pPr>
        <w:numPr>
          <w:ilvl w:val="0"/>
          <w:numId w:val="1"/>
        </w:numPr>
        <w:jc w:val="both"/>
      </w:pPr>
      <w:r w:rsidRPr="000767F9">
        <w:t>do MŠ Březová 4</w:t>
      </w:r>
      <w:r w:rsidR="006C73C5" w:rsidRPr="000767F9">
        <w:t xml:space="preserve"> </w:t>
      </w:r>
      <w:r w:rsidR="001C6B02" w:rsidRPr="000767F9">
        <w:t xml:space="preserve">se přijímají děti od 2 let </w:t>
      </w:r>
    </w:p>
    <w:p w14:paraId="46F244D2" w14:textId="77777777" w:rsidR="0061074E" w:rsidRPr="000767F9" w:rsidRDefault="0061074E" w:rsidP="00344477">
      <w:pPr>
        <w:numPr>
          <w:ilvl w:val="0"/>
          <w:numId w:val="1"/>
        </w:numPr>
        <w:jc w:val="both"/>
      </w:pPr>
      <w:r w:rsidRPr="000767F9">
        <w:t>děti, jejichž sourozenci již navštěvují danou MŠ, budou umístěny v rámci možností</w:t>
      </w:r>
    </w:p>
    <w:p w14:paraId="5746FE69" w14:textId="77777777" w:rsidR="0061074E" w:rsidRPr="000767F9" w:rsidRDefault="0061074E" w:rsidP="00344477">
      <w:pPr>
        <w:pStyle w:val="Zkladntext"/>
        <w:ind w:left="360" w:firstLine="348"/>
        <w:jc w:val="left"/>
        <w:rPr>
          <w:b w:val="0"/>
          <w:bCs w:val="0"/>
          <w:sz w:val="24"/>
        </w:rPr>
      </w:pPr>
      <w:r w:rsidRPr="000767F9">
        <w:rPr>
          <w:b w:val="0"/>
          <w:bCs w:val="0"/>
          <w:sz w:val="24"/>
        </w:rPr>
        <w:t>ve stejné budově</w:t>
      </w:r>
    </w:p>
    <w:p w14:paraId="599ADEFB" w14:textId="77777777" w:rsidR="001C6B02" w:rsidRDefault="001C6B02" w:rsidP="00344477">
      <w:pPr>
        <w:ind w:left="720"/>
        <w:jc w:val="both"/>
      </w:pPr>
    </w:p>
    <w:p w14:paraId="25691F0C" w14:textId="77777777" w:rsidR="001E0A7D" w:rsidRPr="000767F9" w:rsidRDefault="001E0A7D" w:rsidP="00344477">
      <w:pPr>
        <w:ind w:left="720"/>
        <w:jc w:val="both"/>
      </w:pPr>
    </w:p>
    <w:p w14:paraId="4CD8DD5C" w14:textId="77777777" w:rsidR="006C73C5" w:rsidRPr="000767F9" w:rsidRDefault="006C73C5" w:rsidP="00344477">
      <w:pPr>
        <w:jc w:val="both"/>
        <w:rPr>
          <w:b/>
          <w:u w:val="single"/>
        </w:rPr>
      </w:pPr>
      <w:r w:rsidRPr="000767F9">
        <w:rPr>
          <w:b/>
          <w:u w:val="single"/>
        </w:rPr>
        <w:t>Postup při podávání žádosti:</w:t>
      </w:r>
    </w:p>
    <w:p w14:paraId="3CE5F231" w14:textId="0FBC6A14" w:rsidR="006C73C5" w:rsidRPr="000767F9" w:rsidRDefault="006C73C5" w:rsidP="00920593">
      <w:pPr>
        <w:numPr>
          <w:ilvl w:val="0"/>
          <w:numId w:val="2"/>
        </w:numPr>
        <w:jc w:val="both"/>
      </w:pPr>
      <w:r w:rsidRPr="000767F9">
        <w:t>Zákonní</w:t>
      </w:r>
      <w:r w:rsidR="001C6B02" w:rsidRPr="000767F9">
        <w:t xml:space="preserve"> </w:t>
      </w:r>
      <w:r w:rsidR="00FB3AE2">
        <w:t xml:space="preserve">zástupci </w:t>
      </w:r>
      <w:r w:rsidR="00920593">
        <w:t xml:space="preserve">využívají termín zápisu od 3. 5. 2021 do 14. 5. 2021. Více na stránkách </w:t>
      </w:r>
      <w:r w:rsidRPr="000767F9">
        <w:t>mateřské školy</w:t>
      </w:r>
      <w:r w:rsidR="00920593">
        <w:t>, kde</w:t>
      </w:r>
      <w:r w:rsidRPr="000767F9">
        <w:t xml:space="preserve"> jsou umístěné formuláře</w:t>
      </w:r>
      <w:r w:rsidR="00920593">
        <w:t xml:space="preserve"> včetně vzorů</w:t>
      </w:r>
      <w:r w:rsidRPr="000767F9">
        <w:t xml:space="preserve">, které </w:t>
      </w:r>
      <w:r w:rsidR="00920593">
        <w:t>zákonný zástupce vyplňuje</w:t>
      </w:r>
      <w:r w:rsidR="00A60800">
        <w:t xml:space="preserve">. Jedná se o </w:t>
      </w:r>
      <w:r w:rsidR="00920593">
        <w:t xml:space="preserve">žádost + zápisní list do mateřské školy, </w:t>
      </w:r>
      <w:r w:rsidR="00A60800">
        <w:t>p</w:t>
      </w:r>
      <w:r w:rsidRPr="000767F9">
        <w:t>řihlášku dítěte k předškolnímu vzdělá</w:t>
      </w:r>
      <w:r w:rsidR="001C6B02" w:rsidRPr="000767F9">
        <w:t>vání spojeno</w:t>
      </w:r>
      <w:r w:rsidR="00920593">
        <w:t xml:space="preserve">u </w:t>
      </w:r>
      <w:proofErr w:type="gramStart"/>
      <w:r w:rsidR="00920593">
        <w:t>s</w:t>
      </w:r>
      <w:proofErr w:type="gramEnd"/>
      <w:r w:rsidR="00920593">
        <w:t xml:space="preserve"> </w:t>
      </w:r>
      <w:r w:rsidR="001C6B02" w:rsidRPr="000767F9">
        <w:t>vyjádření lékaře a p</w:t>
      </w:r>
      <w:r w:rsidRPr="000767F9">
        <w:t xml:space="preserve">rohlášení zákonných zástupců, </w:t>
      </w:r>
      <w:r w:rsidR="001C6B02" w:rsidRPr="000767F9">
        <w:t xml:space="preserve">informace o zpracování osobních údajů ze zákona. </w:t>
      </w:r>
      <w:r w:rsidRPr="000767F9">
        <w:t>Vypln</w:t>
      </w:r>
      <w:r w:rsidR="00A60800">
        <w:t>ěné</w:t>
      </w:r>
      <w:r w:rsidR="00920593">
        <w:t xml:space="preserve"> dokumenty se </w:t>
      </w:r>
      <w:r w:rsidR="00A60800">
        <w:t>odevzdá</w:t>
      </w:r>
      <w:r w:rsidR="00920593">
        <w:t>vají</w:t>
      </w:r>
      <w:r w:rsidR="00A60800">
        <w:t xml:space="preserve"> nejpozději do </w:t>
      </w:r>
      <w:r w:rsidR="00D711CE">
        <w:t>1</w:t>
      </w:r>
      <w:r w:rsidR="00920593">
        <w:t>4</w:t>
      </w:r>
      <w:r w:rsidR="00A60800">
        <w:t>. 5. 20</w:t>
      </w:r>
      <w:r w:rsidR="00D711CE">
        <w:t>2</w:t>
      </w:r>
      <w:r w:rsidR="00920593">
        <w:t>1</w:t>
      </w:r>
      <w:r w:rsidRPr="000767F9">
        <w:t>.</w:t>
      </w:r>
      <w:r w:rsidR="00920593">
        <w:t xml:space="preserve"> Zákonní zástupci mohou využít osobní setkání podmíněné přihlášením do rezervačního systému. </w:t>
      </w:r>
    </w:p>
    <w:p w14:paraId="5C89218F" w14:textId="77777777" w:rsidR="006C73C5" w:rsidRPr="000767F9" w:rsidRDefault="006C73C5" w:rsidP="00344477">
      <w:pPr>
        <w:ind w:left="708"/>
        <w:jc w:val="both"/>
      </w:pPr>
      <w:r w:rsidRPr="000767F9">
        <w:lastRenderedPageBreak/>
        <w:t xml:space="preserve">Vyplněná data se musí shodovat s občanským průkazem zákonného zástupce a rodným listem dítěte. Občané třetích zemí </w:t>
      </w:r>
      <w:r w:rsidRPr="000767F9">
        <w:rPr>
          <w:u w:val="single"/>
        </w:rPr>
        <w:t>jsou povinni</w:t>
      </w:r>
      <w:r w:rsidRPr="000767F9">
        <w:t xml:space="preserve"> doložit oprávnění pobývat na území české republiky více než 90 dní.</w:t>
      </w:r>
    </w:p>
    <w:p w14:paraId="13D94A09" w14:textId="77777777" w:rsidR="006C73C5" w:rsidRPr="000767F9" w:rsidRDefault="006C73C5" w:rsidP="00344477">
      <w:pPr>
        <w:jc w:val="both"/>
      </w:pPr>
    </w:p>
    <w:p w14:paraId="11FA0201" w14:textId="621D5516" w:rsidR="006C73C5" w:rsidRPr="000767F9" w:rsidRDefault="006C73C5" w:rsidP="00344477">
      <w:pPr>
        <w:numPr>
          <w:ilvl w:val="0"/>
          <w:numId w:val="2"/>
        </w:numPr>
        <w:jc w:val="both"/>
      </w:pPr>
      <w:r w:rsidRPr="000767F9">
        <w:t xml:space="preserve">Zákonný zástupce má možnost nahlížet do spisu založeného v souvislosti s podáním žádosti o přijetí dítěte k předškolnímu vzdělávání a zároveň se vyjádřit k podkladům. Spis bude veden v souladu se zákonem 500/2004 Sb. ve znění pozdějších předpisů. Nahlížet do něj bude možno po předchozí </w:t>
      </w:r>
      <w:r w:rsidR="001C6B02" w:rsidRPr="000767F9">
        <w:t>telefonické domluvě s ředitelem</w:t>
      </w:r>
      <w:r w:rsidRPr="000767F9">
        <w:t xml:space="preserve"> školy</w:t>
      </w:r>
      <w:r w:rsidR="001C6B02" w:rsidRPr="000767F9">
        <w:t>, případně zástupkyni předškolního vzdělávání</w:t>
      </w:r>
      <w:r w:rsidRPr="000767F9">
        <w:t xml:space="preserve">. Nahlížení a </w:t>
      </w:r>
      <w:r w:rsidR="00363334">
        <w:t xml:space="preserve">právo se vyjádřit je možné do </w:t>
      </w:r>
      <w:r w:rsidR="00920593">
        <w:t>21</w:t>
      </w:r>
      <w:r w:rsidRPr="000767F9">
        <w:t>.</w:t>
      </w:r>
      <w:r w:rsidR="001C6B02" w:rsidRPr="000767F9">
        <w:t xml:space="preserve"> </w:t>
      </w:r>
      <w:r w:rsidRPr="000767F9">
        <w:t>5.</w:t>
      </w:r>
      <w:r w:rsidR="00363334">
        <w:t xml:space="preserve"> 20</w:t>
      </w:r>
      <w:r w:rsidR="001C50B5">
        <w:t>2</w:t>
      </w:r>
      <w:r w:rsidR="00920593">
        <w:t>1</w:t>
      </w:r>
      <w:r w:rsidRPr="000767F9">
        <w:t>, pak bude ve věci rozhodnuto.</w:t>
      </w:r>
    </w:p>
    <w:p w14:paraId="3F2BA5D2" w14:textId="77777777" w:rsidR="006C73C5" w:rsidRPr="000767F9" w:rsidRDefault="006C73C5" w:rsidP="00344477">
      <w:pPr>
        <w:jc w:val="both"/>
      </w:pPr>
    </w:p>
    <w:p w14:paraId="088551BE" w14:textId="77777777" w:rsidR="006C73C5" w:rsidRPr="000767F9" w:rsidRDefault="006C73C5" w:rsidP="00344477">
      <w:pPr>
        <w:numPr>
          <w:ilvl w:val="0"/>
          <w:numId w:val="2"/>
        </w:numPr>
        <w:jc w:val="both"/>
      </w:pPr>
      <w:r w:rsidRPr="000767F9">
        <w:t>Při rozhodování o přijetí dítěte k předšk</w:t>
      </w:r>
      <w:r w:rsidR="0033184B">
        <w:t>olnímu vzdělávání bude ředitel</w:t>
      </w:r>
      <w:r w:rsidRPr="000767F9">
        <w:t xml:space="preserve"> </w:t>
      </w:r>
      <w:r w:rsidR="0033184B">
        <w:t>Základní školy a M</w:t>
      </w:r>
      <w:r w:rsidRPr="000767F9">
        <w:t>ateřské školy brát v úvahu důležitost jednotlivých kritérií dle bodového ohodnocení.</w:t>
      </w:r>
    </w:p>
    <w:p w14:paraId="7D9DA170" w14:textId="77777777" w:rsidR="006C73C5" w:rsidRPr="000767F9" w:rsidRDefault="006C73C5" w:rsidP="00344477">
      <w:pPr>
        <w:jc w:val="both"/>
      </w:pPr>
    </w:p>
    <w:p w14:paraId="23474777" w14:textId="0B997BFC" w:rsidR="006C73C5" w:rsidRPr="000767F9" w:rsidRDefault="00363334" w:rsidP="00344477">
      <w:pPr>
        <w:numPr>
          <w:ilvl w:val="0"/>
          <w:numId w:val="2"/>
        </w:numPr>
        <w:jc w:val="both"/>
      </w:pPr>
      <w:r>
        <w:t xml:space="preserve">Nejpozději </w:t>
      </w:r>
      <w:r w:rsidR="00920593">
        <w:t>31</w:t>
      </w:r>
      <w:r>
        <w:t>. 5. 20</w:t>
      </w:r>
      <w:r w:rsidR="00B10120">
        <w:t>2</w:t>
      </w:r>
      <w:r w:rsidR="00920593">
        <w:t>1</w:t>
      </w:r>
      <w:r w:rsidR="006C73C5" w:rsidRPr="000767F9">
        <w:t xml:space="preserve"> bude vyvěšen výsledek přijímacího řízení na vchodových dveřích všech mateřských škol a zveřejněn na www stránkách mateřské školy (zveřejněny budou pouze kódy, pod kterými jsou žádosti o přijetí vedeny).</w:t>
      </w:r>
    </w:p>
    <w:p w14:paraId="008D6ACA" w14:textId="77777777" w:rsidR="006C73C5" w:rsidRPr="000767F9" w:rsidRDefault="006C73C5" w:rsidP="00344477">
      <w:pPr>
        <w:jc w:val="both"/>
      </w:pPr>
    </w:p>
    <w:p w14:paraId="4C467098" w14:textId="07C8729D" w:rsidR="006C73C5" w:rsidRPr="000767F9" w:rsidRDefault="0061074E" w:rsidP="00344477">
      <w:pPr>
        <w:numPr>
          <w:ilvl w:val="0"/>
          <w:numId w:val="2"/>
        </w:numPr>
        <w:jc w:val="both"/>
      </w:pPr>
      <w:r w:rsidRPr="000767F9">
        <w:t xml:space="preserve">Proti rozhodnutí ředitele Základní školy </w:t>
      </w:r>
      <w:r w:rsidR="00920593" w:rsidRPr="000767F9">
        <w:t>a Mateřské</w:t>
      </w:r>
      <w:r w:rsidR="006C73C5" w:rsidRPr="000767F9">
        <w:t xml:space="preserve"> školy mohou zákonní zástupci podat do </w:t>
      </w:r>
      <w:proofErr w:type="gramStart"/>
      <w:r w:rsidR="006C73C5" w:rsidRPr="000767F9">
        <w:t>15-ti</w:t>
      </w:r>
      <w:proofErr w:type="gramEnd"/>
      <w:r w:rsidR="006C73C5" w:rsidRPr="000767F9">
        <w:t xml:space="preserve"> dnů ode dne doručení rozhodnutí odvolání ke Krajskému úřadu Moravskoslezského kraje, odboru školství, mládeže a sportu, prostředn</w:t>
      </w:r>
      <w:r w:rsidRPr="000767F9">
        <w:t>ictvím Základní školy a Mateřské školy</w:t>
      </w:r>
      <w:r w:rsidR="006C73C5" w:rsidRPr="000767F9">
        <w:t>, pří</w:t>
      </w:r>
      <w:r w:rsidRPr="000767F9">
        <w:t>spěvkové organizace, Březová 78</w:t>
      </w:r>
      <w:r w:rsidR="006C73C5" w:rsidRPr="000767F9">
        <w:t>.</w:t>
      </w:r>
    </w:p>
    <w:p w14:paraId="455A4D50" w14:textId="77777777" w:rsidR="006C73C5" w:rsidRPr="000767F9" w:rsidRDefault="006C73C5" w:rsidP="00344477">
      <w:pPr>
        <w:ind w:left="360"/>
        <w:jc w:val="both"/>
      </w:pPr>
      <w:r w:rsidRPr="000767F9">
        <w:t xml:space="preserve">                                                      </w:t>
      </w:r>
    </w:p>
    <w:p w14:paraId="3454D00D" w14:textId="77777777" w:rsidR="00344477" w:rsidRDefault="006C73C5" w:rsidP="00344477">
      <w:pPr>
        <w:ind w:left="360"/>
        <w:jc w:val="both"/>
      </w:pPr>
      <w:r w:rsidRPr="000767F9">
        <w:t xml:space="preserve">              </w:t>
      </w:r>
    </w:p>
    <w:p w14:paraId="34BE6255" w14:textId="77777777" w:rsidR="006C73C5" w:rsidRPr="000767F9" w:rsidRDefault="006C73C5" w:rsidP="00344477">
      <w:pPr>
        <w:ind w:left="360"/>
        <w:jc w:val="both"/>
      </w:pPr>
      <w:r w:rsidRPr="000767F9">
        <w:t xml:space="preserve">                                        </w:t>
      </w:r>
    </w:p>
    <w:p w14:paraId="06CF2808" w14:textId="4678C716" w:rsidR="006C73C5" w:rsidRPr="000767F9" w:rsidRDefault="00363334" w:rsidP="00344477">
      <w:pPr>
        <w:jc w:val="both"/>
      </w:pPr>
      <w:r>
        <w:t xml:space="preserve">Směrnice nabývá účinnosti dne </w:t>
      </w:r>
      <w:r w:rsidR="00920593">
        <w:t>3</w:t>
      </w:r>
      <w:r w:rsidR="006C73C5" w:rsidRPr="000767F9">
        <w:t>.</w:t>
      </w:r>
      <w:r>
        <w:t xml:space="preserve"> </w:t>
      </w:r>
      <w:r w:rsidR="00920593">
        <w:t>5</w:t>
      </w:r>
      <w:r>
        <w:t>. 20</w:t>
      </w:r>
      <w:r w:rsidR="003D5C95">
        <w:t>2</w:t>
      </w:r>
      <w:r w:rsidR="00920593">
        <w:t>1</w:t>
      </w:r>
    </w:p>
    <w:p w14:paraId="543F6384" w14:textId="77777777" w:rsidR="006C73C5" w:rsidRPr="000767F9" w:rsidRDefault="006C73C5" w:rsidP="00344477">
      <w:pPr>
        <w:jc w:val="both"/>
      </w:pPr>
    </w:p>
    <w:p w14:paraId="1ED9AA07" w14:textId="77777777" w:rsidR="006C73C5" w:rsidRPr="000767F9" w:rsidRDefault="006C73C5" w:rsidP="006C73C5">
      <w:pPr>
        <w:jc w:val="both"/>
      </w:pPr>
    </w:p>
    <w:p w14:paraId="1F5C97AD" w14:textId="77777777" w:rsidR="006C73C5" w:rsidRPr="000767F9" w:rsidRDefault="006C73C5" w:rsidP="006C73C5">
      <w:pPr>
        <w:jc w:val="both"/>
      </w:pPr>
      <w:r w:rsidRPr="000767F9">
        <w:t xml:space="preserve"> </w:t>
      </w:r>
    </w:p>
    <w:p w14:paraId="3E33861D" w14:textId="17A0EE74" w:rsidR="006C73C5" w:rsidRPr="000767F9" w:rsidRDefault="00363334" w:rsidP="006C73C5">
      <w:pPr>
        <w:jc w:val="both"/>
      </w:pPr>
      <w:r>
        <w:t xml:space="preserve">V Březové dne </w:t>
      </w:r>
      <w:r w:rsidR="003D5C95">
        <w:t>1</w:t>
      </w:r>
      <w:r w:rsidR="00920593">
        <w:t>2</w:t>
      </w:r>
      <w:r w:rsidR="006C73C5" w:rsidRPr="000767F9">
        <w:t>.</w:t>
      </w:r>
      <w:r>
        <w:t xml:space="preserve"> 4. 20</w:t>
      </w:r>
      <w:r w:rsidR="003D5C95">
        <w:t>2</w:t>
      </w:r>
      <w:r w:rsidR="00920593">
        <w:t>1</w:t>
      </w:r>
      <w:r w:rsidR="006C73C5" w:rsidRPr="000767F9">
        <w:tab/>
      </w:r>
      <w:r w:rsidR="006C73C5" w:rsidRPr="000767F9">
        <w:tab/>
      </w:r>
      <w:r w:rsidR="006C73C5" w:rsidRPr="000767F9">
        <w:tab/>
      </w:r>
    </w:p>
    <w:p w14:paraId="59ACDE33" w14:textId="77777777" w:rsidR="006C73C5" w:rsidRPr="000767F9" w:rsidRDefault="006C73C5" w:rsidP="006C73C5">
      <w:pPr>
        <w:jc w:val="both"/>
      </w:pPr>
    </w:p>
    <w:p w14:paraId="57D5384C" w14:textId="77777777" w:rsidR="006C73C5" w:rsidRPr="000767F9" w:rsidRDefault="006C73C5" w:rsidP="006C73C5">
      <w:pPr>
        <w:jc w:val="both"/>
      </w:pPr>
    </w:p>
    <w:p w14:paraId="29DD996C" w14:textId="77777777" w:rsidR="006C73C5" w:rsidRPr="000767F9" w:rsidRDefault="006C73C5" w:rsidP="006C73C5">
      <w:pPr>
        <w:jc w:val="both"/>
      </w:pPr>
      <w:r w:rsidRPr="000767F9">
        <w:tab/>
      </w:r>
    </w:p>
    <w:p w14:paraId="35538799" w14:textId="77777777" w:rsidR="007200C7" w:rsidRPr="000767F9" w:rsidRDefault="007200C7" w:rsidP="006C73C5">
      <w:pPr>
        <w:jc w:val="both"/>
      </w:pPr>
    </w:p>
    <w:p w14:paraId="6085B75F" w14:textId="77777777" w:rsidR="007200C7" w:rsidRPr="000767F9" w:rsidRDefault="007200C7" w:rsidP="006C73C5">
      <w:pPr>
        <w:jc w:val="both"/>
      </w:pPr>
    </w:p>
    <w:p w14:paraId="04D89999" w14:textId="77777777" w:rsidR="007200C7" w:rsidRPr="000767F9" w:rsidRDefault="007200C7" w:rsidP="006C73C5">
      <w:pPr>
        <w:jc w:val="both"/>
      </w:pPr>
    </w:p>
    <w:p w14:paraId="04892D25" w14:textId="77777777" w:rsidR="006C73C5" w:rsidRPr="000767F9" w:rsidRDefault="007200C7" w:rsidP="006C73C5">
      <w:pPr>
        <w:jc w:val="both"/>
      </w:pPr>
      <w:r w:rsidRPr="000767F9">
        <w:t>--------------------</w:t>
      </w:r>
      <w:r w:rsidR="000767F9">
        <w:t>-------------------</w:t>
      </w:r>
      <w:r w:rsidR="000767F9">
        <w:tab/>
        <w:t xml:space="preserve"> </w:t>
      </w:r>
      <w:r w:rsidR="000767F9">
        <w:tab/>
      </w:r>
      <w:r w:rsidR="000767F9">
        <w:tab/>
      </w:r>
      <w:r w:rsidR="000767F9">
        <w:tab/>
      </w:r>
      <w:r w:rsidRPr="000767F9">
        <w:t>---------------</w:t>
      </w:r>
      <w:r w:rsidR="000767F9">
        <w:t>------------------------</w:t>
      </w:r>
    </w:p>
    <w:p w14:paraId="1D959E83" w14:textId="77777777" w:rsidR="006C73C5" w:rsidRPr="000767F9" w:rsidRDefault="0061074E" w:rsidP="006C73C5">
      <w:pPr>
        <w:spacing w:line="276" w:lineRule="auto"/>
        <w:jc w:val="both"/>
      </w:pPr>
      <w:r w:rsidRPr="000767F9">
        <w:t xml:space="preserve">Mgr. Petr </w:t>
      </w:r>
      <w:proofErr w:type="spellStart"/>
      <w:r w:rsidRPr="000767F9">
        <w:t>Očadlík</w:t>
      </w:r>
      <w:proofErr w:type="spellEnd"/>
      <w:r w:rsidRPr="000767F9">
        <w:t xml:space="preserve"> </w:t>
      </w:r>
      <w:r w:rsidRPr="000767F9">
        <w:tab/>
      </w:r>
      <w:r w:rsidRPr="000767F9">
        <w:tab/>
      </w:r>
      <w:r w:rsidRPr="000767F9">
        <w:tab/>
      </w:r>
      <w:r w:rsidRPr="000767F9">
        <w:tab/>
      </w:r>
      <w:r w:rsidRPr="000767F9">
        <w:tab/>
      </w:r>
      <w:r w:rsidRPr="000767F9">
        <w:tab/>
        <w:t xml:space="preserve">Mgr. Markéta </w:t>
      </w:r>
      <w:proofErr w:type="spellStart"/>
      <w:r w:rsidRPr="000767F9">
        <w:t>Stix</w:t>
      </w:r>
      <w:proofErr w:type="spellEnd"/>
    </w:p>
    <w:p w14:paraId="0FEED8AA" w14:textId="77777777" w:rsidR="0061074E" w:rsidRPr="000767F9" w:rsidRDefault="000767F9" w:rsidP="006C73C5">
      <w:pPr>
        <w:spacing w:line="276" w:lineRule="auto"/>
        <w:jc w:val="both"/>
      </w:pPr>
      <w:r>
        <w:t>ředitel ZŠ a MŠ</w:t>
      </w:r>
      <w:r w:rsidR="0061074E" w:rsidRPr="000767F9">
        <w:t xml:space="preserve"> </w:t>
      </w:r>
      <w:r w:rsidR="0061074E" w:rsidRPr="000767F9">
        <w:tab/>
      </w:r>
      <w:r w:rsidR="0061074E" w:rsidRPr="000767F9">
        <w:tab/>
      </w:r>
      <w:r w:rsidR="0061074E" w:rsidRPr="000767F9">
        <w:tab/>
      </w:r>
      <w:r>
        <w:tab/>
      </w:r>
      <w:r>
        <w:tab/>
      </w:r>
      <w:r>
        <w:tab/>
        <w:t xml:space="preserve">zástupce ředitele pro </w:t>
      </w:r>
      <w:r w:rsidR="007724BF">
        <w:t>PV</w:t>
      </w:r>
      <w:r w:rsidR="0061074E" w:rsidRPr="000767F9">
        <w:t xml:space="preserve"> </w:t>
      </w:r>
    </w:p>
    <w:p w14:paraId="58FAB9C3" w14:textId="77777777" w:rsidR="006C73C5" w:rsidRPr="004C095A" w:rsidRDefault="006C73C5" w:rsidP="006C73C5">
      <w:pPr>
        <w:pStyle w:val="Zkladntext"/>
        <w:jc w:val="left"/>
        <w:rPr>
          <w:b w:val="0"/>
          <w:bCs w:val="0"/>
          <w:sz w:val="24"/>
        </w:rPr>
      </w:pPr>
    </w:p>
    <w:p w14:paraId="25B55D09" w14:textId="77777777" w:rsidR="006C73C5" w:rsidRDefault="006C73C5" w:rsidP="006C73C5">
      <w:pPr>
        <w:pStyle w:val="Zkladntext"/>
        <w:jc w:val="left"/>
        <w:rPr>
          <w:b w:val="0"/>
          <w:bCs w:val="0"/>
          <w:sz w:val="26"/>
          <w:szCs w:val="26"/>
        </w:rPr>
      </w:pPr>
    </w:p>
    <w:p w14:paraId="39BEEB07" w14:textId="77777777" w:rsidR="006C73C5" w:rsidRDefault="006C73C5" w:rsidP="006C73C5">
      <w:pPr>
        <w:spacing w:before="240"/>
        <w:jc w:val="both"/>
        <w:rPr>
          <w:sz w:val="26"/>
          <w:szCs w:val="26"/>
        </w:rPr>
      </w:pPr>
    </w:p>
    <w:p w14:paraId="6C4B2D54" w14:textId="77777777" w:rsidR="005A16BD" w:rsidRDefault="005A16BD" w:rsidP="006C73C5">
      <w:pPr>
        <w:pStyle w:val="Zkladntext"/>
        <w:jc w:val="left"/>
        <w:rPr>
          <w:b w:val="0"/>
          <w:bCs w:val="0"/>
          <w:sz w:val="26"/>
          <w:szCs w:val="26"/>
        </w:rPr>
      </w:pPr>
    </w:p>
    <w:sectPr w:rsidR="005A16BD" w:rsidSect="0061074E">
      <w:pgSz w:w="11906" w:h="16838"/>
      <w:pgMar w:top="1361" w:right="924" w:bottom="62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F57E4"/>
    <w:multiLevelType w:val="hybridMultilevel"/>
    <w:tmpl w:val="14F07A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A44DD6"/>
    <w:multiLevelType w:val="hybridMultilevel"/>
    <w:tmpl w:val="65E0A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C5"/>
    <w:rsid w:val="000767F9"/>
    <w:rsid w:val="000F308D"/>
    <w:rsid w:val="001B4258"/>
    <w:rsid w:val="001C50B5"/>
    <w:rsid w:val="001C6B02"/>
    <w:rsid w:val="001E0A7D"/>
    <w:rsid w:val="002C3EB2"/>
    <w:rsid w:val="003053E0"/>
    <w:rsid w:val="0033184B"/>
    <w:rsid w:val="00344477"/>
    <w:rsid w:val="00361FF9"/>
    <w:rsid w:val="00363334"/>
    <w:rsid w:val="003C13BD"/>
    <w:rsid w:val="003D5C95"/>
    <w:rsid w:val="003D7117"/>
    <w:rsid w:val="005A16BD"/>
    <w:rsid w:val="005B3AF0"/>
    <w:rsid w:val="005C2141"/>
    <w:rsid w:val="0061074E"/>
    <w:rsid w:val="006835E8"/>
    <w:rsid w:val="006977AA"/>
    <w:rsid w:val="006978C7"/>
    <w:rsid w:val="006C00E3"/>
    <w:rsid w:val="006C73C5"/>
    <w:rsid w:val="007200C7"/>
    <w:rsid w:val="007724BF"/>
    <w:rsid w:val="00920593"/>
    <w:rsid w:val="00927426"/>
    <w:rsid w:val="009556DA"/>
    <w:rsid w:val="00A4069B"/>
    <w:rsid w:val="00A60800"/>
    <w:rsid w:val="00B10120"/>
    <w:rsid w:val="00BF35AB"/>
    <w:rsid w:val="00CC12C6"/>
    <w:rsid w:val="00D633A7"/>
    <w:rsid w:val="00D67AFB"/>
    <w:rsid w:val="00D711CE"/>
    <w:rsid w:val="00E0249E"/>
    <w:rsid w:val="00E13D5B"/>
    <w:rsid w:val="00F0327C"/>
    <w:rsid w:val="00FB3AE2"/>
    <w:rsid w:val="00FC1F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99FD"/>
  <w15:chartTrackingRefBased/>
  <w15:docId w15:val="{C0C2C48F-4679-4B9E-9C68-08A55A24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73C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C73C5"/>
    <w:pPr>
      <w:jc w:val="center"/>
    </w:pPr>
    <w:rPr>
      <w:b/>
      <w:bCs/>
      <w:sz w:val="26"/>
    </w:rPr>
  </w:style>
  <w:style w:type="character" w:customStyle="1" w:styleId="NzevChar">
    <w:name w:val="Název Char"/>
    <w:basedOn w:val="Standardnpsmoodstavce"/>
    <w:link w:val="Nzev"/>
    <w:rsid w:val="006C73C5"/>
    <w:rPr>
      <w:rFonts w:ascii="Times New Roman" w:eastAsia="Times New Roman" w:hAnsi="Times New Roman" w:cs="Times New Roman"/>
      <w:b/>
      <w:bCs/>
      <w:sz w:val="26"/>
      <w:szCs w:val="24"/>
      <w:lang w:eastAsia="cs-CZ"/>
    </w:rPr>
  </w:style>
  <w:style w:type="paragraph" w:styleId="Zkladntext">
    <w:name w:val="Body Text"/>
    <w:basedOn w:val="Normln"/>
    <w:link w:val="ZkladntextChar"/>
    <w:rsid w:val="006C73C5"/>
    <w:pPr>
      <w:jc w:val="center"/>
    </w:pPr>
    <w:rPr>
      <w:b/>
      <w:bCs/>
      <w:sz w:val="40"/>
    </w:rPr>
  </w:style>
  <w:style w:type="character" w:customStyle="1" w:styleId="ZkladntextChar">
    <w:name w:val="Základní text Char"/>
    <w:basedOn w:val="Standardnpsmoodstavce"/>
    <w:link w:val="Zkladntext"/>
    <w:rsid w:val="006C73C5"/>
    <w:rPr>
      <w:rFonts w:ascii="Times New Roman" w:eastAsia="Times New Roman" w:hAnsi="Times New Roman" w:cs="Times New Roman"/>
      <w:b/>
      <w:bCs/>
      <w:sz w:val="40"/>
      <w:szCs w:val="24"/>
      <w:lang w:eastAsia="cs-CZ"/>
    </w:rPr>
  </w:style>
  <w:style w:type="paragraph" w:styleId="Zhlav">
    <w:name w:val="header"/>
    <w:basedOn w:val="Normln"/>
    <w:link w:val="ZhlavChar"/>
    <w:rsid w:val="006C73C5"/>
    <w:pPr>
      <w:tabs>
        <w:tab w:val="center" w:pos="4536"/>
        <w:tab w:val="right" w:pos="9072"/>
      </w:tabs>
    </w:pPr>
  </w:style>
  <w:style w:type="character" w:customStyle="1" w:styleId="ZhlavChar">
    <w:name w:val="Záhlaví Char"/>
    <w:basedOn w:val="Standardnpsmoodstavce"/>
    <w:link w:val="Zhlav"/>
    <w:rsid w:val="006C73C5"/>
    <w:rPr>
      <w:rFonts w:ascii="Times New Roman" w:eastAsia="Times New Roman" w:hAnsi="Times New Roman" w:cs="Times New Roman"/>
      <w:sz w:val="24"/>
      <w:szCs w:val="24"/>
      <w:lang w:eastAsia="cs-CZ"/>
    </w:rPr>
  </w:style>
  <w:style w:type="paragraph" w:styleId="Bezmezer">
    <w:name w:val="No Spacing"/>
    <w:basedOn w:val="Normln"/>
    <w:link w:val="BezmezerChar"/>
    <w:uiPriority w:val="1"/>
    <w:qFormat/>
    <w:rsid w:val="006C73C5"/>
    <w:rPr>
      <w:rFonts w:ascii="Calibri" w:hAnsi="Calibri"/>
      <w:sz w:val="20"/>
      <w:szCs w:val="20"/>
    </w:rPr>
  </w:style>
  <w:style w:type="character" w:customStyle="1" w:styleId="BezmezerChar">
    <w:name w:val="Bez mezer Char"/>
    <w:link w:val="Bezmezer"/>
    <w:uiPriority w:val="1"/>
    <w:rsid w:val="006C73C5"/>
    <w:rPr>
      <w:rFonts w:ascii="Calibri" w:eastAsia="Times New Roman" w:hAnsi="Calibri" w:cs="Times New Roman"/>
      <w:sz w:val="20"/>
      <w:szCs w:val="20"/>
      <w:lang w:eastAsia="cs-CZ"/>
    </w:rPr>
  </w:style>
  <w:style w:type="paragraph" w:styleId="Zkladntext3">
    <w:name w:val="Body Text 3"/>
    <w:basedOn w:val="Normln"/>
    <w:link w:val="Zkladntext3Char"/>
    <w:uiPriority w:val="99"/>
    <w:semiHidden/>
    <w:unhideWhenUsed/>
    <w:rsid w:val="001C6B02"/>
    <w:pPr>
      <w:spacing w:after="120"/>
    </w:pPr>
    <w:rPr>
      <w:sz w:val="16"/>
      <w:szCs w:val="16"/>
    </w:rPr>
  </w:style>
  <w:style w:type="character" w:customStyle="1" w:styleId="Zkladntext3Char">
    <w:name w:val="Základní text 3 Char"/>
    <w:basedOn w:val="Standardnpsmoodstavce"/>
    <w:link w:val="Zkladntext3"/>
    <w:uiPriority w:val="99"/>
    <w:semiHidden/>
    <w:rsid w:val="001C6B02"/>
    <w:rPr>
      <w:rFonts w:ascii="Times New Roman" w:eastAsia="Times New Roman" w:hAnsi="Times New Roman" w:cs="Times New Roman"/>
      <w:sz w:val="16"/>
      <w:szCs w:val="16"/>
      <w:lang w:eastAsia="cs-CZ"/>
    </w:rPr>
  </w:style>
  <w:style w:type="paragraph" w:styleId="Normlnweb">
    <w:name w:val="Normal (Web)"/>
    <w:basedOn w:val="Normln"/>
    <w:uiPriority w:val="99"/>
    <w:semiHidden/>
    <w:unhideWhenUsed/>
    <w:rsid w:val="009274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27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1100</Words>
  <Characters>6490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Dubová</dc:creator>
  <cp:keywords/>
  <dc:description/>
  <cp:lastModifiedBy>majki87@seznam.cz</cp:lastModifiedBy>
  <cp:revision>3</cp:revision>
  <dcterms:created xsi:type="dcterms:W3CDTF">2020-04-01T09:22:00Z</dcterms:created>
  <dcterms:modified xsi:type="dcterms:W3CDTF">2021-04-10T06:49:00Z</dcterms:modified>
</cp:coreProperties>
</file>