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4F4A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>
            <wp:extent cx="3429000" cy="2514600"/>
            <wp:effectExtent l="0" t="0" r="0" b="0"/>
            <wp:docPr id="1" name="Obrázek 1" descr="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4A" w:rsidRPr="00734F4A" w:rsidRDefault="00734F4A" w:rsidP="0073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51F14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734F4A">
        <w:rPr>
          <w:rFonts w:ascii="Times New Roman" w:eastAsia="Calibri" w:hAnsi="Times New Roman" w:cs="Times New Roman"/>
          <w:b/>
          <w:sz w:val="56"/>
          <w:szCs w:val="56"/>
        </w:rPr>
        <w:t xml:space="preserve">Koncepce rozvoje školy </w:t>
      </w:r>
    </w:p>
    <w:p w:rsidR="00E51F14" w:rsidRDefault="00E51F14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34F4A">
        <w:rPr>
          <w:rFonts w:ascii="Times New Roman" w:eastAsia="Calibri" w:hAnsi="Times New Roman" w:cs="Times New Roman"/>
          <w:b/>
          <w:sz w:val="40"/>
          <w:szCs w:val="40"/>
        </w:rPr>
        <w:t>Střední průmyslová škola, Odborná škola a Základní škola, Nové Město nad Metují</w:t>
      </w: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734F4A">
        <w:rPr>
          <w:rFonts w:ascii="Times New Roman" w:eastAsia="Calibri" w:hAnsi="Times New Roman" w:cs="Times New Roman"/>
          <w:b/>
          <w:sz w:val="40"/>
          <w:szCs w:val="40"/>
        </w:rPr>
        <w:t>202</w:t>
      </w:r>
      <w:r>
        <w:rPr>
          <w:rFonts w:ascii="Times New Roman" w:eastAsia="Calibri" w:hAnsi="Times New Roman" w:cs="Times New Roman"/>
          <w:b/>
          <w:sz w:val="40"/>
          <w:szCs w:val="40"/>
        </w:rPr>
        <w:t>1</w:t>
      </w:r>
      <w:r w:rsidRPr="00734F4A">
        <w:rPr>
          <w:rFonts w:ascii="Times New Roman" w:eastAsia="Calibri" w:hAnsi="Times New Roman" w:cs="Times New Roman"/>
          <w:b/>
          <w:sz w:val="40"/>
          <w:szCs w:val="40"/>
        </w:rPr>
        <w:t>/202</w:t>
      </w:r>
      <w:r>
        <w:rPr>
          <w:rFonts w:ascii="Times New Roman" w:eastAsia="Calibri" w:hAnsi="Times New Roman" w:cs="Times New Roman"/>
          <w:b/>
          <w:sz w:val="40"/>
          <w:szCs w:val="40"/>
        </w:rPr>
        <w:t>7</w:t>
      </w: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34F4A" w:rsidRPr="00734F4A" w:rsidRDefault="00734F4A" w:rsidP="00734F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734F4A" w:rsidP="00734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Zpracovala: Mgr. Klára Barešová</w:t>
      </w:r>
    </w:p>
    <w:p w:rsidR="00734F4A" w:rsidRDefault="00734F4A" w:rsidP="00734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Novém Městě nad Metují dne 17. září 2021</w:t>
      </w:r>
    </w:p>
    <w:p w:rsidR="00734F4A" w:rsidRDefault="00734F4A" w:rsidP="00734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Č.j.: ŠNM/1489/2021</w:t>
      </w:r>
    </w:p>
    <w:p w:rsidR="00734F4A" w:rsidRDefault="00734F4A" w:rsidP="00734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Projednáno ve Školské radě </w:t>
      </w:r>
      <w:r w:rsidR="00E51F14">
        <w:rPr>
          <w:rFonts w:ascii="Times New Roman" w:hAnsi="Times New Roman" w:cs="Times New Roman"/>
          <w:b/>
          <w:sz w:val="24"/>
          <w:szCs w:val="24"/>
        </w:rPr>
        <w:t>20.10.2021</w:t>
      </w: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DC9" w:rsidRDefault="00616DC9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F4A" w:rsidRDefault="00734F4A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F14" w:rsidRDefault="00E51F14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F14" w:rsidRDefault="00E51F14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F14" w:rsidRDefault="00E51F14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F4A" w:rsidRDefault="00734F4A" w:rsidP="00ED2F5E">
      <w:pPr>
        <w:rPr>
          <w:rFonts w:ascii="Times New Roman" w:hAnsi="Times New Roman" w:cs="Times New Roman"/>
          <w:b/>
          <w:sz w:val="24"/>
          <w:szCs w:val="24"/>
        </w:rPr>
      </w:pPr>
    </w:p>
    <w:p w:rsidR="00ED6E3D" w:rsidRDefault="00F35227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3D">
        <w:rPr>
          <w:rFonts w:ascii="Times New Roman" w:hAnsi="Times New Roman" w:cs="Times New Roman"/>
          <w:b/>
          <w:sz w:val="24"/>
          <w:szCs w:val="24"/>
        </w:rPr>
        <w:t xml:space="preserve">Koncepce </w:t>
      </w:r>
      <w:r w:rsidR="00ED6E3D">
        <w:rPr>
          <w:rFonts w:ascii="Times New Roman" w:hAnsi="Times New Roman" w:cs="Times New Roman"/>
          <w:b/>
          <w:sz w:val="24"/>
          <w:szCs w:val="24"/>
        </w:rPr>
        <w:t xml:space="preserve">školy </w:t>
      </w:r>
    </w:p>
    <w:p w:rsidR="009A1D84" w:rsidRDefault="00214C34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3D">
        <w:rPr>
          <w:rFonts w:ascii="Times New Roman" w:hAnsi="Times New Roman" w:cs="Times New Roman"/>
          <w:b/>
          <w:sz w:val="24"/>
          <w:szCs w:val="24"/>
        </w:rPr>
        <w:t>S</w:t>
      </w:r>
      <w:r w:rsidR="00ED6E3D">
        <w:rPr>
          <w:rFonts w:ascii="Times New Roman" w:hAnsi="Times New Roman" w:cs="Times New Roman"/>
          <w:b/>
          <w:sz w:val="24"/>
          <w:szCs w:val="24"/>
        </w:rPr>
        <w:t xml:space="preserve">třední průmyslová škola, Odborná škola a Základní škola, </w:t>
      </w:r>
      <w:r w:rsidRPr="00ED6E3D">
        <w:rPr>
          <w:rFonts w:ascii="Times New Roman" w:hAnsi="Times New Roman" w:cs="Times New Roman"/>
          <w:b/>
          <w:sz w:val="24"/>
          <w:szCs w:val="24"/>
        </w:rPr>
        <w:t>Nové Město nad Metují</w:t>
      </w:r>
    </w:p>
    <w:p w:rsidR="00ED6E3D" w:rsidRDefault="00ED6E3D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="00C6139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2027</w:t>
      </w:r>
    </w:p>
    <w:p w:rsidR="00C61395" w:rsidRDefault="00C61395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395" w:rsidRPr="002732CE" w:rsidRDefault="00C61395" w:rsidP="00976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Charakteristika školy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632"/>
      </w:tblGrid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školy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Střední průmyslová škola, Odborná škola a Základní škola, Nové Město nad Metují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REDIZO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600024211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</w:t>
            </w:r>
            <w:r w:rsidR="00ED2F5E"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48623725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 školy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Československé armády 376, 549 01 Nové Město nad Metují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Ředitel</w:t>
            </w:r>
            <w:r w:rsidR="00D33498"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Klára Barešová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Kontakty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www.skolynome.cz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491 474 195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sekretariat@skolynome.cz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www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www.skolynome.cz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ID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b26ydiu</w:t>
            </w:r>
          </w:p>
        </w:tc>
      </w:tr>
      <w:tr w:rsidR="00C61395" w:rsidRPr="002732CE" w:rsidTr="00C61395">
        <w:tc>
          <w:tcPr>
            <w:tcW w:w="9360" w:type="dxa"/>
            <w:gridSpan w:val="2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Zřizovatel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Královéhradecký kraj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70889546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03 Hradec Králové, Pivovarské nám. 1245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495 817 111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ID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gcgbp3q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posta@kr-kralovehradecky.cz</w:t>
            </w:r>
          </w:p>
        </w:tc>
      </w:tr>
      <w:tr w:rsidR="00C61395" w:rsidRPr="002732CE" w:rsidTr="00C61395">
        <w:tc>
          <w:tcPr>
            <w:tcW w:w="1728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WWW</w:t>
            </w:r>
          </w:p>
        </w:tc>
        <w:tc>
          <w:tcPr>
            <w:tcW w:w="7632" w:type="dxa"/>
            <w:tcMar>
              <w:left w:w="57" w:type="dxa"/>
            </w:tcMar>
            <w:vAlign w:val="center"/>
          </w:tcPr>
          <w:p w:rsidR="00C61395" w:rsidRPr="002732CE" w:rsidRDefault="00C61395" w:rsidP="00C61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3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www.kr-kralovehradecky.cz</w:t>
            </w:r>
          </w:p>
        </w:tc>
      </w:tr>
    </w:tbl>
    <w:p w:rsidR="00C61395" w:rsidRPr="002732CE" w:rsidRDefault="00C61395" w:rsidP="00F13FBB">
      <w:pPr>
        <w:rPr>
          <w:rFonts w:ascii="Times New Roman" w:hAnsi="Times New Roman" w:cs="Times New Roman"/>
          <w:b/>
          <w:sz w:val="24"/>
          <w:szCs w:val="24"/>
        </w:rPr>
      </w:pPr>
    </w:p>
    <w:p w:rsidR="00D33498" w:rsidRPr="002732CE" w:rsidRDefault="00D33498" w:rsidP="00F13FB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Charakteristika školy</w:t>
      </w:r>
    </w:p>
    <w:p w:rsidR="00D33498" w:rsidRPr="002732CE" w:rsidRDefault="00D33498" w:rsidP="00D33498">
      <w:pPr>
        <w:jc w:val="both"/>
        <w:rPr>
          <w:rFonts w:ascii="Times New Roman" w:hAnsi="Times New Roman" w:cs="Times New Roman"/>
          <w:lang w:eastAsia="cs-CZ"/>
        </w:rPr>
      </w:pPr>
      <w:r w:rsidRPr="002732CE">
        <w:rPr>
          <w:rFonts w:ascii="Times New Roman" w:hAnsi="Times New Roman" w:cs="Times New Roman"/>
          <w:lang w:eastAsia="cs-CZ"/>
        </w:rPr>
        <w:t>Střední průmyslová škola, Odborná škola a Základní škola, Nové Město nad Metují, vznikla v roce 2018 sloučením novoměstských škol. Každá z těchto škol měla svoji bohatou historii a tradici, ve které nadále pokračujeme v tomto velkém subjektu, jehož zřizovatelem je Královéhradecký kraj. Jednotlivé úseky školy mají svá pracoviště nejen v Novém Městě nad Metují, ale i na odloučeném pracovišti v Broumově a Opočně.</w:t>
      </w:r>
    </w:p>
    <w:p w:rsidR="00D33498" w:rsidRPr="002732CE" w:rsidRDefault="00D33498" w:rsidP="00D33498">
      <w:pPr>
        <w:jc w:val="both"/>
        <w:rPr>
          <w:rFonts w:ascii="Times New Roman" w:hAnsi="Times New Roman" w:cs="Times New Roman"/>
          <w:lang w:eastAsia="cs-CZ"/>
        </w:rPr>
      </w:pPr>
      <w:r w:rsidRPr="002732CE">
        <w:rPr>
          <w:rFonts w:ascii="Times New Roman" w:hAnsi="Times New Roman" w:cs="Times New Roman"/>
          <w:lang w:eastAsia="cs-CZ"/>
        </w:rPr>
        <w:t>Střední průmyslová škola poskytuje střední odborné vzdělání jak ve studijních maturitních, tak i v učebních oborech. Zájemci o studium ukončené maturitní zkouškou si mohou vybrat z</w:t>
      </w:r>
      <w:r w:rsidR="00860D7E" w:rsidRPr="002732CE">
        <w:rPr>
          <w:rFonts w:ascii="Times New Roman" w:hAnsi="Times New Roman" w:cs="Times New Roman"/>
          <w:lang w:eastAsia="cs-CZ"/>
        </w:rPr>
        <w:t xml:space="preserve"> nabídky oborů Strojírenství </w:t>
      </w:r>
      <w:r w:rsidR="005E096D" w:rsidRPr="002732CE">
        <w:rPr>
          <w:rFonts w:ascii="Times New Roman" w:hAnsi="Times New Roman" w:cs="Times New Roman"/>
          <w:lang w:eastAsia="cs-CZ"/>
        </w:rPr>
        <w:t>–</w:t>
      </w:r>
      <w:r w:rsidR="00860D7E" w:rsidRPr="002732CE">
        <w:rPr>
          <w:rFonts w:ascii="Times New Roman" w:hAnsi="Times New Roman" w:cs="Times New Roman"/>
          <w:lang w:eastAsia="cs-CZ"/>
        </w:rPr>
        <w:t xml:space="preserve"> </w:t>
      </w:r>
      <w:r w:rsidR="005E096D" w:rsidRPr="002732CE">
        <w:rPr>
          <w:rFonts w:ascii="Times New Roman" w:hAnsi="Times New Roman" w:cs="Times New Roman"/>
          <w:lang w:eastAsia="cs-CZ"/>
        </w:rPr>
        <w:t xml:space="preserve">Robotika a </w:t>
      </w:r>
      <w:r w:rsidRPr="002732CE">
        <w:rPr>
          <w:rFonts w:ascii="Times New Roman" w:hAnsi="Times New Roman" w:cs="Times New Roman"/>
          <w:lang w:eastAsia="cs-CZ"/>
        </w:rPr>
        <w:t xml:space="preserve">automatizace </w:t>
      </w:r>
      <w:r w:rsidR="005E096D" w:rsidRPr="002732CE">
        <w:rPr>
          <w:rFonts w:ascii="Times New Roman" w:hAnsi="Times New Roman" w:cs="Times New Roman"/>
          <w:lang w:eastAsia="cs-CZ"/>
        </w:rPr>
        <w:t>ve strojírenství</w:t>
      </w:r>
      <w:r w:rsidRPr="002732CE">
        <w:rPr>
          <w:rFonts w:ascii="Times New Roman" w:hAnsi="Times New Roman" w:cs="Times New Roman"/>
          <w:lang w:eastAsia="cs-CZ"/>
        </w:rPr>
        <w:t xml:space="preserve">, </w:t>
      </w:r>
      <w:r w:rsidR="005E096D" w:rsidRPr="002732CE">
        <w:rPr>
          <w:rFonts w:ascii="Times New Roman" w:hAnsi="Times New Roman" w:cs="Times New Roman"/>
          <w:lang w:eastAsia="cs-CZ"/>
        </w:rPr>
        <w:t>Počítačová podpora strojírenské výroby</w:t>
      </w:r>
      <w:r w:rsidRPr="002732CE">
        <w:rPr>
          <w:rFonts w:ascii="Times New Roman" w:hAnsi="Times New Roman" w:cs="Times New Roman"/>
          <w:lang w:eastAsia="cs-CZ"/>
        </w:rPr>
        <w:t xml:space="preserve">, </w:t>
      </w:r>
      <w:r w:rsidR="005E096D" w:rsidRPr="002732CE">
        <w:rPr>
          <w:rFonts w:ascii="Times New Roman" w:hAnsi="Times New Roman" w:cs="Times New Roman"/>
          <w:lang w:eastAsia="cs-CZ"/>
        </w:rPr>
        <w:t xml:space="preserve">Administrativa a dokumentace. Informatika – Informační technologie, </w:t>
      </w:r>
      <w:r w:rsidRPr="002732CE">
        <w:rPr>
          <w:rFonts w:ascii="Times New Roman" w:hAnsi="Times New Roman" w:cs="Times New Roman"/>
          <w:lang w:eastAsia="cs-CZ"/>
        </w:rPr>
        <w:t>Aplikace počítačů v technice a robotice nebo Počítačový design a reklama. Studijní obor ukončený maturitní i závěrečnou zkouškou je Mechanik seřizovač - Programátor CNC strojů. Z učebních H oborů, které jsou ukončeny závěrečnou zkouškou a získáním výučního listu, škola nabízí obor Karosář, Obráběč kovů, Strojní mechanik</w:t>
      </w:r>
      <w:r w:rsidR="005E096D" w:rsidRPr="002732CE">
        <w:rPr>
          <w:rFonts w:ascii="Times New Roman" w:hAnsi="Times New Roman" w:cs="Times New Roman"/>
          <w:lang w:eastAsia="cs-CZ"/>
        </w:rPr>
        <w:t>, Jemný mechanik</w:t>
      </w:r>
      <w:r w:rsidRPr="002732CE">
        <w:rPr>
          <w:rFonts w:ascii="Times New Roman" w:hAnsi="Times New Roman" w:cs="Times New Roman"/>
          <w:lang w:eastAsia="cs-CZ"/>
        </w:rPr>
        <w:t xml:space="preserve"> a Kadeřník.</w:t>
      </w:r>
    </w:p>
    <w:p w:rsidR="00D33498" w:rsidRPr="002732CE" w:rsidRDefault="00D33498" w:rsidP="00D33498">
      <w:p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lastRenderedPageBreak/>
        <w:t>Odborná škola nabízí E obory tříleté a dvouleté ukončené závěrečnou zkouškou a získáním výučního listu. Přednostně jsou přijímáni žáci vyžadující pro své vzdělávání různé stupně podpůrných opatření. Na pracovišti v Novém Městě nad Metují nabízíme obory Potravinářská výroba – Cukrář, Stravovací a ubytovací služby – Kuchař, číšník, Pečovatelské služby, Provozní služby</w:t>
      </w:r>
      <w:r w:rsidR="005E096D" w:rsidRPr="002732CE">
        <w:rPr>
          <w:rFonts w:ascii="Times New Roman" w:hAnsi="Times New Roman" w:cs="Times New Roman"/>
        </w:rPr>
        <w:t xml:space="preserve">- </w:t>
      </w:r>
      <w:r w:rsidR="00860D7E" w:rsidRPr="002732CE">
        <w:rPr>
          <w:rFonts w:ascii="Times New Roman" w:hAnsi="Times New Roman" w:cs="Times New Roman"/>
        </w:rPr>
        <w:t>Rodinka</w:t>
      </w:r>
      <w:r w:rsidRPr="002732CE">
        <w:rPr>
          <w:rFonts w:ascii="Times New Roman" w:hAnsi="Times New Roman" w:cs="Times New Roman"/>
        </w:rPr>
        <w:t>, Potravinářské práce – Pekař a Praktickou školu dvouletou. Na pracovišti v Opočně najdeme obory Zahradnické a Prodavačské práce, Strojírenské práce - Autoopravář, Zámečník - údržbář a Opravářské práce. V Broumově mohou žáci studovat obory Prodavačské práce, Stravovací a ubytovací služby – Kuchař, číšník</w:t>
      </w:r>
      <w:r w:rsidR="005E096D" w:rsidRPr="002732CE">
        <w:rPr>
          <w:rFonts w:ascii="Times New Roman" w:hAnsi="Times New Roman" w:cs="Times New Roman"/>
        </w:rPr>
        <w:t xml:space="preserve"> a Potravinářské práce – Pekař.</w:t>
      </w:r>
    </w:p>
    <w:p w:rsidR="00D33498" w:rsidRPr="002732CE" w:rsidRDefault="00D33498" w:rsidP="00D33498">
      <w:p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Vzdělávací program základní školy je určen žákům základních škol dle § 16</w:t>
      </w:r>
      <w:r w:rsidRPr="002732CE">
        <w:rPr>
          <w:rFonts w:ascii="Times New Roman" w:hAnsi="Times New Roman" w:cs="Times New Roman"/>
          <w:shd w:val="clear" w:color="auto" w:fill="FFFFFF" w:themeFill="background1"/>
        </w:rPr>
        <w:t xml:space="preserve"> odst. 9 školského zákona</w:t>
      </w:r>
      <w:r w:rsidRPr="002732CE">
        <w:rPr>
          <w:rFonts w:ascii="Times New Roman" w:hAnsi="Times New Roman" w:cs="Times New Roman"/>
        </w:rPr>
        <w:t xml:space="preserve">. Poskytuje všeobecné základní vzdělání, které je diferencované podle typu postižení, mentální úrovně či individuálních možností jednotlivých žáků. Především se zaměřuje na žáky se specifickou vývojovou poruchou chování. </w:t>
      </w:r>
      <w:r w:rsidRPr="002732CE">
        <w:rPr>
          <w:rFonts w:ascii="Times New Roman" w:hAnsi="Times New Roman" w:cs="Times New Roman"/>
          <w:lang w:eastAsia="cs-CZ"/>
        </w:rPr>
        <w:t xml:space="preserve">Žáci ze vzdálenějších míst mohou být v pracovním týdnu ubytováni v internátě školy. </w:t>
      </w:r>
      <w:r w:rsidRPr="002732CE">
        <w:rPr>
          <w:rFonts w:ascii="Times New Roman" w:hAnsi="Times New Roman" w:cs="Times New Roman"/>
        </w:rPr>
        <w:t>Škola je tak jedinou takto zaměřenou základní školou s vlastním internátem v České republice. Součástí školy je i školní družina se zázemím, které tvoří herna a pracovní klubovna. Činnost  družiny je průběžná, navazuje plynule na konec vyučování žáků prvního stupně.</w:t>
      </w:r>
    </w:p>
    <w:p w:rsidR="00D33498" w:rsidRPr="002732CE" w:rsidRDefault="00D33498" w:rsidP="00D33498">
      <w:p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Své specifické postavení má Praktická škola dvouletá. Studium je vhodné pro dívky i chlapce se středně těžkým stupněm mentálního postižení, případně lehkým mentálním postižením v kombinaci s dalším zdravotním postižením. Příprava žáků tohoto oboru je organizována jako dvouleté studium ukončené závěrečnou zkouškou. Dokladem o dosažení stupně vzdělání je vysvědčení o závěrečné zkoušce. Vzdělávací program je zaměřen na získání základních pracovních a manuálních dovedností při přípravě pokrmů, vedení domácnosti, péči o v</w:t>
      </w:r>
      <w:r w:rsidR="005E096D" w:rsidRPr="002732CE">
        <w:rPr>
          <w:rFonts w:ascii="Times New Roman" w:hAnsi="Times New Roman" w:cs="Times New Roman"/>
        </w:rPr>
        <w:t>lastní osobu a výrobu keramiky.</w:t>
      </w:r>
    </w:p>
    <w:p w:rsidR="00D33498" w:rsidRPr="002732CE" w:rsidRDefault="00D33498" w:rsidP="00D33498">
      <w:p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 xml:space="preserve">Škola poskytuje žákům ubytování a stravování na internátech a domově mládeže. Provoz internátu a domova mládeže je realizován ve třech budovách, v Novém Městě nad Metují na Králíčku, Kasárnách a v Opočně. </w:t>
      </w:r>
      <w:r w:rsidRPr="002732CE">
        <w:rPr>
          <w:rFonts w:ascii="Times New Roman" w:hAnsi="Times New Roman" w:cs="Times New Roman"/>
          <w:lang w:eastAsia="cs-CZ"/>
        </w:rPr>
        <w:t xml:space="preserve"> Pro ubytované žáky je připravována celá řada volnočasových aktivit, programů a zájmových kroužků.</w:t>
      </w:r>
    </w:p>
    <w:p w:rsidR="005E096D" w:rsidRPr="002732CE" w:rsidRDefault="00D33498" w:rsidP="00D33498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hAnsi="Times New Roman" w:cs="Times New Roman"/>
        </w:rPr>
        <w:t xml:space="preserve">Součástí školy je zapsaný spolek Madlena. Zakladateli a členy jsou </w:t>
      </w:r>
      <w:r w:rsidR="005E096D" w:rsidRPr="002732CE">
        <w:rPr>
          <w:rFonts w:ascii="Times New Roman" w:hAnsi="Times New Roman" w:cs="Times New Roman"/>
        </w:rPr>
        <w:t>zaměstnanci školy. Důvodem,</w:t>
      </w:r>
      <w:r w:rsidRPr="002732CE">
        <w:rPr>
          <w:rFonts w:ascii="Times New Roman" w:hAnsi="Times New Roman" w:cs="Times New Roman"/>
        </w:rPr>
        <w:t xml:space="preserve"> založit spolek, byla myšlenka podpořit školu formou finančních projektů a realizovat aktivity, které  podporující  pravidelnou mimoškolní činnost. Cílem je podpora sociálně slabých žáků, žáků se zdravotním postižením, zlepšit vybavení školy a internátů. Na každém úseku školy pracuje poradenský tým ve složení školní psycholožka, sociální pracovnice, výchovný poradce a metodik prevence. Do pracovní náplně sociální pracovnice patří kariérové poradenství pro žáky končících ročníků odborné školy. V rámci tohoto poradenství připravuje vstupy do hodin občanské výchovy s </w:t>
      </w:r>
      <w:r w:rsidRPr="002732CE">
        <w:rPr>
          <w:rFonts w:ascii="Times New Roman" w:eastAsia="Times New Roman" w:hAnsi="Times New Roman" w:cs="Times New Roman"/>
          <w:lang w:eastAsia="cs-CZ"/>
        </w:rPr>
        <w:t>motivačními aktivitami k hledání zaměstnání, seznamuje žáky s dokumenty potřebnými při oslovování zaměstnavatele, či registraci na úřadě práce. Žáci se učí napsat strukturovaný životopis, motivační dopis pro zaměstnavatele, vyzkouší si přijímací pohovor. Může pomoci i při hledání bydlení, nebo řešení těžké sociální situace. V rámci kariérového poradenství škola spolupracuje s Úřadem práce v Náchodě a v Rychnově nad Kněžnou.</w:t>
      </w:r>
    </w:p>
    <w:p w:rsidR="00D33498" w:rsidRPr="002732CE" w:rsidRDefault="00D33498" w:rsidP="00D33498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b/>
          <w:lang w:eastAsia="cs-CZ"/>
        </w:rPr>
        <w:t>Škola vykonává činnost škol a školských zařízení</w:t>
      </w:r>
    </w:p>
    <w:p w:rsidR="00D33498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Střední odborná škola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Střední odborné učiliště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Odborné učiliště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Základní škola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Internát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Domov mládeže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Školní družina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Školní jídelna</w:t>
      </w:r>
    </w:p>
    <w:p w:rsidR="0048211F" w:rsidRPr="002732CE" w:rsidRDefault="0048211F" w:rsidP="00D3349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Školní jídelna - výdejna</w:t>
      </w:r>
    </w:p>
    <w:p w:rsidR="00950D74" w:rsidRPr="002732CE" w:rsidRDefault="00950D74" w:rsidP="00D33498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D33498" w:rsidRPr="002732CE" w:rsidRDefault="00D33498" w:rsidP="00D33498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732CE">
        <w:rPr>
          <w:rFonts w:ascii="Times New Roman" w:eastAsia="Times New Roman" w:hAnsi="Times New Roman" w:cs="Times New Roman"/>
          <w:b/>
          <w:lang w:eastAsia="cs-CZ"/>
        </w:rPr>
        <w:lastRenderedPageBreak/>
        <w:t>Místa poskytovaného vzdělávání nebo školských služeb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549 01 Nové Město nad Metují, Československé armády 376 („Průmyslovka“)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549 01 Nové Město nad Metují, Školní 1377 („Školní“)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549 01 Nové Město nad Metují, Československé armády 428 („Kasárna“)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549 01 Nové Město nad Metují, T. G. Masaryka 407 („Pyramida“)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549 01 Nové Město nad Metují, Gen. Klapálka („Gen. Klapálka“)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549 01 Nové Město nad Metují, Českých bratří 1035 („Králíček“)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549 01 Nové Město nad Metují, Pod Vinicemi 1031 („tělocvična Králíček“)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517 73 Opočno, Nádražní 296 („Opočno škola“)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517 73 Opočno, Jiráskova 640 („Opočno internát“)</w:t>
      </w:r>
    </w:p>
    <w:p w:rsidR="00D33498" w:rsidRPr="002732CE" w:rsidRDefault="00D33498" w:rsidP="00D33498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550 01 Broumov, Kladská 164 („Broumov“)</w:t>
      </w:r>
    </w:p>
    <w:p w:rsidR="00D33498" w:rsidRPr="002732CE" w:rsidRDefault="00D33498" w:rsidP="00D33498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48211F" w:rsidRPr="002732CE" w:rsidRDefault="0048211F" w:rsidP="0048211F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732CE">
        <w:rPr>
          <w:rFonts w:ascii="Times New Roman" w:eastAsia="Times New Roman" w:hAnsi="Times New Roman" w:cs="Times New Roman"/>
          <w:b/>
          <w:lang w:eastAsia="cs-CZ"/>
        </w:rPr>
        <w:t>Přehled oborů vzdělání realizovaných ve školním roce 2021/202</w:t>
      </w:r>
    </w:p>
    <w:p w:rsidR="0048211F" w:rsidRPr="002732CE" w:rsidRDefault="00950D74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 xml:space="preserve">23-41- M/01 Strojírenství </w:t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>Robotika a automatizace ve strojírenství</w:t>
      </w:r>
    </w:p>
    <w:p w:rsidR="00950D74" w:rsidRPr="002732CE" w:rsidRDefault="00950D74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 xml:space="preserve">23-41-M/01 Strojírenství </w:t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>Počítačová podpora strojírenské výroby</w:t>
      </w:r>
    </w:p>
    <w:p w:rsidR="00950D74" w:rsidRPr="002732CE" w:rsidRDefault="00950D74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 xml:space="preserve">23-41-M/01 Strojírenství </w:t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>Administrace a dokumentace</w:t>
      </w:r>
    </w:p>
    <w:p w:rsidR="007003CE" w:rsidRPr="002732CE" w:rsidRDefault="007003CE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 xml:space="preserve">18-20-M/01 Informační technologie </w:t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>Informační technologie</w:t>
      </w:r>
    </w:p>
    <w:p w:rsidR="007003CE" w:rsidRPr="002732CE" w:rsidRDefault="007003CE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 xml:space="preserve">18-20-M/01 Informační technologie </w:t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>Aplikace počítačů v technice a robotice</w:t>
      </w:r>
    </w:p>
    <w:p w:rsidR="007003CE" w:rsidRPr="002732CE" w:rsidRDefault="007003CE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 xml:space="preserve">18-20-M/01 Informační technologie </w:t>
      </w:r>
      <w:r w:rsidR="003B0AA2"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>Počítačový desing a reklama</w:t>
      </w:r>
    </w:p>
    <w:p w:rsidR="003B0AA2" w:rsidRPr="002732CE" w:rsidRDefault="003B0AA2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</w:p>
    <w:p w:rsidR="003B0AA2" w:rsidRPr="002732CE" w:rsidRDefault="003B0AA2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23-45-L/01 Mechanik seřizovač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Programátor CNC strojů</w:t>
      </w:r>
    </w:p>
    <w:p w:rsidR="003B0AA2" w:rsidRPr="002732CE" w:rsidRDefault="003B0AA2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</w:p>
    <w:p w:rsidR="003B0AA2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23-51-H/01 Strojní mechanik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Strojní mechanik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23-62-H/01 Jemný mechanik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Jemný mechanik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23-56-H/01 Obráběč kovů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Obráběč kovů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23-55-H/02 Karosář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Karosář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69-51-H/01 Kadeřník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Kadeřník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69-54-E/01 Provozní služby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Rodinka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41-52-E/01 Zahradnické práce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Květinář – aranžér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29-51-E/01 Potravinářská výroba</w:t>
      </w:r>
      <w:r w:rsidRPr="002732CE">
        <w:rPr>
          <w:rFonts w:ascii="Times New Roman" w:eastAsia="Times New Roman" w:hAnsi="Times New Roman" w:cs="Times New Roman"/>
          <w:lang w:eastAsia="cs-CZ"/>
        </w:rPr>
        <w:tab/>
        <w:t>Cukrář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65-51-E/01 Strav. a ubyt</w:t>
      </w:r>
      <w:r w:rsidR="005236C4" w:rsidRPr="002732CE">
        <w:rPr>
          <w:rFonts w:ascii="Times New Roman" w:eastAsia="Times New Roman" w:hAnsi="Times New Roman" w:cs="Times New Roman"/>
          <w:lang w:eastAsia="cs-CZ"/>
        </w:rPr>
        <w:t>ovací s</w:t>
      </w:r>
      <w:r w:rsidRPr="002732CE">
        <w:rPr>
          <w:rFonts w:ascii="Times New Roman" w:eastAsia="Times New Roman" w:hAnsi="Times New Roman" w:cs="Times New Roman"/>
          <w:lang w:eastAsia="cs-CZ"/>
        </w:rPr>
        <w:t>lužby</w:t>
      </w:r>
      <w:r w:rsidRPr="002732CE">
        <w:rPr>
          <w:rFonts w:ascii="Times New Roman" w:eastAsia="Times New Roman" w:hAnsi="Times New Roman" w:cs="Times New Roman"/>
          <w:lang w:eastAsia="cs-CZ"/>
        </w:rPr>
        <w:tab/>
        <w:t>Kuchař- číšník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41-55-E/01 Opravářské práce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Opravář zemědělských strojů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75-41-E/01 Pečovatelské služby</w:t>
      </w:r>
      <w:r w:rsidRPr="002732CE">
        <w:rPr>
          <w:rFonts w:ascii="Times New Roman" w:eastAsia="Times New Roman" w:hAnsi="Times New Roman" w:cs="Times New Roman"/>
          <w:lang w:eastAsia="cs-CZ"/>
        </w:rPr>
        <w:tab/>
        <w:t>Pečovatel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23-51-E/01 Strojírenské práce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Zámečník – údržbář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23-51-E/01 Strojírenské práce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Autoopravář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66-51-E/01Prodavačské práce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Prodavač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23</w:t>
      </w:r>
      <w:r w:rsidR="00B854BE" w:rsidRPr="002732CE">
        <w:rPr>
          <w:rFonts w:ascii="Times New Roman" w:eastAsia="Times New Roman" w:hAnsi="Times New Roman" w:cs="Times New Roman"/>
          <w:lang w:eastAsia="cs-CZ"/>
        </w:rPr>
        <w:t>-</w:t>
      </w:r>
      <w:r w:rsidRPr="002732CE">
        <w:rPr>
          <w:rFonts w:ascii="Times New Roman" w:eastAsia="Times New Roman" w:hAnsi="Times New Roman" w:cs="Times New Roman"/>
          <w:lang w:eastAsia="cs-CZ"/>
        </w:rPr>
        <w:t>51-E/02 Potravinářské práce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Pekař</w:t>
      </w: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</w:p>
    <w:p w:rsidR="00EF19B9" w:rsidRPr="002732CE" w:rsidRDefault="00EF19B9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78-62-C/02 Praktická škola dvouletá</w:t>
      </w:r>
      <w:r w:rsidRPr="002732CE">
        <w:rPr>
          <w:rFonts w:ascii="Times New Roman" w:eastAsia="Times New Roman" w:hAnsi="Times New Roman" w:cs="Times New Roman"/>
          <w:lang w:eastAsia="cs-CZ"/>
        </w:rPr>
        <w:tab/>
        <w:t>Příprava pro život</w:t>
      </w:r>
    </w:p>
    <w:p w:rsidR="005236C4" w:rsidRPr="002732CE" w:rsidRDefault="005236C4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</w:p>
    <w:p w:rsidR="005236C4" w:rsidRPr="002732CE" w:rsidRDefault="005236C4" w:rsidP="003B0AA2">
      <w:pPr>
        <w:spacing w:after="12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lang w:eastAsia="cs-CZ"/>
        </w:rPr>
        <w:t>79-01-C/01 Základní škola</w:t>
      </w:r>
      <w:r w:rsidRPr="002732CE">
        <w:rPr>
          <w:rFonts w:ascii="Times New Roman" w:eastAsia="Times New Roman" w:hAnsi="Times New Roman" w:cs="Times New Roman"/>
          <w:lang w:eastAsia="cs-CZ"/>
        </w:rPr>
        <w:tab/>
      </w:r>
      <w:r w:rsidRPr="002732CE">
        <w:rPr>
          <w:rFonts w:ascii="Times New Roman" w:eastAsia="Times New Roman" w:hAnsi="Times New Roman" w:cs="Times New Roman"/>
          <w:lang w:eastAsia="cs-CZ"/>
        </w:rPr>
        <w:tab/>
        <w:t>V životě se neztratíme</w:t>
      </w:r>
    </w:p>
    <w:p w:rsidR="003B0AA2" w:rsidRPr="002732CE" w:rsidRDefault="003B0AA2" w:rsidP="0048211F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950D74" w:rsidRPr="002732CE" w:rsidRDefault="00950D74" w:rsidP="0048211F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D33498" w:rsidRPr="002732CE" w:rsidRDefault="00D33498" w:rsidP="00D33498">
      <w:pPr>
        <w:jc w:val="both"/>
        <w:rPr>
          <w:rFonts w:ascii="Times New Roman" w:eastAsia="Times New Roman" w:hAnsi="Times New Roman" w:cs="Times New Roman"/>
          <w:color w:val="7A7A7A"/>
          <w:lang w:eastAsia="cs-CZ"/>
        </w:rPr>
      </w:pPr>
    </w:p>
    <w:p w:rsidR="005236C4" w:rsidRPr="002732CE" w:rsidRDefault="005236C4" w:rsidP="00D33498">
      <w:pPr>
        <w:jc w:val="both"/>
        <w:rPr>
          <w:rFonts w:ascii="Times New Roman" w:eastAsia="Times New Roman" w:hAnsi="Times New Roman" w:cs="Times New Roman"/>
          <w:color w:val="7A7A7A"/>
          <w:lang w:eastAsia="cs-CZ"/>
        </w:rPr>
      </w:pPr>
    </w:p>
    <w:p w:rsidR="00F13FBB" w:rsidRPr="002732CE" w:rsidRDefault="00F13FBB" w:rsidP="002732CE">
      <w:pPr>
        <w:pStyle w:val="Odstavecseseznamem"/>
        <w:numPr>
          <w:ilvl w:val="0"/>
          <w:numId w:val="4"/>
        </w:num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lastRenderedPageBreak/>
        <w:t>SWOT analýza školy</w:t>
      </w:r>
    </w:p>
    <w:p w:rsidR="00F13FBB" w:rsidRPr="002732CE" w:rsidRDefault="00F13FBB" w:rsidP="002732CE">
      <w:pPr>
        <w:pStyle w:val="Odstavecseseznamem"/>
        <w:spacing w:after="120"/>
        <w:ind w:left="3195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BB" w:rsidRPr="002732CE" w:rsidRDefault="00F13FBB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Silné stránky</w:t>
      </w:r>
    </w:p>
    <w:p w:rsidR="00F13FBB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komplexní nabídka služeb (škola, odborná praxe, DM, internát, školní stravování)</w:t>
      </w:r>
    </w:p>
    <w:p w:rsidR="00F13FBB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specializované učebny (učebna pro podporu polyt</w:t>
      </w:r>
      <w:r w:rsidR="002732CE">
        <w:rPr>
          <w:rFonts w:ascii="Times New Roman" w:hAnsi="Times New Roman" w:cs="Times New Roman"/>
          <w:sz w:val="24"/>
          <w:szCs w:val="24"/>
        </w:rPr>
        <w:t>echnického vzdělávání,</w:t>
      </w:r>
    </w:p>
    <w:p w:rsidR="00F13FBB" w:rsidRPr="002732CE" w:rsidRDefault="00F13FBB" w:rsidP="002732CE">
      <w:pPr>
        <w:pStyle w:val="Odstavecseseznamem"/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učebny výpočetní techniky, učebny odbo</w:t>
      </w:r>
      <w:r w:rsidR="00860D7E" w:rsidRPr="002732CE">
        <w:rPr>
          <w:rFonts w:ascii="Times New Roman" w:hAnsi="Times New Roman" w:cs="Times New Roman"/>
          <w:sz w:val="24"/>
          <w:szCs w:val="24"/>
        </w:rPr>
        <w:t>rného výcviku</w:t>
      </w:r>
      <w:r w:rsidR="00B854BE" w:rsidRPr="002732CE">
        <w:rPr>
          <w:rFonts w:ascii="Times New Roman" w:hAnsi="Times New Roman" w:cs="Times New Roman"/>
          <w:sz w:val="24"/>
          <w:szCs w:val="24"/>
        </w:rPr>
        <w:t xml:space="preserve"> při OŠ</w:t>
      </w:r>
      <w:r w:rsidR="00860D7E" w:rsidRPr="002732CE">
        <w:rPr>
          <w:rFonts w:ascii="Times New Roman" w:hAnsi="Times New Roman" w:cs="Times New Roman"/>
          <w:sz w:val="24"/>
          <w:szCs w:val="24"/>
        </w:rPr>
        <w:t>, odborné učebny,</w:t>
      </w:r>
      <w:r w:rsidRPr="002732CE">
        <w:rPr>
          <w:rFonts w:ascii="Times New Roman" w:hAnsi="Times New Roman" w:cs="Times New Roman"/>
          <w:sz w:val="24"/>
          <w:szCs w:val="24"/>
        </w:rPr>
        <w:t xml:space="preserve"> tělocvičny)</w:t>
      </w:r>
    </w:p>
    <w:p w:rsidR="00123EA6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návaznost a propojenost učebních a studijních</w:t>
      </w:r>
      <w:r w:rsidR="00B854BE" w:rsidRPr="002732CE">
        <w:rPr>
          <w:rFonts w:ascii="Times New Roman" w:hAnsi="Times New Roman" w:cs="Times New Roman"/>
          <w:sz w:val="24"/>
          <w:szCs w:val="24"/>
        </w:rPr>
        <w:t xml:space="preserve"> oborů</w:t>
      </w:r>
    </w:p>
    <w:p w:rsidR="00123EA6" w:rsidRPr="002732CE" w:rsidRDefault="00123EA6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výhodné umístění budov SPŠ a OŠ Nové Město nad </w:t>
      </w:r>
      <w:r w:rsidR="007C17D9" w:rsidRPr="002732CE">
        <w:rPr>
          <w:rFonts w:ascii="Times New Roman" w:hAnsi="Times New Roman" w:cs="Times New Roman"/>
          <w:sz w:val="24"/>
          <w:szCs w:val="24"/>
        </w:rPr>
        <w:t>M</w:t>
      </w:r>
      <w:r w:rsidRPr="002732CE">
        <w:rPr>
          <w:rFonts w:ascii="Times New Roman" w:hAnsi="Times New Roman" w:cs="Times New Roman"/>
          <w:sz w:val="24"/>
          <w:szCs w:val="24"/>
        </w:rPr>
        <w:t>etují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</w:rPr>
        <w:t xml:space="preserve">  </w:t>
      </w:r>
      <w:r w:rsidRPr="002732CE">
        <w:rPr>
          <w:rFonts w:ascii="Times New Roman" w:hAnsi="Times New Roman" w:cs="Times New Roman"/>
          <w:sz w:val="24"/>
          <w:szCs w:val="24"/>
        </w:rPr>
        <w:t>učitelé s od</w:t>
      </w:r>
      <w:r w:rsidR="00B854BE" w:rsidRPr="002732CE">
        <w:rPr>
          <w:rFonts w:ascii="Times New Roman" w:hAnsi="Times New Roman" w:cs="Times New Roman"/>
          <w:sz w:val="24"/>
          <w:szCs w:val="24"/>
        </w:rPr>
        <w:t>bornými znalostmi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citlivý přístup k individualitě žáka (</w:t>
      </w:r>
      <w:r w:rsidR="00B854BE" w:rsidRPr="002732CE">
        <w:rPr>
          <w:rFonts w:ascii="Times New Roman" w:hAnsi="Times New Roman" w:cs="Times New Roman"/>
          <w:sz w:val="24"/>
          <w:szCs w:val="24"/>
        </w:rPr>
        <w:t>respektování individuality žáka)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-školní poradenské pracoviště personálně posílené o pozici školní psycholožky a školní sociální pracovnice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-propracovaný systém poskytované péče o žáky se speciálními vzdělávacími potřebami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-proaktivní přístup při vyhledávání pomoci při péči o žáky ve spolupráci s externími organizacemi, odbornými pracovníky (orgány sociálně právní ochrany dítěte, ambulance poskytující pedo/psychiatrickou péči, ambulance klinických psychologů, probační a mediační služba, aj.)</w:t>
      </w:r>
    </w:p>
    <w:p w:rsidR="00F13FBB" w:rsidRPr="002732CE" w:rsidRDefault="001F6AE5" w:rsidP="002732C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 xml:space="preserve">-využívání mnoha </w:t>
      </w:r>
      <w:r w:rsidR="00B854BE" w:rsidRPr="002732CE">
        <w:rPr>
          <w:rFonts w:ascii="Times New Roman" w:hAnsi="Times New Roman" w:cs="Times New Roman"/>
        </w:rPr>
        <w:t>dotačních programů</w:t>
      </w:r>
    </w:p>
    <w:p w:rsidR="00B854BE" w:rsidRPr="002732CE" w:rsidRDefault="00B854BE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široká škála školních akcí a zájmové činnosti.</w:t>
      </w:r>
    </w:p>
    <w:p w:rsidR="00B854BE" w:rsidRPr="002732CE" w:rsidRDefault="00B854BE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  <w:sz w:val="24"/>
          <w:szCs w:val="24"/>
        </w:rPr>
        <w:t>kvalitní zajištění pedagogů pro sportovní a výchovné činnosti na internátech</w:t>
      </w:r>
    </w:p>
    <w:p w:rsidR="00B854BE" w:rsidRPr="002732CE" w:rsidRDefault="00B854BE" w:rsidP="002732CE">
      <w:pPr>
        <w:pStyle w:val="Odstavecseseznamem"/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13FBB" w:rsidRPr="002732CE" w:rsidRDefault="00F13FBB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Slabé stránky</w:t>
      </w:r>
    </w:p>
    <w:p w:rsidR="00F13FBB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nízká motivace u některých žáků</w:t>
      </w:r>
    </w:p>
    <w:p w:rsidR="00BD6C86" w:rsidRPr="002732CE" w:rsidRDefault="00BD6C86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vzrůstající agrese, negativní projevy chování žáků, arogance, neochota, nezájem</w:t>
      </w:r>
    </w:p>
    <w:p w:rsidR="00123EA6" w:rsidRPr="002732CE" w:rsidRDefault="00123EA6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omezené finanční možnosti</w:t>
      </w:r>
    </w:p>
    <w:p w:rsidR="00123EA6" w:rsidRPr="002732CE" w:rsidRDefault="00123EA6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správa zastaralých školních budov</w:t>
      </w:r>
      <w:r w:rsidR="00B854BE" w:rsidRPr="002732CE">
        <w:rPr>
          <w:rFonts w:ascii="Times New Roman" w:hAnsi="Times New Roman" w:cs="Times New Roman"/>
          <w:sz w:val="24"/>
          <w:szCs w:val="24"/>
        </w:rPr>
        <w:t>, zastaralé vybavené zejména na úseku SPŠ</w:t>
      </w:r>
    </w:p>
    <w:p w:rsidR="00BD6C86" w:rsidRPr="002732CE" w:rsidRDefault="00BD6C86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vysoké náklady na energie</w:t>
      </w:r>
    </w:p>
    <w:p w:rsidR="00123EA6" w:rsidRPr="002732CE" w:rsidRDefault="00123EA6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věková struktura pedagogického sboru</w:t>
      </w:r>
      <w:r w:rsidR="00BD6C86" w:rsidRPr="002732CE">
        <w:rPr>
          <w:rFonts w:ascii="Times New Roman" w:hAnsi="Times New Roman" w:cs="Times New Roman"/>
          <w:sz w:val="24"/>
          <w:szCs w:val="24"/>
        </w:rPr>
        <w:t>, snížená IT gramotnost u starších pedagogů</w:t>
      </w:r>
    </w:p>
    <w:p w:rsidR="007C17D9" w:rsidRPr="002732CE" w:rsidRDefault="00B854BE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</w:rPr>
        <w:t>malý zájem mladých odborníků z oblasti strojírenství, elektrotechniky a informačních technologií o práci učitele odborných předmětů</w:t>
      </w:r>
    </w:p>
    <w:p w:rsidR="00BD6C86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nedostatečná možnost využití počít</w:t>
      </w:r>
      <w:r w:rsidR="00BD6C86" w:rsidRPr="002732CE">
        <w:rPr>
          <w:rFonts w:ascii="Times New Roman" w:hAnsi="Times New Roman" w:cs="Times New Roman"/>
          <w:sz w:val="24"/>
          <w:szCs w:val="24"/>
        </w:rPr>
        <w:t>ačů v jiných předmětech kromě I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  <w:sz w:val="24"/>
          <w:szCs w:val="24"/>
        </w:rPr>
        <w:t>málo kvalitních sportovišť dostupných žákům OŠ v jejich volném čase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-malá míra ochoty ke spoluprác</w:t>
      </w:r>
      <w:r w:rsidR="00BD6C86" w:rsidRPr="002732CE">
        <w:rPr>
          <w:rFonts w:ascii="Times New Roman" w:hAnsi="Times New Roman" w:cs="Times New Roman"/>
        </w:rPr>
        <w:t>i ze strany zákonných zástupců</w:t>
      </w:r>
    </w:p>
    <w:p w:rsidR="00F13FBB" w:rsidRPr="002732CE" w:rsidRDefault="00F13FBB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BB" w:rsidRPr="002732CE" w:rsidRDefault="00F13FBB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Příležitosti</w:t>
      </w:r>
    </w:p>
    <w:p w:rsidR="00F13FBB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poptávka po absolventech technických oborů</w:t>
      </w:r>
    </w:p>
    <w:p w:rsidR="00F13FBB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poptávka po absolventech službových oborů</w:t>
      </w:r>
    </w:p>
    <w:p w:rsidR="00F13FBB" w:rsidRPr="002732CE" w:rsidRDefault="00123EA6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budování znovu prestiže školy</w:t>
      </w:r>
      <w:r w:rsidR="00BD6C86" w:rsidRPr="002732CE">
        <w:rPr>
          <w:rFonts w:ascii="Times New Roman" w:hAnsi="Times New Roman" w:cs="Times New Roman"/>
          <w:sz w:val="24"/>
          <w:szCs w:val="24"/>
        </w:rPr>
        <w:t xml:space="preserve">, </w:t>
      </w:r>
      <w:r w:rsidR="00F13FBB" w:rsidRPr="002732CE">
        <w:rPr>
          <w:rFonts w:ascii="Times New Roman" w:hAnsi="Times New Roman" w:cs="Times New Roman"/>
          <w:sz w:val="24"/>
          <w:szCs w:val="24"/>
        </w:rPr>
        <w:t>spolupráce se zaměstnavateli</w:t>
      </w:r>
      <w:r w:rsidR="00616DC9" w:rsidRPr="002732CE">
        <w:rPr>
          <w:rFonts w:ascii="Times New Roman" w:hAnsi="Times New Roman" w:cs="Times New Roman"/>
          <w:sz w:val="24"/>
          <w:szCs w:val="24"/>
        </w:rPr>
        <w:t>,</w:t>
      </w:r>
      <w:r w:rsidR="00616DC9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školami, orgány a spolky města</w:t>
      </w:r>
    </w:p>
    <w:p w:rsidR="00731A51" w:rsidRPr="002732CE" w:rsidRDefault="00731A51" w:rsidP="002732CE">
      <w:pPr>
        <w:pStyle w:val="Odstavecseseznamem"/>
        <w:numPr>
          <w:ilvl w:val="0"/>
          <w:numId w:val="5"/>
        </w:numPr>
        <w:shd w:val="clear" w:color="auto" w:fill="FFFFFF"/>
        <w:spacing w:after="120" w:line="23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hAnsi="Times New Roman" w:cs="Times New Roman"/>
        </w:rPr>
        <w:t>udržovat naplněnost tříd, zaměřit se na získávání žáků školy zlepšenou propagací práce školy.</w:t>
      </w:r>
    </w:p>
    <w:p w:rsidR="00616DC9" w:rsidRPr="002732CE" w:rsidRDefault="00616DC9" w:rsidP="002732CE">
      <w:pPr>
        <w:pStyle w:val="Odstavecseseznamem"/>
        <w:numPr>
          <w:ilvl w:val="0"/>
          <w:numId w:val="5"/>
        </w:numPr>
        <w:shd w:val="clear" w:color="auto" w:fill="FFFFFF"/>
        <w:spacing w:after="120" w:line="233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přínosná spolupráce se zřizovatelem školy</w:t>
      </w:r>
    </w:p>
    <w:p w:rsidR="00F13FBB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zapojení školy do projektů</w:t>
      </w:r>
      <w:r w:rsidR="00BD6C86" w:rsidRPr="002732CE">
        <w:rPr>
          <w:rFonts w:ascii="Times New Roman" w:hAnsi="Times New Roman" w:cs="Times New Roman"/>
          <w:sz w:val="24"/>
          <w:szCs w:val="24"/>
        </w:rPr>
        <w:t>, vyhledávání možnosti čerpání finančních dotací</w:t>
      </w:r>
    </w:p>
    <w:p w:rsidR="00BD6C86" w:rsidRPr="002732CE" w:rsidRDefault="00BD6C86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získání mladých, kvalifikovaných učitelů</w:t>
      </w:r>
    </w:p>
    <w:p w:rsidR="001F6AE5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vzdělávání dospělých a celoživotní vzdělávání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uplatnění žáků s nižšími intelektovými schopnostmi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 podpora žáků ze znevýhodněného prostředí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zredukování počtu málo využívaných budov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lastRenderedPageBreak/>
        <w:t>odstranění dogmat o žácích oborů E mezi pedagogy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posílení týmové práce a spolupráce mezi jednotlivými úseky školy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spolupráce s organizacemi v oblasti prevence </w:t>
      </w:r>
    </w:p>
    <w:p w:rsidR="00276AD6" w:rsidRPr="002732CE" w:rsidRDefault="00276AD6" w:rsidP="002732CE">
      <w:pPr>
        <w:spacing w:after="120"/>
        <w:ind w:left="360"/>
        <w:jc w:val="both"/>
        <w:rPr>
          <w:rFonts w:ascii="Times New Roman" w:hAnsi="Times New Roman" w:cs="Times New Roman"/>
        </w:rPr>
      </w:pPr>
    </w:p>
    <w:p w:rsidR="00F13FBB" w:rsidRPr="002732CE" w:rsidRDefault="00F13FBB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BB" w:rsidRPr="002732CE" w:rsidRDefault="00F13FBB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Hrozby</w:t>
      </w:r>
    </w:p>
    <w:p w:rsidR="00F13FBB" w:rsidRPr="002732CE" w:rsidRDefault="00F13FBB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snižující se úroveň připravenosti žáků základních škol</w:t>
      </w:r>
    </w:p>
    <w:p w:rsidR="00731A51" w:rsidRPr="002732CE" w:rsidRDefault="002732CE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negativní dopad lockdownu </w:t>
      </w:r>
      <w:r w:rsidR="00731A51" w:rsidRPr="002732CE">
        <w:rPr>
          <w:rFonts w:ascii="Times New Roman" w:hAnsi="Times New Roman" w:cs="Times New Roman"/>
          <w:sz w:val="24"/>
          <w:szCs w:val="24"/>
        </w:rPr>
        <w:t>a distanční výuky na znalosti a dovednosti žáků</w:t>
      </w:r>
    </w:p>
    <w:p w:rsidR="00123EA6" w:rsidRPr="002732CE" w:rsidRDefault="00731A51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ze strany žáků nerespektování pravidel, řádu, autority</w:t>
      </w:r>
    </w:p>
    <w:p w:rsidR="001F6AE5" w:rsidRPr="002732CE" w:rsidRDefault="007C17D9" w:rsidP="002732CE">
      <w:pPr>
        <w:pStyle w:val="Odstavecseseznamem"/>
        <w:numPr>
          <w:ilvl w:val="0"/>
          <w:numId w:val="5"/>
        </w:num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stáří budov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nezájem mladých učitelů – odborníků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  <w:sz w:val="24"/>
          <w:szCs w:val="24"/>
        </w:rPr>
        <w:t>nezajištěnost budov v měkkých cílec</w:t>
      </w:r>
      <w:r w:rsidR="00731A51" w:rsidRPr="002732CE">
        <w:rPr>
          <w:rFonts w:ascii="Times New Roman" w:hAnsi="Times New Roman" w:cs="Times New Roman"/>
          <w:sz w:val="24"/>
          <w:szCs w:val="24"/>
        </w:rPr>
        <w:t>h</w:t>
      </w:r>
    </w:p>
    <w:p w:rsidR="001F6AE5" w:rsidRPr="002732CE" w:rsidRDefault="001F6AE5" w:rsidP="002732C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administrativní zátěž ohrožující psychické zdraví zaměstnanců a zvyšující riziko syndromu vyhoření</w:t>
      </w:r>
    </w:p>
    <w:p w:rsidR="00731A51" w:rsidRPr="002732CE" w:rsidRDefault="001F6AE5" w:rsidP="002732C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732CE">
        <w:rPr>
          <w:rFonts w:ascii="Times New Roman" w:hAnsi="Times New Roman" w:cs="Times New Roman"/>
        </w:rPr>
        <w:t>-zvyšující se podíl žáků se závažnými psychickými potížemi</w:t>
      </w:r>
    </w:p>
    <w:p w:rsidR="002732CE" w:rsidRDefault="00616DC9" w:rsidP="001138B4">
      <w:pPr>
        <w:pStyle w:val="Odstavecseseznamem"/>
        <w:numPr>
          <w:ilvl w:val="0"/>
          <w:numId w:val="5"/>
        </w:numPr>
        <w:shd w:val="clear" w:color="auto" w:fill="FFFFFF"/>
        <w:spacing w:after="120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klesající zájem žáků o </w:t>
      </w:r>
      <w:r w:rsidR="00731A51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učební obory, zejména strojírenské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16DC9" w:rsidRPr="002732CE" w:rsidRDefault="00616DC9" w:rsidP="001138B4">
      <w:pPr>
        <w:pStyle w:val="Odstavecseseznamem"/>
        <w:numPr>
          <w:ilvl w:val="0"/>
          <w:numId w:val="5"/>
        </w:numPr>
        <w:shd w:val="clear" w:color="auto" w:fill="FFFFFF"/>
        <w:spacing w:after="120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podobných studijních i učebních oborů v přilehlých městech regionu</w:t>
      </w:r>
    </w:p>
    <w:p w:rsidR="00F13FBB" w:rsidRPr="002732CE" w:rsidRDefault="00F13FBB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AD6" w:rsidRPr="002732CE" w:rsidRDefault="00276AD6" w:rsidP="002732CE">
      <w:pPr>
        <w:pStyle w:val="Odstavecseseznamem"/>
        <w:numPr>
          <w:ilvl w:val="0"/>
          <w:numId w:val="4"/>
        </w:num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Vize školy</w:t>
      </w:r>
    </w:p>
    <w:p w:rsidR="00276AD6" w:rsidRPr="002732CE" w:rsidRDefault="00276AD6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1E" w:rsidRPr="002732CE" w:rsidRDefault="0030741E" w:rsidP="002732CE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Cíle a poslání školy</w:t>
      </w:r>
    </w:p>
    <w:p w:rsidR="0030741E" w:rsidRPr="002732CE" w:rsidRDefault="0030741E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Základním cílem a posláním školy je zvyšování kvality výchovy, vzdělávání a přípravy na další osobnostní a profesní růst každého žáka, budování bezpečného místa nejen pro vzdělávání, ale také vytváření zdravých sociálních vazeb a vztahů. </w:t>
      </w:r>
    </w:p>
    <w:p w:rsidR="005D23EC" w:rsidRPr="002732CE" w:rsidRDefault="002156EF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Š</w:t>
      </w:r>
      <w:r w:rsidR="00E712A0" w:rsidRPr="002732CE">
        <w:rPr>
          <w:rFonts w:ascii="Times New Roman" w:hAnsi="Times New Roman" w:cs="Times New Roman"/>
          <w:sz w:val="24"/>
          <w:szCs w:val="24"/>
        </w:rPr>
        <w:t xml:space="preserve">kola </w:t>
      </w:r>
      <w:r w:rsidR="00616DC9" w:rsidRPr="002732CE">
        <w:rPr>
          <w:rFonts w:ascii="Times New Roman" w:hAnsi="Times New Roman" w:cs="Times New Roman"/>
          <w:sz w:val="24"/>
          <w:szCs w:val="24"/>
        </w:rPr>
        <w:t>má</w:t>
      </w:r>
      <w:r w:rsidR="00E712A0" w:rsidRPr="002732CE">
        <w:rPr>
          <w:rFonts w:ascii="Times New Roman" w:hAnsi="Times New Roman" w:cs="Times New Roman"/>
          <w:sz w:val="24"/>
          <w:szCs w:val="24"/>
        </w:rPr>
        <w:t xml:space="preserve"> fungovat </w:t>
      </w:r>
      <w:r w:rsidR="0030741E" w:rsidRPr="002732CE">
        <w:rPr>
          <w:rFonts w:ascii="Times New Roman" w:hAnsi="Times New Roman" w:cs="Times New Roman"/>
          <w:sz w:val="24"/>
          <w:szCs w:val="24"/>
        </w:rPr>
        <w:t>v atmosféře vzájemné důvěry a respektu, tolerance a úcty</w:t>
      </w:r>
      <w:r w:rsidR="00E712A0" w:rsidRPr="002732CE">
        <w:rPr>
          <w:rFonts w:ascii="Times New Roman" w:hAnsi="Times New Roman" w:cs="Times New Roman"/>
          <w:sz w:val="24"/>
          <w:szCs w:val="24"/>
        </w:rPr>
        <w:t>.</w:t>
      </w:r>
      <w:r w:rsidR="0030741E" w:rsidRPr="002732CE">
        <w:rPr>
          <w:rFonts w:ascii="Times New Roman" w:hAnsi="Times New Roman" w:cs="Times New Roman"/>
          <w:sz w:val="24"/>
          <w:szCs w:val="24"/>
        </w:rPr>
        <w:t xml:space="preserve"> </w:t>
      </w:r>
      <w:r w:rsidR="00E712A0" w:rsidRPr="002732CE">
        <w:rPr>
          <w:rFonts w:ascii="Times New Roman" w:hAnsi="Times New Roman" w:cs="Times New Roman"/>
          <w:sz w:val="24"/>
          <w:szCs w:val="24"/>
        </w:rPr>
        <w:t>Zacíl</w:t>
      </w:r>
      <w:r w:rsidR="00616DC9" w:rsidRPr="002732CE">
        <w:rPr>
          <w:rFonts w:ascii="Times New Roman" w:hAnsi="Times New Roman" w:cs="Times New Roman"/>
          <w:sz w:val="24"/>
          <w:szCs w:val="24"/>
        </w:rPr>
        <w:t>ením</w:t>
      </w:r>
      <w:r w:rsidR="00E712A0" w:rsidRPr="002732CE">
        <w:rPr>
          <w:rFonts w:ascii="Times New Roman" w:hAnsi="Times New Roman" w:cs="Times New Roman"/>
          <w:sz w:val="24"/>
          <w:szCs w:val="24"/>
        </w:rPr>
        <w:t xml:space="preserve"> na vedení žáků </w:t>
      </w:r>
      <w:r w:rsidR="005D23EC" w:rsidRPr="002732CE">
        <w:rPr>
          <w:rFonts w:ascii="Times New Roman" w:hAnsi="Times New Roman" w:cs="Times New Roman"/>
          <w:sz w:val="24"/>
          <w:szCs w:val="24"/>
        </w:rPr>
        <w:t>k týmové práci,</w:t>
      </w:r>
      <w:r w:rsidR="00AD2FCC" w:rsidRPr="002732CE">
        <w:rPr>
          <w:rFonts w:ascii="Times New Roman" w:hAnsi="Times New Roman" w:cs="Times New Roman"/>
          <w:sz w:val="24"/>
          <w:szCs w:val="24"/>
        </w:rPr>
        <w:t xml:space="preserve"> k rozvíjení</w:t>
      </w:r>
      <w:r w:rsidR="005D23EC" w:rsidRPr="002732CE">
        <w:rPr>
          <w:rFonts w:ascii="Times New Roman" w:hAnsi="Times New Roman" w:cs="Times New Roman"/>
          <w:sz w:val="24"/>
          <w:szCs w:val="24"/>
        </w:rPr>
        <w:t xml:space="preserve"> schopnosti zaujmout stanovisko a rozhodnout se, ke komunikativnosti, umění se přizpůsobi</w:t>
      </w:r>
      <w:r w:rsidR="00AD2FCC" w:rsidRPr="002732CE">
        <w:rPr>
          <w:rFonts w:ascii="Times New Roman" w:hAnsi="Times New Roman" w:cs="Times New Roman"/>
          <w:sz w:val="24"/>
          <w:szCs w:val="24"/>
        </w:rPr>
        <w:t xml:space="preserve">t a </w:t>
      </w:r>
      <w:r w:rsidR="00E712A0" w:rsidRPr="002732CE">
        <w:rPr>
          <w:rFonts w:ascii="Times New Roman" w:hAnsi="Times New Roman" w:cs="Times New Roman"/>
          <w:sz w:val="24"/>
          <w:szCs w:val="24"/>
        </w:rPr>
        <w:t xml:space="preserve">kriticky myslet. </w:t>
      </w:r>
      <w:r w:rsidR="00597D4F" w:rsidRPr="002732CE">
        <w:rPr>
          <w:rFonts w:ascii="Times New Roman" w:hAnsi="Times New Roman" w:cs="Times New Roman"/>
          <w:sz w:val="24"/>
          <w:szCs w:val="24"/>
        </w:rPr>
        <w:t>U</w:t>
      </w:r>
      <w:r w:rsidR="00ED6E3D" w:rsidRPr="002732CE">
        <w:rPr>
          <w:rFonts w:ascii="Times New Roman" w:hAnsi="Times New Roman" w:cs="Times New Roman"/>
          <w:sz w:val="24"/>
          <w:szCs w:val="24"/>
        </w:rPr>
        <w:t>silovat o vzdělávání a výchovu</w:t>
      </w:r>
      <w:r w:rsidR="005D23EC" w:rsidRPr="002732CE">
        <w:rPr>
          <w:rFonts w:ascii="Times New Roman" w:hAnsi="Times New Roman" w:cs="Times New Roman"/>
          <w:sz w:val="24"/>
          <w:szCs w:val="24"/>
        </w:rPr>
        <w:t xml:space="preserve"> žáků podle kvalitních, aktualizovaných školních vzdělávacích programů a </w:t>
      </w:r>
      <w:r w:rsidR="00ED6E3D" w:rsidRPr="002732CE">
        <w:rPr>
          <w:rFonts w:ascii="Times New Roman" w:hAnsi="Times New Roman" w:cs="Times New Roman"/>
          <w:sz w:val="24"/>
          <w:szCs w:val="24"/>
        </w:rPr>
        <w:t xml:space="preserve">o </w:t>
      </w:r>
      <w:r w:rsidR="005D23EC" w:rsidRPr="002732CE">
        <w:rPr>
          <w:rFonts w:ascii="Times New Roman" w:hAnsi="Times New Roman" w:cs="Times New Roman"/>
          <w:sz w:val="24"/>
          <w:szCs w:val="24"/>
        </w:rPr>
        <w:t>plnohodnotné začlenění ab</w:t>
      </w:r>
      <w:r w:rsidR="00597D4F" w:rsidRPr="002732CE">
        <w:rPr>
          <w:rFonts w:ascii="Times New Roman" w:hAnsi="Times New Roman" w:cs="Times New Roman"/>
          <w:sz w:val="24"/>
          <w:szCs w:val="24"/>
        </w:rPr>
        <w:t>solventů do života společnosti.</w:t>
      </w:r>
    </w:p>
    <w:p w:rsidR="0030741E" w:rsidRPr="002732CE" w:rsidRDefault="002156EF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Zároveň směřovat žáky </w:t>
      </w:r>
      <w:r w:rsidR="0030741E" w:rsidRPr="002732CE">
        <w:rPr>
          <w:rFonts w:ascii="Times New Roman" w:hAnsi="Times New Roman" w:cs="Times New Roman"/>
          <w:sz w:val="24"/>
          <w:szCs w:val="24"/>
        </w:rPr>
        <w:t xml:space="preserve">ke vhodným pohybovým aktivitám, </w:t>
      </w:r>
      <w:r w:rsidRPr="002732CE">
        <w:rPr>
          <w:rFonts w:ascii="Times New Roman" w:hAnsi="Times New Roman" w:cs="Times New Roman"/>
          <w:sz w:val="24"/>
          <w:szCs w:val="24"/>
        </w:rPr>
        <w:t>k péči o svoji tělesnou zdatnost a</w:t>
      </w:r>
      <w:r w:rsidR="0030741E" w:rsidRPr="002732CE">
        <w:rPr>
          <w:rFonts w:ascii="Times New Roman" w:hAnsi="Times New Roman" w:cs="Times New Roman"/>
          <w:sz w:val="24"/>
          <w:szCs w:val="24"/>
        </w:rPr>
        <w:t xml:space="preserve"> psychickou </w:t>
      </w:r>
      <w:r w:rsidRPr="002732CE">
        <w:rPr>
          <w:rFonts w:ascii="Times New Roman" w:hAnsi="Times New Roman" w:cs="Times New Roman"/>
          <w:sz w:val="24"/>
          <w:szCs w:val="24"/>
        </w:rPr>
        <w:t>odolnost</w:t>
      </w:r>
      <w:r w:rsidR="0030741E" w:rsidRPr="002732CE">
        <w:rPr>
          <w:rFonts w:ascii="Times New Roman" w:hAnsi="Times New Roman" w:cs="Times New Roman"/>
          <w:sz w:val="24"/>
          <w:szCs w:val="24"/>
        </w:rPr>
        <w:t xml:space="preserve"> a žít zdravým životním stylem moderního</w:t>
      </w:r>
      <w:r w:rsidR="000B26FB" w:rsidRPr="002732CE">
        <w:rPr>
          <w:rFonts w:ascii="Times New Roman" w:hAnsi="Times New Roman" w:cs="Times New Roman"/>
          <w:sz w:val="24"/>
          <w:szCs w:val="24"/>
        </w:rPr>
        <w:t xml:space="preserve"> </w:t>
      </w:r>
      <w:r w:rsidR="0030741E" w:rsidRPr="002732CE">
        <w:rPr>
          <w:rFonts w:ascii="Times New Roman" w:hAnsi="Times New Roman" w:cs="Times New Roman"/>
          <w:sz w:val="24"/>
          <w:szCs w:val="24"/>
        </w:rPr>
        <w:t>člověka.</w:t>
      </w:r>
    </w:p>
    <w:p w:rsidR="0030741E" w:rsidRPr="002732CE" w:rsidRDefault="000B26FB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Rozvíjet osobnost každého žáka, aby byl schopen</w:t>
      </w:r>
      <w:r w:rsidR="00E712A0" w:rsidRPr="002732CE">
        <w:rPr>
          <w:rFonts w:ascii="Times New Roman" w:hAnsi="Times New Roman" w:cs="Times New Roman"/>
          <w:sz w:val="24"/>
          <w:szCs w:val="24"/>
        </w:rPr>
        <w:t xml:space="preserve"> samostatně myslet, </w:t>
      </w:r>
      <w:r w:rsidRPr="002732CE">
        <w:rPr>
          <w:rFonts w:ascii="Times New Roman" w:hAnsi="Times New Roman" w:cs="Times New Roman"/>
          <w:sz w:val="24"/>
          <w:szCs w:val="24"/>
        </w:rPr>
        <w:t>umět se svobodně rozhodovat, přijímat</w:t>
      </w:r>
      <w:r w:rsidR="002156EF" w:rsidRPr="002732CE">
        <w:rPr>
          <w:rFonts w:ascii="Times New Roman" w:hAnsi="Times New Roman" w:cs="Times New Roman"/>
          <w:sz w:val="24"/>
          <w:szCs w:val="24"/>
        </w:rPr>
        <w:t xml:space="preserve"> zákony a autority společnosti. </w:t>
      </w:r>
      <w:r w:rsidR="00E712A0" w:rsidRPr="002732CE">
        <w:rPr>
          <w:rFonts w:ascii="Times New Roman" w:hAnsi="Times New Roman" w:cs="Times New Roman"/>
          <w:sz w:val="24"/>
          <w:szCs w:val="24"/>
        </w:rPr>
        <w:t>Přičemž</w:t>
      </w:r>
      <w:r w:rsidR="00657ECD" w:rsidRPr="002732CE">
        <w:rPr>
          <w:rFonts w:ascii="Times New Roman" w:hAnsi="Times New Roman" w:cs="Times New Roman"/>
          <w:sz w:val="24"/>
          <w:szCs w:val="24"/>
        </w:rPr>
        <w:t xml:space="preserve"> škola bude</w:t>
      </w:r>
      <w:r w:rsidR="00E712A0" w:rsidRPr="002732CE">
        <w:rPr>
          <w:rFonts w:ascii="Times New Roman" w:hAnsi="Times New Roman" w:cs="Times New Roman"/>
          <w:sz w:val="24"/>
          <w:szCs w:val="24"/>
        </w:rPr>
        <w:t xml:space="preserve"> klást důraz na slušnost, dochvilnost, pracovitost, přátelskost a lidský přístup.</w:t>
      </w:r>
    </w:p>
    <w:p w:rsidR="0030741E" w:rsidRPr="002732CE" w:rsidRDefault="0030741E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Klíčovým předpokladem naplňování vytčených cílů je kvalitní a jasně formulovaná komunikace a komunikační kanály mezi vedením, učiteli, žáky a </w:t>
      </w:r>
      <w:r w:rsidR="000B26FB" w:rsidRPr="002732CE">
        <w:rPr>
          <w:rFonts w:ascii="Times New Roman" w:hAnsi="Times New Roman" w:cs="Times New Roman"/>
          <w:sz w:val="24"/>
          <w:szCs w:val="24"/>
        </w:rPr>
        <w:t>samozřejmě t</w:t>
      </w:r>
      <w:r w:rsidRPr="002732CE">
        <w:rPr>
          <w:rFonts w:ascii="Times New Roman" w:hAnsi="Times New Roman" w:cs="Times New Roman"/>
          <w:sz w:val="24"/>
          <w:szCs w:val="24"/>
        </w:rPr>
        <w:t xml:space="preserve">aké </w:t>
      </w:r>
      <w:r w:rsidR="000B26FB" w:rsidRPr="002732CE">
        <w:rPr>
          <w:rFonts w:ascii="Times New Roman" w:hAnsi="Times New Roman" w:cs="Times New Roman"/>
          <w:sz w:val="24"/>
          <w:szCs w:val="24"/>
        </w:rPr>
        <w:t xml:space="preserve">s </w:t>
      </w:r>
      <w:r w:rsidRPr="002732CE">
        <w:rPr>
          <w:rFonts w:ascii="Times New Roman" w:hAnsi="Times New Roman" w:cs="Times New Roman"/>
          <w:sz w:val="24"/>
          <w:szCs w:val="24"/>
        </w:rPr>
        <w:t>rodiči a zřizovatelem.</w:t>
      </w:r>
      <w:r w:rsidR="00597D4F" w:rsidRPr="002732CE">
        <w:rPr>
          <w:rFonts w:ascii="Times New Roman" w:hAnsi="Times New Roman" w:cs="Times New Roman"/>
          <w:sz w:val="24"/>
          <w:szCs w:val="24"/>
        </w:rPr>
        <w:t xml:space="preserve"> Cílem je</w:t>
      </w:r>
      <w:r w:rsidR="00E712A0" w:rsidRPr="002732CE">
        <w:rPr>
          <w:rFonts w:ascii="Times New Roman" w:hAnsi="Times New Roman" w:cs="Times New Roman"/>
          <w:sz w:val="24"/>
          <w:szCs w:val="24"/>
        </w:rPr>
        <w:t xml:space="preserve"> soustředit se na zkvalitnění komunikace mezi všemi jmenovanými složkami.</w:t>
      </w:r>
    </w:p>
    <w:p w:rsidR="00E417EA" w:rsidRPr="002732CE" w:rsidRDefault="00E417EA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Řízení a organizace školy</w:t>
      </w:r>
    </w:p>
    <w:p w:rsidR="00E417EA" w:rsidRPr="002732CE" w:rsidRDefault="00E417EA" w:rsidP="002732CE">
      <w:pPr>
        <w:spacing w:after="12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2CE">
        <w:rPr>
          <w:rFonts w:ascii="Times New Roman" w:hAnsi="Times New Roman" w:cs="Times New Roman"/>
          <w:sz w:val="24"/>
          <w:szCs w:val="24"/>
        </w:rPr>
        <w:t>V oblast</w:t>
      </w:r>
      <w:r w:rsidR="00657ECD" w:rsidRPr="002732CE">
        <w:rPr>
          <w:rFonts w:ascii="Times New Roman" w:hAnsi="Times New Roman" w:cs="Times New Roman"/>
          <w:sz w:val="24"/>
          <w:szCs w:val="24"/>
        </w:rPr>
        <w:t>i řízení a organizace školy je využívání</w:t>
      </w:r>
      <w:r w:rsidRPr="002732CE">
        <w:rPr>
          <w:rFonts w:ascii="Times New Roman" w:hAnsi="Times New Roman" w:cs="Times New Roman"/>
          <w:sz w:val="24"/>
          <w:szCs w:val="24"/>
        </w:rPr>
        <w:t xml:space="preserve"> </w:t>
      </w:r>
      <w:r w:rsidR="002156E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víceúrovňové 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řízení </w:t>
      </w:r>
      <w:r w:rsidR="00AD2FCC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r w:rsidR="00ED6E3D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organizačního </w:t>
      </w:r>
      <w:r w:rsidR="00AD2FCC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schématu 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a jejích procesů a přitom se opírat o spolupráci s širším vede</w:t>
      </w:r>
      <w:r w:rsidR="002156E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ním školy, metodickými orgány, </w:t>
      </w:r>
      <w:r w:rsidR="002156E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poradenskými pracovišti a </w:t>
      </w:r>
      <w:r w:rsidR="00657ECD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zřizovatelem. E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fektivně provádět </w:t>
      </w:r>
      <w:r w:rsidR="00AD2FCC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zastřešit 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kontrolní činnost </w:t>
      </w:r>
      <w:r w:rsidR="00AD2FCC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navazující na propracovanou koncepční činnost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jednotlivých úseků</w:t>
      </w:r>
      <w:r w:rsidR="00AD2FCC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="002156E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Organizování chodu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  <w:r w:rsidR="00597D4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usnadňuje</w:t>
      </w:r>
      <w:r w:rsidR="00436D99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jasná a pravidelná komunikace mezi jednotlivými úseky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Jedná se o klasické nástroje jako je standardní osobní komunikace - vyučovací hodiny, konzultace, rodičovské schůzky, pedagogické a </w:t>
      </w:r>
      <w:r w:rsidR="00AD2FCC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pravidelné úsekové a 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</w:t>
      </w:r>
      <w:r w:rsidR="00436D99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rady, metodická sdružení, předmětové komise nebo setkání se zřizovatelem</w:t>
      </w:r>
      <w:r w:rsidR="00ED6E3D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představiteli města</w:t>
      </w:r>
      <w:r w:rsidR="00436D99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6E3D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 neposlední řadě se </w:t>
      </w:r>
      <w:r w:rsidR="00436D99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spolupracujícími firmami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36D99" w:rsidRPr="002732CE" w:rsidRDefault="00436D99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Činnost školy bud</w:t>
      </w:r>
      <w:r w:rsidR="00657ECD" w:rsidRPr="002732CE">
        <w:rPr>
          <w:rFonts w:ascii="Times New Roman" w:hAnsi="Times New Roman" w:cs="Times New Roman"/>
          <w:sz w:val="24"/>
          <w:szCs w:val="24"/>
        </w:rPr>
        <w:t>e</w:t>
      </w:r>
      <w:r w:rsidRPr="002732CE">
        <w:rPr>
          <w:rFonts w:ascii="Times New Roman" w:hAnsi="Times New Roman" w:cs="Times New Roman"/>
          <w:sz w:val="24"/>
          <w:szCs w:val="24"/>
        </w:rPr>
        <w:t xml:space="preserve"> organizov</w:t>
      </w:r>
      <w:r w:rsidR="00657ECD" w:rsidRPr="002732CE">
        <w:rPr>
          <w:rFonts w:ascii="Times New Roman" w:hAnsi="Times New Roman" w:cs="Times New Roman"/>
          <w:sz w:val="24"/>
          <w:szCs w:val="24"/>
        </w:rPr>
        <w:t>ána</w:t>
      </w:r>
      <w:r w:rsidRPr="002732CE">
        <w:rPr>
          <w:rFonts w:ascii="Times New Roman" w:hAnsi="Times New Roman" w:cs="Times New Roman"/>
          <w:sz w:val="24"/>
          <w:szCs w:val="24"/>
        </w:rPr>
        <w:t xml:space="preserve"> v souladu s vnitřními předpisy, pedagogická činnost bude vycházet především z Organizačního řádu školy, Školního řádu a pravidel hodnocení výsledků vzdělávání žáků, Ročního plánu a Provozních řádů učeben a pracovišť školy. </w:t>
      </w:r>
      <w:r w:rsidR="00B97B0F" w:rsidRPr="002732CE">
        <w:rPr>
          <w:rFonts w:ascii="Times New Roman" w:hAnsi="Times New Roman" w:cs="Times New Roman"/>
          <w:sz w:val="24"/>
          <w:szCs w:val="24"/>
        </w:rPr>
        <w:t>Mezi zaměstnanci b</w:t>
      </w:r>
      <w:r w:rsidRPr="002732CE">
        <w:rPr>
          <w:rFonts w:ascii="Times New Roman" w:hAnsi="Times New Roman" w:cs="Times New Roman"/>
          <w:sz w:val="24"/>
          <w:szCs w:val="24"/>
        </w:rPr>
        <w:t>ude prosazována osobní zodpovědnost a zaint</w:t>
      </w:r>
      <w:r w:rsidR="002156EF" w:rsidRPr="002732CE">
        <w:rPr>
          <w:rFonts w:ascii="Times New Roman" w:hAnsi="Times New Roman" w:cs="Times New Roman"/>
          <w:sz w:val="24"/>
          <w:szCs w:val="24"/>
        </w:rPr>
        <w:t>eresovanost s důrazem na týmového</w:t>
      </w:r>
      <w:r w:rsidRPr="002732CE">
        <w:rPr>
          <w:rFonts w:ascii="Times New Roman" w:hAnsi="Times New Roman" w:cs="Times New Roman"/>
          <w:sz w:val="24"/>
          <w:szCs w:val="24"/>
        </w:rPr>
        <w:t xml:space="preserve"> </w:t>
      </w:r>
      <w:r w:rsidR="002156EF" w:rsidRPr="002732CE">
        <w:rPr>
          <w:rFonts w:ascii="Times New Roman" w:hAnsi="Times New Roman" w:cs="Times New Roman"/>
          <w:sz w:val="24"/>
          <w:szCs w:val="24"/>
        </w:rPr>
        <w:t>ducha</w:t>
      </w:r>
      <w:r w:rsidR="00FD46EB" w:rsidRPr="002732CE">
        <w:rPr>
          <w:rFonts w:ascii="Times New Roman" w:hAnsi="Times New Roman" w:cs="Times New Roman"/>
          <w:sz w:val="24"/>
          <w:szCs w:val="24"/>
        </w:rPr>
        <w:t xml:space="preserve"> a </w:t>
      </w:r>
      <w:r w:rsidR="002156EF" w:rsidRPr="002732CE">
        <w:rPr>
          <w:rFonts w:ascii="Times New Roman" w:hAnsi="Times New Roman" w:cs="Times New Roman"/>
          <w:sz w:val="24"/>
          <w:szCs w:val="24"/>
        </w:rPr>
        <w:t>vzájemnou spolupráci</w:t>
      </w:r>
      <w:r w:rsidR="00FD46EB" w:rsidRPr="002732CE">
        <w:rPr>
          <w:rFonts w:ascii="Times New Roman" w:hAnsi="Times New Roman" w:cs="Times New Roman"/>
          <w:sz w:val="24"/>
          <w:szCs w:val="24"/>
        </w:rPr>
        <w:t>.</w:t>
      </w:r>
    </w:p>
    <w:p w:rsidR="00436D99" w:rsidRPr="002732CE" w:rsidRDefault="00657ECD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Vnitřní předpisy aktualizovány</w:t>
      </w:r>
      <w:r w:rsidR="00436D99" w:rsidRPr="002732CE">
        <w:rPr>
          <w:rFonts w:ascii="Times New Roman" w:hAnsi="Times New Roman" w:cs="Times New Roman"/>
          <w:sz w:val="24"/>
          <w:szCs w:val="24"/>
        </w:rPr>
        <w:t xml:space="preserve"> v souladu se změnami právních předpisů a</w:t>
      </w:r>
      <w:r w:rsidR="00B97B0F" w:rsidRPr="002732CE">
        <w:rPr>
          <w:rFonts w:ascii="Times New Roman" w:hAnsi="Times New Roman" w:cs="Times New Roman"/>
          <w:sz w:val="24"/>
          <w:szCs w:val="24"/>
        </w:rPr>
        <w:t xml:space="preserve"> ty pak</w:t>
      </w:r>
      <w:r w:rsidR="00436D99" w:rsidRPr="002732CE">
        <w:rPr>
          <w:rFonts w:ascii="Times New Roman" w:hAnsi="Times New Roman" w:cs="Times New Roman"/>
          <w:sz w:val="24"/>
          <w:szCs w:val="24"/>
        </w:rPr>
        <w:t xml:space="preserve"> budou k dispozici žákům, zák</w:t>
      </w:r>
      <w:r w:rsidR="002732CE">
        <w:rPr>
          <w:rFonts w:ascii="Times New Roman" w:hAnsi="Times New Roman" w:cs="Times New Roman"/>
          <w:sz w:val="24"/>
          <w:szCs w:val="24"/>
        </w:rPr>
        <w:t>onným zástupcům a zaměstnancům.</w:t>
      </w:r>
    </w:p>
    <w:p w:rsidR="00436D99" w:rsidRPr="002732CE" w:rsidRDefault="00657ECD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Organizovat</w:t>
      </w:r>
      <w:r w:rsidR="00436D99" w:rsidRPr="002732CE">
        <w:rPr>
          <w:rFonts w:ascii="Times New Roman" w:hAnsi="Times New Roman" w:cs="Times New Roman"/>
          <w:sz w:val="24"/>
          <w:szCs w:val="24"/>
        </w:rPr>
        <w:t xml:space="preserve"> činnosti školy </w:t>
      </w:r>
      <w:r w:rsidR="002156EF" w:rsidRPr="002732CE">
        <w:rPr>
          <w:rFonts w:ascii="Times New Roman" w:hAnsi="Times New Roman" w:cs="Times New Roman"/>
          <w:sz w:val="24"/>
          <w:szCs w:val="24"/>
        </w:rPr>
        <w:t xml:space="preserve">tak, aby směřovala </w:t>
      </w:r>
      <w:r w:rsidR="0067603C" w:rsidRPr="002732CE">
        <w:rPr>
          <w:rFonts w:ascii="Times New Roman" w:hAnsi="Times New Roman" w:cs="Times New Roman"/>
          <w:sz w:val="24"/>
          <w:szCs w:val="24"/>
        </w:rPr>
        <w:t>k modernizaci,</w:t>
      </w:r>
      <w:r w:rsidR="00436D99" w:rsidRPr="002732CE">
        <w:rPr>
          <w:rFonts w:ascii="Times New Roman" w:hAnsi="Times New Roman" w:cs="Times New Roman"/>
          <w:sz w:val="24"/>
          <w:szCs w:val="24"/>
        </w:rPr>
        <w:t xml:space="preserve"> k efektivnímu a hospodárnému vyu</w:t>
      </w:r>
      <w:r w:rsidR="00FD46EB" w:rsidRPr="002732CE">
        <w:rPr>
          <w:rFonts w:ascii="Times New Roman" w:hAnsi="Times New Roman" w:cs="Times New Roman"/>
          <w:sz w:val="24"/>
          <w:szCs w:val="24"/>
        </w:rPr>
        <w:t>žívání prostor a vybavení.</w:t>
      </w:r>
    </w:p>
    <w:p w:rsidR="00B97B0F" w:rsidRPr="002732CE" w:rsidRDefault="00657ECD" w:rsidP="002732CE">
      <w:pPr>
        <w:spacing w:after="12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B97B0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silovat o maximální využívání vyhlašovaných krajských grantů a dotačních výzev</w:t>
      </w:r>
      <w:r w:rsidR="00FD46EB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</w:t>
      </w:r>
      <w:r w:rsidR="00B97B0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MŠMT.</w:t>
      </w:r>
    </w:p>
    <w:p w:rsidR="00B97B0F" w:rsidRPr="002732CE" w:rsidRDefault="00B97B0F" w:rsidP="002732CE">
      <w:pPr>
        <w:spacing w:after="12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důležitá je problematika BOZ</w:t>
      </w:r>
      <w:r w:rsidR="00657ECD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P a hygieny ve škole, které je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věnovat patřič</w:t>
      </w:r>
      <w:r w:rsidR="00597D4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nou pozornost a 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spolupracovat s odborníky z bezpečnosti provozu, požární ochrany a </w:t>
      </w:r>
      <w:r w:rsidR="00597D4F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KHS. S jeji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ch pomocí pak vést aktuální dokumentaci a směřovat k řádné prevenci a k eliminaci rizik.</w:t>
      </w:r>
    </w:p>
    <w:p w:rsidR="00FD46EB" w:rsidRPr="002732CE" w:rsidRDefault="00804A3A" w:rsidP="002732CE">
      <w:pPr>
        <w:spacing w:after="12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Silnou stránkou školy je školní stravování, které bylo vždy plně funkční a velmi kvalitní. </w:t>
      </w:r>
      <w:r w:rsidR="00657ECD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stravování bude navázáno 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jeho úspěšnost a pokračovat v nastolených trendech, především v oblasti zdravé výživy, v rozmanitosti a vyváženosti stravy, i když to není úkol jednoduchý, </w:t>
      </w:r>
      <w:r w:rsidR="00FD46EB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>neboť škola realizuje</w:t>
      </w:r>
      <w:r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výdej snídaní obědů a večeří hned v několika věkových kategoriích</w:t>
      </w:r>
      <w:r w:rsidR="00ED6E3D" w:rsidRPr="00273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rozdílnými výživovými nároky, navíc v několika výdejnách.</w:t>
      </w:r>
    </w:p>
    <w:p w:rsidR="00804A3A" w:rsidRPr="002732CE" w:rsidRDefault="00804A3A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Personální zabezpečení a vedení lidí</w:t>
      </w:r>
    </w:p>
    <w:p w:rsidR="00387EB9" w:rsidRPr="002732CE" w:rsidRDefault="00804A3A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Základem úspěchu ve školství a výchově je kvalitní sbor učitelů a vychovatelů sdílející jednotný princip výchovy a vzdělávání s nutnou provázaností a vzájemnou informovaností o jednotlivých úsecích školy. Důležitá je spokojenost a možnost vyjádření každého jednotlivého učitele a vychovatele, ale také provozního personálu, bez nějž by klidný chod školy nebyl možný. I zde je nutný jednotný princip v ovlivňování a výchově žáků.</w:t>
      </w:r>
      <w:r w:rsidR="00657ECD" w:rsidRPr="002732CE">
        <w:rPr>
          <w:rFonts w:ascii="Times New Roman" w:hAnsi="Times New Roman" w:cs="Times New Roman"/>
          <w:sz w:val="24"/>
          <w:szCs w:val="24"/>
        </w:rPr>
        <w:t xml:space="preserve"> Zaměřit</w:t>
      </w:r>
      <w:r w:rsidR="00387EB9" w:rsidRPr="002732CE">
        <w:rPr>
          <w:rFonts w:ascii="Times New Roman" w:hAnsi="Times New Roman" w:cs="Times New Roman"/>
          <w:sz w:val="24"/>
          <w:szCs w:val="24"/>
        </w:rPr>
        <w:t xml:space="preserve"> se</w:t>
      </w:r>
      <w:r w:rsidR="00FD46EB" w:rsidRPr="002732CE">
        <w:rPr>
          <w:rFonts w:ascii="Times New Roman" w:hAnsi="Times New Roman" w:cs="Times New Roman"/>
          <w:sz w:val="24"/>
          <w:szCs w:val="24"/>
        </w:rPr>
        <w:t xml:space="preserve"> na podporu týmové spolupráce, kolegiální vztahy ve</w:t>
      </w:r>
      <w:r w:rsidR="002732CE" w:rsidRPr="002732CE">
        <w:rPr>
          <w:rFonts w:ascii="Times New Roman" w:hAnsi="Times New Roman" w:cs="Times New Roman"/>
          <w:sz w:val="24"/>
          <w:szCs w:val="24"/>
        </w:rPr>
        <w:t xml:space="preserve"> škole s důrazem na loajálnost </w:t>
      </w:r>
      <w:r w:rsidR="00FD46EB" w:rsidRPr="002732CE">
        <w:rPr>
          <w:rFonts w:ascii="Times New Roman" w:hAnsi="Times New Roman" w:cs="Times New Roman"/>
          <w:sz w:val="24"/>
          <w:szCs w:val="24"/>
        </w:rPr>
        <w:t>a pracovitost.</w:t>
      </w:r>
    </w:p>
    <w:p w:rsidR="00804A3A" w:rsidRPr="002732CE" w:rsidRDefault="00804A3A" w:rsidP="002732CE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V případných výběrových řízeních na uvolněná místa </w:t>
      </w:r>
      <w:r w:rsidR="00657ECD" w:rsidRPr="002732CE">
        <w:rPr>
          <w:rFonts w:ascii="Times New Roman" w:hAnsi="Times New Roman" w:cs="Times New Roman"/>
          <w:sz w:val="24"/>
          <w:szCs w:val="24"/>
        </w:rPr>
        <w:t>vybírat</w:t>
      </w:r>
      <w:r w:rsidR="00FD46EB" w:rsidRPr="002732CE">
        <w:rPr>
          <w:rFonts w:ascii="Times New Roman" w:hAnsi="Times New Roman" w:cs="Times New Roman"/>
          <w:sz w:val="24"/>
          <w:szCs w:val="24"/>
        </w:rPr>
        <w:t xml:space="preserve"> ty </w:t>
      </w:r>
      <w:r w:rsidRPr="002732CE">
        <w:rPr>
          <w:rFonts w:ascii="Times New Roman" w:hAnsi="Times New Roman" w:cs="Times New Roman"/>
          <w:sz w:val="24"/>
          <w:szCs w:val="24"/>
        </w:rPr>
        <w:t>nejvhodnější kandidáty a odbor</w:t>
      </w:r>
      <w:r w:rsidR="006B4E3B" w:rsidRPr="002732CE">
        <w:rPr>
          <w:rFonts w:ascii="Times New Roman" w:hAnsi="Times New Roman" w:cs="Times New Roman"/>
          <w:sz w:val="24"/>
          <w:szCs w:val="24"/>
        </w:rPr>
        <w:t xml:space="preserve">níky. Nově příchozí kolegy </w:t>
      </w:r>
      <w:r w:rsidRPr="002732CE">
        <w:rPr>
          <w:rFonts w:ascii="Times New Roman" w:hAnsi="Times New Roman" w:cs="Times New Roman"/>
          <w:sz w:val="24"/>
          <w:szCs w:val="24"/>
        </w:rPr>
        <w:t>začleňovat do sboru s profesionální podporou uvádějících učitelů. A tím usilovat o stabilní kvalifikovaný pracovní tým a klást důraz na průběžnou pozitivn</w:t>
      </w:r>
      <w:r w:rsidR="006B4E3B" w:rsidRPr="002732CE">
        <w:rPr>
          <w:rFonts w:ascii="Times New Roman" w:hAnsi="Times New Roman" w:cs="Times New Roman"/>
          <w:sz w:val="24"/>
          <w:szCs w:val="24"/>
        </w:rPr>
        <w:t>í motivaci zaměstnanců. P</w:t>
      </w:r>
      <w:r w:rsidRPr="002732CE">
        <w:rPr>
          <w:rFonts w:ascii="Times New Roman" w:hAnsi="Times New Roman" w:cs="Times New Roman"/>
          <w:sz w:val="24"/>
          <w:szCs w:val="24"/>
        </w:rPr>
        <w:t>odporovat rozvoj všestranného vzdělávání zaměstnanců, zejména učitelů a vedoucích pracovníků (včetně stáží, exkurzí, seminářů, k</w:t>
      </w:r>
      <w:r w:rsidR="00A4548F" w:rsidRPr="002732CE">
        <w:rPr>
          <w:rFonts w:ascii="Times New Roman" w:hAnsi="Times New Roman" w:cs="Times New Roman"/>
          <w:sz w:val="24"/>
          <w:szCs w:val="24"/>
        </w:rPr>
        <w:t>urzů a dlouhodobého vzdělávání).</w:t>
      </w:r>
      <w:r w:rsidRPr="00273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6EB" w:rsidRDefault="009A21B4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P</w:t>
      </w:r>
      <w:r w:rsidR="00387EB9" w:rsidRPr="002732CE">
        <w:rPr>
          <w:rFonts w:ascii="Times New Roman" w:hAnsi="Times New Roman" w:cs="Times New Roman"/>
          <w:sz w:val="24"/>
          <w:szCs w:val="24"/>
        </w:rPr>
        <w:t>odporovat sepětí absolventů, žáků a zaměstnanců</w:t>
      </w:r>
      <w:r w:rsidR="0067603C" w:rsidRPr="002732CE">
        <w:rPr>
          <w:rFonts w:ascii="Times New Roman" w:hAnsi="Times New Roman" w:cs="Times New Roman"/>
          <w:sz w:val="24"/>
          <w:szCs w:val="24"/>
        </w:rPr>
        <w:t>.</w:t>
      </w:r>
    </w:p>
    <w:p w:rsidR="002732CE" w:rsidRDefault="002732CE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2732CE" w:rsidRPr="002732CE" w:rsidRDefault="002732CE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87EB9" w:rsidRPr="002732CE" w:rsidRDefault="00387EB9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lastRenderedPageBreak/>
        <w:t>Výchova a vzdělávání</w:t>
      </w:r>
    </w:p>
    <w:p w:rsidR="0033443D" w:rsidRPr="002732CE" w:rsidRDefault="00387EB9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Nosným pilířem školy je vždy oblast výchovy a vzdělávání a je nutné jí maximálně rozvíjet ve všech oblastech. Tato škola je školou se širokým vzdělávacím záběrem nejrozmanitějších žákovských individualit a s tím spoje</w:t>
      </w:r>
      <w:r w:rsidR="009A21B4" w:rsidRPr="002732CE">
        <w:rPr>
          <w:rFonts w:ascii="Times New Roman" w:hAnsi="Times New Roman" w:cs="Times New Roman"/>
          <w:sz w:val="24"/>
          <w:szCs w:val="24"/>
        </w:rPr>
        <w:t>ných individuálních potřeb. Škola bude sledovat a mapovat potřeby a nadále podporovat</w:t>
      </w:r>
      <w:r w:rsidRPr="002732CE">
        <w:rPr>
          <w:rFonts w:ascii="Times New Roman" w:hAnsi="Times New Roman" w:cs="Times New Roman"/>
          <w:sz w:val="24"/>
          <w:szCs w:val="24"/>
        </w:rPr>
        <w:t xml:space="preserve"> speciální přístupy k žákům se SVP, </w:t>
      </w:r>
      <w:r w:rsidR="005D23EC" w:rsidRPr="002732CE">
        <w:rPr>
          <w:rFonts w:ascii="Times New Roman" w:hAnsi="Times New Roman" w:cs="Times New Roman"/>
          <w:sz w:val="24"/>
          <w:szCs w:val="24"/>
        </w:rPr>
        <w:t xml:space="preserve">podporovat vzdělávání podle IVP i </w:t>
      </w:r>
      <w:r w:rsidRPr="002732CE">
        <w:rPr>
          <w:rFonts w:ascii="Times New Roman" w:hAnsi="Times New Roman" w:cs="Times New Roman"/>
          <w:sz w:val="24"/>
          <w:szCs w:val="24"/>
        </w:rPr>
        <w:t>za podpory a p</w:t>
      </w:r>
      <w:r w:rsidR="009A21B4" w:rsidRPr="002732CE">
        <w:rPr>
          <w:rFonts w:ascii="Times New Roman" w:hAnsi="Times New Roman" w:cs="Times New Roman"/>
          <w:sz w:val="24"/>
          <w:szCs w:val="24"/>
        </w:rPr>
        <w:t>omoci asistentů pedagoga.</w:t>
      </w:r>
      <w:r w:rsidRPr="002732CE">
        <w:rPr>
          <w:rFonts w:ascii="Times New Roman" w:hAnsi="Times New Roman" w:cs="Times New Roman"/>
          <w:sz w:val="24"/>
          <w:szCs w:val="24"/>
        </w:rPr>
        <w:t xml:space="preserve"> Škola je výjimečná svým záběrem.  Vzdělává žáky ZŠ s mentálním handicapem, ale také s poruchami chování. Na OŠ vzdělává v RVP praktické školy dvouleté a E oborů, kde</w:t>
      </w:r>
      <w:r w:rsidR="0067603C" w:rsidRPr="002732CE">
        <w:rPr>
          <w:rFonts w:ascii="Times New Roman" w:hAnsi="Times New Roman" w:cs="Times New Roman"/>
          <w:sz w:val="24"/>
          <w:szCs w:val="24"/>
        </w:rPr>
        <w:t xml:space="preserve"> se učí </w:t>
      </w:r>
      <w:r w:rsidRPr="002732CE">
        <w:rPr>
          <w:rFonts w:ascii="Times New Roman" w:hAnsi="Times New Roman" w:cs="Times New Roman"/>
          <w:sz w:val="24"/>
          <w:szCs w:val="24"/>
        </w:rPr>
        <w:t xml:space="preserve">množství žáků se speciálními vzdělávacími potřebami a je třeba se zaměřit </w:t>
      </w:r>
      <w:r w:rsidR="005D23EC" w:rsidRPr="002732CE">
        <w:rPr>
          <w:rFonts w:ascii="Times New Roman" w:hAnsi="Times New Roman" w:cs="Times New Roman"/>
          <w:sz w:val="24"/>
          <w:szCs w:val="24"/>
        </w:rPr>
        <w:t xml:space="preserve">zejména </w:t>
      </w:r>
      <w:r w:rsidRPr="002732CE">
        <w:rPr>
          <w:rFonts w:ascii="Times New Roman" w:hAnsi="Times New Roman" w:cs="Times New Roman"/>
          <w:sz w:val="24"/>
          <w:szCs w:val="24"/>
        </w:rPr>
        <w:t>na manuální z</w:t>
      </w:r>
      <w:r w:rsidR="002732CE">
        <w:rPr>
          <w:rFonts w:ascii="Times New Roman" w:hAnsi="Times New Roman" w:cs="Times New Roman"/>
          <w:sz w:val="24"/>
          <w:szCs w:val="24"/>
        </w:rPr>
        <w:t xml:space="preserve">ručnost žáků. Na SPŠ se </w:t>
      </w:r>
      <w:r w:rsidR="00FD46EB" w:rsidRPr="002732CE">
        <w:rPr>
          <w:rFonts w:ascii="Times New Roman" w:hAnsi="Times New Roman" w:cs="Times New Roman"/>
          <w:sz w:val="24"/>
          <w:szCs w:val="24"/>
        </w:rPr>
        <w:t>vzdělávají také žáci</w:t>
      </w:r>
      <w:r w:rsidRPr="002732CE">
        <w:rPr>
          <w:rFonts w:ascii="Times New Roman" w:hAnsi="Times New Roman" w:cs="Times New Roman"/>
          <w:sz w:val="24"/>
          <w:szCs w:val="24"/>
        </w:rPr>
        <w:t xml:space="preserve"> oborů H a rovněž žá</w:t>
      </w:r>
      <w:r w:rsidR="00FD46EB" w:rsidRPr="002732CE">
        <w:rPr>
          <w:rFonts w:ascii="Times New Roman" w:hAnsi="Times New Roman" w:cs="Times New Roman"/>
          <w:sz w:val="24"/>
          <w:szCs w:val="24"/>
        </w:rPr>
        <w:t>ci</w:t>
      </w:r>
      <w:r w:rsidR="009A21B4" w:rsidRPr="002732CE">
        <w:rPr>
          <w:rFonts w:ascii="Times New Roman" w:hAnsi="Times New Roman" w:cs="Times New Roman"/>
          <w:sz w:val="24"/>
          <w:szCs w:val="24"/>
        </w:rPr>
        <w:t xml:space="preserve"> oborů M a L. Škola se bude zaměřovat</w:t>
      </w:r>
      <w:r w:rsidRPr="002732CE">
        <w:rPr>
          <w:rFonts w:ascii="Times New Roman" w:hAnsi="Times New Roman" w:cs="Times New Roman"/>
          <w:sz w:val="24"/>
          <w:szCs w:val="24"/>
        </w:rPr>
        <w:t xml:space="preserve"> na zajištění rozvoje </w:t>
      </w:r>
      <w:r w:rsidR="00F7667B" w:rsidRPr="002732CE">
        <w:rPr>
          <w:rFonts w:ascii="Times New Roman" w:hAnsi="Times New Roman" w:cs="Times New Roman"/>
          <w:sz w:val="24"/>
          <w:szCs w:val="24"/>
        </w:rPr>
        <w:t xml:space="preserve">manuálních, odborných a </w:t>
      </w:r>
      <w:r w:rsidRPr="002732CE">
        <w:rPr>
          <w:rFonts w:ascii="Times New Roman" w:hAnsi="Times New Roman" w:cs="Times New Roman"/>
          <w:sz w:val="24"/>
          <w:szCs w:val="24"/>
        </w:rPr>
        <w:t>jazykových dovedností</w:t>
      </w:r>
      <w:r w:rsidR="00F7667B" w:rsidRPr="002732CE">
        <w:rPr>
          <w:rFonts w:ascii="Times New Roman" w:hAnsi="Times New Roman" w:cs="Times New Roman"/>
          <w:sz w:val="24"/>
          <w:szCs w:val="24"/>
        </w:rPr>
        <w:t xml:space="preserve">, </w:t>
      </w:r>
      <w:r w:rsidRPr="002732CE">
        <w:rPr>
          <w:rFonts w:ascii="Times New Roman" w:hAnsi="Times New Roman" w:cs="Times New Roman"/>
          <w:sz w:val="24"/>
          <w:szCs w:val="24"/>
        </w:rPr>
        <w:t>zajištění příležitostí rozvoje a získání zkušenost v reálných firmách a spol</w:t>
      </w:r>
      <w:r w:rsidR="0033443D" w:rsidRPr="002732CE">
        <w:rPr>
          <w:rFonts w:ascii="Times New Roman" w:hAnsi="Times New Roman" w:cs="Times New Roman"/>
          <w:sz w:val="24"/>
          <w:szCs w:val="24"/>
        </w:rPr>
        <w:t>ečnostech a rovněž se soustředit</w:t>
      </w:r>
      <w:r w:rsidRPr="002732CE">
        <w:rPr>
          <w:rFonts w:ascii="Times New Roman" w:hAnsi="Times New Roman" w:cs="Times New Roman"/>
          <w:sz w:val="24"/>
          <w:szCs w:val="24"/>
        </w:rPr>
        <w:t xml:space="preserve"> na podporu žáků nadaných</w:t>
      </w:r>
      <w:r w:rsidR="00FD46EB" w:rsidRPr="002732CE">
        <w:rPr>
          <w:rFonts w:ascii="Times New Roman" w:hAnsi="Times New Roman" w:cs="Times New Roman"/>
          <w:sz w:val="24"/>
          <w:szCs w:val="24"/>
        </w:rPr>
        <w:t xml:space="preserve"> a talentovaných</w:t>
      </w:r>
      <w:r w:rsidRPr="002732CE">
        <w:rPr>
          <w:rFonts w:ascii="Times New Roman" w:hAnsi="Times New Roman" w:cs="Times New Roman"/>
          <w:sz w:val="24"/>
          <w:szCs w:val="24"/>
        </w:rPr>
        <w:t xml:space="preserve">. </w:t>
      </w:r>
      <w:r w:rsidR="0033443D" w:rsidRPr="002732CE">
        <w:rPr>
          <w:rFonts w:ascii="Times New Roman" w:hAnsi="Times New Roman" w:cs="Times New Roman"/>
          <w:sz w:val="24"/>
          <w:szCs w:val="24"/>
        </w:rPr>
        <w:t>U</w:t>
      </w:r>
      <w:r w:rsidR="00FD46EB" w:rsidRPr="002732CE">
        <w:rPr>
          <w:rFonts w:ascii="Times New Roman" w:hAnsi="Times New Roman" w:cs="Times New Roman"/>
          <w:sz w:val="24"/>
          <w:szCs w:val="24"/>
        </w:rPr>
        <w:t xml:space="preserve">silovat o spolupráci se </w:t>
      </w:r>
      <w:r w:rsidR="0067603C" w:rsidRPr="002732CE">
        <w:rPr>
          <w:rFonts w:ascii="Times New Roman" w:hAnsi="Times New Roman" w:cs="Times New Roman"/>
          <w:sz w:val="24"/>
          <w:szCs w:val="24"/>
        </w:rPr>
        <w:t>zahra</w:t>
      </w:r>
      <w:r w:rsidR="00FD46EB" w:rsidRPr="002732CE">
        <w:rPr>
          <w:rFonts w:ascii="Times New Roman" w:hAnsi="Times New Roman" w:cs="Times New Roman"/>
          <w:sz w:val="24"/>
          <w:szCs w:val="24"/>
        </w:rPr>
        <w:t>n</w:t>
      </w:r>
      <w:r w:rsidR="0067603C" w:rsidRPr="002732CE">
        <w:rPr>
          <w:rFonts w:ascii="Times New Roman" w:hAnsi="Times New Roman" w:cs="Times New Roman"/>
          <w:sz w:val="24"/>
          <w:szCs w:val="24"/>
        </w:rPr>
        <w:t>ičn</w:t>
      </w:r>
      <w:r w:rsidR="00FD46EB" w:rsidRPr="002732CE">
        <w:rPr>
          <w:rFonts w:ascii="Times New Roman" w:hAnsi="Times New Roman" w:cs="Times New Roman"/>
          <w:sz w:val="24"/>
          <w:szCs w:val="24"/>
        </w:rPr>
        <w:t>ími školami s možnos</w:t>
      </w:r>
      <w:r w:rsidR="0033443D" w:rsidRPr="002732CE">
        <w:rPr>
          <w:rFonts w:ascii="Times New Roman" w:hAnsi="Times New Roman" w:cs="Times New Roman"/>
          <w:sz w:val="24"/>
          <w:szCs w:val="24"/>
        </w:rPr>
        <w:t>tí výměnných studijních pobytů.</w:t>
      </w:r>
    </w:p>
    <w:p w:rsidR="00207AC6" w:rsidRPr="002732CE" w:rsidRDefault="00387EB9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Ve</w:t>
      </w:r>
      <w:r w:rsidR="0033443D" w:rsidRPr="002732CE">
        <w:rPr>
          <w:rFonts w:ascii="Times New Roman" w:hAnsi="Times New Roman" w:cs="Times New Roman"/>
          <w:sz w:val="24"/>
          <w:szCs w:val="24"/>
        </w:rPr>
        <w:t xml:space="preserve"> vzdělávacích aktivitách se škola bude</w:t>
      </w:r>
      <w:r w:rsidRPr="002732CE">
        <w:rPr>
          <w:rFonts w:ascii="Times New Roman" w:hAnsi="Times New Roman" w:cs="Times New Roman"/>
          <w:sz w:val="24"/>
          <w:szCs w:val="24"/>
        </w:rPr>
        <w:t xml:space="preserve"> opírat o výstupy a návrhy předmětových komisí a metodických sdružení. Důležitou součástí výchovného působení je Školní preventivní program, který bude pravidelně aktualizován a jeho zaměření bude reagovat na každoročně vyhodnocované dotazníkové šetření</w:t>
      </w:r>
      <w:r w:rsidR="001A7F59" w:rsidRPr="002732CE">
        <w:rPr>
          <w:rFonts w:ascii="Times New Roman" w:hAnsi="Times New Roman" w:cs="Times New Roman"/>
          <w:sz w:val="24"/>
          <w:szCs w:val="24"/>
        </w:rPr>
        <w:t xml:space="preserve"> žáků i pedagogů.</w:t>
      </w:r>
      <w:r w:rsidRPr="002732CE">
        <w:rPr>
          <w:rFonts w:ascii="Times New Roman" w:hAnsi="Times New Roman" w:cs="Times New Roman"/>
          <w:sz w:val="24"/>
          <w:szCs w:val="24"/>
        </w:rPr>
        <w:t xml:space="preserve"> </w:t>
      </w:r>
      <w:r w:rsidR="0033443D" w:rsidRPr="002732CE">
        <w:rPr>
          <w:rFonts w:ascii="Times New Roman" w:hAnsi="Times New Roman" w:cs="Times New Roman"/>
          <w:sz w:val="24"/>
          <w:szCs w:val="24"/>
        </w:rPr>
        <w:t>Bude</w:t>
      </w:r>
      <w:r w:rsidR="00207AC6" w:rsidRPr="002732CE">
        <w:rPr>
          <w:rFonts w:ascii="Times New Roman" w:hAnsi="Times New Roman" w:cs="Times New Roman"/>
          <w:sz w:val="24"/>
          <w:szCs w:val="24"/>
        </w:rPr>
        <w:t xml:space="preserve"> podporovat zavádění nových moderních výukových postupů a způsobů hodnocení s důrazem na efektivní komunikační, prezentační, hodnotící a sebehodnotící schopnosti a dovednosti. </w:t>
      </w:r>
    </w:p>
    <w:p w:rsidR="00387EB9" w:rsidRPr="002732CE" w:rsidRDefault="00207AC6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Dbát na prevenci šikany a důsledně řešit a postihovat i náznaky těchto negativních tendencí. </w:t>
      </w:r>
      <w:r w:rsidR="0033443D" w:rsidRPr="002732CE">
        <w:rPr>
          <w:rFonts w:ascii="Times New Roman" w:hAnsi="Times New Roman" w:cs="Times New Roman"/>
          <w:sz w:val="24"/>
          <w:szCs w:val="24"/>
        </w:rPr>
        <w:t xml:space="preserve">I nadále </w:t>
      </w:r>
      <w:r w:rsidR="00387EB9" w:rsidRPr="002732CE">
        <w:rPr>
          <w:rFonts w:ascii="Times New Roman" w:hAnsi="Times New Roman" w:cs="Times New Roman"/>
          <w:sz w:val="24"/>
          <w:szCs w:val="24"/>
        </w:rPr>
        <w:t xml:space="preserve"> rozvíjet a podporova</w:t>
      </w:r>
      <w:r w:rsidR="001A7F59" w:rsidRPr="002732CE">
        <w:rPr>
          <w:rFonts w:ascii="Times New Roman" w:hAnsi="Times New Roman" w:cs="Times New Roman"/>
          <w:sz w:val="24"/>
          <w:szCs w:val="24"/>
        </w:rPr>
        <w:t xml:space="preserve">t spolupráci s OSPOD  a </w:t>
      </w:r>
      <w:r w:rsidR="00387EB9" w:rsidRPr="002732CE">
        <w:rPr>
          <w:rFonts w:ascii="Times New Roman" w:hAnsi="Times New Roman" w:cs="Times New Roman"/>
          <w:sz w:val="24"/>
          <w:szCs w:val="24"/>
        </w:rPr>
        <w:t xml:space="preserve">  </w:t>
      </w:r>
      <w:r w:rsidR="001A7F59" w:rsidRPr="002732CE">
        <w:rPr>
          <w:rFonts w:ascii="Times New Roman" w:hAnsi="Times New Roman" w:cs="Times New Roman"/>
          <w:sz w:val="24"/>
          <w:szCs w:val="24"/>
        </w:rPr>
        <w:t>PČR.</w:t>
      </w:r>
    </w:p>
    <w:p w:rsidR="00F7667B" w:rsidRPr="002732CE" w:rsidRDefault="00207AC6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Reagovat</w:t>
      </w:r>
      <w:r w:rsidR="00F7667B" w:rsidRPr="002732CE">
        <w:rPr>
          <w:rFonts w:ascii="Times New Roman" w:hAnsi="Times New Roman" w:cs="Times New Roman"/>
          <w:sz w:val="24"/>
          <w:szCs w:val="24"/>
        </w:rPr>
        <w:t xml:space="preserve"> na poptávku t</w:t>
      </w:r>
      <w:r w:rsidR="0067603C" w:rsidRPr="002732CE">
        <w:rPr>
          <w:rFonts w:ascii="Times New Roman" w:hAnsi="Times New Roman" w:cs="Times New Roman"/>
          <w:sz w:val="24"/>
          <w:szCs w:val="24"/>
        </w:rPr>
        <w:t>rhu práce a po konzultaci s ÚP i</w:t>
      </w:r>
      <w:r w:rsidR="00F7667B" w:rsidRPr="002732CE">
        <w:rPr>
          <w:rFonts w:ascii="Times New Roman" w:hAnsi="Times New Roman" w:cs="Times New Roman"/>
          <w:sz w:val="24"/>
          <w:szCs w:val="24"/>
        </w:rPr>
        <w:t xml:space="preserve"> potencionálními zaměstnavateli aktualizovat ŠVP o nové poznatky a návrhy odborníků z praxe.</w:t>
      </w:r>
    </w:p>
    <w:p w:rsidR="00440134" w:rsidRPr="002732CE" w:rsidRDefault="00440134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Mimoškolní výchova</w:t>
      </w:r>
    </w:p>
    <w:p w:rsidR="00440134" w:rsidRPr="002732CE" w:rsidRDefault="00440134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Školní družina je důležitou součástí každé školy a proto </w:t>
      </w:r>
      <w:r w:rsidR="0033443D" w:rsidRPr="002732CE">
        <w:rPr>
          <w:rFonts w:ascii="Times New Roman" w:hAnsi="Times New Roman" w:cs="Times New Roman"/>
          <w:sz w:val="24"/>
          <w:szCs w:val="24"/>
        </w:rPr>
        <w:t xml:space="preserve">není vhodné ji podceňovat. </w:t>
      </w:r>
      <w:r w:rsidRPr="002732CE">
        <w:rPr>
          <w:rFonts w:ascii="Times New Roman" w:hAnsi="Times New Roman" w:cs="Times New Roman"/>
          <w:sz w:val="24"/>
          <w:szCs w:val="24"/>
        </w:rPr>
        <w:t>ŠD podporovat materiálně i metodicky a hledat vhodné programy pro další vzdělávání vychovatelek.</w:t>
      </w:r>
    </w:p>
    <w:p w:rsidR="00440134" w:rsidRPr="002732CE" w:rsidRDefault="00440134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Neodmyslitelnou součástí tak složitého vzdělávacího komplexu je i internát a domov mládeže, který umožňuje studium žáků ze vzdálenějších lokací.</w:t>
      </w:r>
      <w:r w:rsidR="00C31390" w:rsidRPr="002732CE">
        <w:rPr>
          <w:rFonts w:ascii="Times New Roman" w:hAnsi="Times New Roman" w:cs="Times New Roman"/>
          <w:sz w:val="24"/>
          <w:szCs w:val="24"/>
        </w:rPr>
        <w:t xml:space="preserve"> Podporovat </w:t>
      </w:r>
      <w:r w:rsidR="006B4E3B" w:rsidRPr="002732CE">
        <w:rPr>
          <w:rFonts w:ascii="Times New Roman" w:hAnsi="Times New Roman" w:cs="Times New Roman"/>
          <w:sz w:val="24"/>
          <w:szCs w:val="24"/>
        </w:rPr>
        <w:t>r</w:t>
      </w:r>
      <w:r w:rsidR="00DC2B95" w:rsidRPr="002732CE">
        <w:rPr>
          <w:rFonts w:ascii="Times New Roman" w:hAnsi="Times New Roman" w:cs="Times New Roman"/>
          <w:sz w:val="24"/>
          <w:szCs w:val="24"/>
        </w:rPr>
        <w:t xml:space="preserve">ozvoj a standard ubytovacích kapacit tak, aby u žáků vyvolávaly pozitivní pocity jistoty, bezpečí a pohodlí. </w:t>
      </w:r>
    </w:p>
    <w:p w:rsidR="00DC2B95" w:rsidRPr="002732CE" w:rsidRDefault="00DC2B95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Oblast ekonomických a materiálních podmínek</w:t>
      </w:r>
    </w:p>
    <w:p w:rsidR="004104D4" w:rsidRPr="002732CE" w:rsidRDefault="00DC2B95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Pokračovat v</w:t>
      </w:r>
      <w:r w:rsidR="00C31390" w:rsidRPr="002732CE">
        <w:rPr>
          <w:rFonts w:ascii="Times New Roman" w:hAnsi="Times New Roman" w:cs="Times New Roman"/>
          <w:sz w:val="24"/>
          <w:szCs w:val="24"/>
        </w:rPr>
        <w:t>ýrazně v</w:t>
      </w:r>
      <w:r w:rsidRPr="002732CE">
        <w:rPr>
          <w:rFonts w:ascii="Times New Roman" w:hAnsi="Times New Roman" w:cs="Times New Roman"/>
          <w:sz w:val="24"/>
          <w:szCs w:val="24"/>
        </w:rPr>
        <w:t xml:space="preserve"> modernizaci školy a jejích součástí, </w:t>
      </w:r>
      <w:r w:rsidR="004104D4" w:rsidRPr="002732CE">
        <w:rPr>
          <w:rFonts w:ascii="Times New Roman" w:hAnsi="Times New Roman" w:cs="Times New Roman"/>
          <w:sz w:val="24"/>
          <w:szCs w:val="24"/>
        </w:rPr>
        <w:t>zlepšit vybavení školy učebními pomůckami ve všech oblastech a oborech</w:t>
      </w:r>
      <w:r w:rsidR="001A7F59" w:rsidRPr="002732CE">
        <w:rPr>
          <w:rFonts w:ascii="Times New Roman" w:hAnsi="Times New Roman" w:cs="Times New Roman"/>
          <w:sz w:val="24"/>
          <w:szCs w:val="24"/>
        </w:rPr>
        <w:t>.</w:t>
      </w:r>
      <w:r w:rsidR="00167A1B" w:rsidRPr="002732CE">
        <w:rPr>
          <w:rFonts w:ascii="Times New Roman" w:hAnsi="Times New Roman" w:cs="Times New Roman"/>
          <w:sz w:val="24"/>
          <w:szCs w:val="24"/>
        </w:rPr>
        <w:t xml:space="preserve"> Dokončit rozsáhlou rekonstrukci budovy SPŠ a Králíčku.</w:t>
      </w:r>
    </w:p>
    <w:p w:rsidR="00DC2B95" w:rsidRPr="002732CE" w:rsidRDefault="00167A1B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Standardní rozpočtové toky </w:t>
      </w:r>
      <w:r w:rsidR="004104D4" w:rsidRPr="002732CE">
        <w:rPr>
          <w:rFonts w:ascii="Times New Roman" w:hAnsi="Times New Roman" w:cs="Times New Roman"/>
          <w:sz w:val="24"/>
          <w:szCs w:val="24"/>
        </w:rPr>
        <w:t>aktivně doplňovat těmi mimorozpočtovými (projekty a granty).</w:t>
      </w:r>
    </w:p>
    <w:p w:rsidR="004104D4" w:rsidRPr="002732CE" w:rsidRDefault="004104D4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Nákladné a rozpočt</w:t>
      </w:r>
      <w:r w:rsidR="001A7F59" w:rsidRPr="002732CE">
        <w:rPr>
          <w:rFonts w:ascii="Times New Roman" w:hAnsi="Times New Roman" w:cs="Times New Roman"/>
          <w:sz w:val="24"/>
          <w:szCs w:val="24"/>
        </w:rPr>
        <w:t>ově neefektivní součásti školy</w:t>
      </w:r>
      <w:r w:rsidR="006B4E3B" w:rsidRPr="002732CE">
        <w:rPr>
          <w:rFonts w:ascii="Times New Roman" w:hAnsi="Times New Roman" w:cs="Times New Roman"/>
          <w:sz w:val="24"/>
          <w:szCs w:val="24"/>
        </w:rPr>
        <w:t>,</w:t>
      </w:r>
      <w:r w:rsidR="001A7F59" w:rsidRPr="002732CE">
        <w:rPr>
          <w:rFonts w:ascii="Times New Roman" w:hAnsi="Times New Roman" w:cs="Times New Roman"/>
          <w:sz w:val="24"/>
          <w:szCs w:val="24"/>
        </w:rPr>
        <w:t xml:space="preserve"> </w:t>
      </w:r>
      <w:r w:rsidR="00167A1B" w:rsidRPr="002732CE">
        <w:rPr>
          <w:rFonts w:ascii="Times New Roman" w:hAnsi="Times New Roman" w:cs="Times New Roman"/>
          <w:sz w:val="24"/>
          <w:szCs w:val="24"/>
        </w:rPr>
        <w:t xml:space="preserve">především nevyužívané budovy </w:t>
      </w:r>
      <w:r w:rsidR="006B4E3B" w:rsidRPr="002732CE">
        <w:rPr>
          <w:rFonts w:ascii="Times New Roman" w:hAnsi="Times New Roman" w:cs="Times New Roman"/>
          <w:sz w:val="24"/>
          <w:szCs w:val="24"/>
        </w:rPr>
        <w:t xml:space="preserve">po dohodě s KÚ </w:t>
      </w:r>
      <w:r w:rsidR="00167A1B" w:rsidRPr="002732CE">
        <w:rPr>
          <w:rFonts w:ascii="Times New Roman" w:hAnsi="Times New Roman" w:cs="Times New Roman"/>
          <w:sz w:val="24"/>
          <w:szCs w:val="24"/>
        </w:rPr>
        <w:t>z</w:t>
      </w:r>
      <w:r w:rsidR="006B4E3B" w:rsidRPr="002732CE">
        <w:rPr>
          <w:rFonts w:ascii="Times New Roman" w:hAnsi="Times New Roman" w:cs="Times New Roman"/>
          <w:sz w:val="24"/>
          <w:szCs w:val="24"/>
        </w:rPr>
        <w:t>redukovat.</w:t>
      </w:r>
    </w:p>
    <w:p w:rsidR="00D3221C" w:rsidRPr="002732CE" w:rsidRDefault="00D3221C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 xml:space="preserve">Klima školy </w:t>
      </w:r>
    </w:p>
    <w:p w:rsidR="00D3221C" w:rsidRPr="002732CE" w:rsidRDefault="00167A1B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 xml:space="preserve">Podporovat </w:t>
      </w:r>
      <w:r w:rsidR="00D3221C" w:rsidRPr="002732CE">
        <w:rPr>
          <w:rFonts w:ascii="Times New Roman" w:hAnsi="Times New Roman" w:cs="Times New Roman"/>
          <w:sz w:val="24"/>
          <w:szCs w:val="24"/>
        </w:rPr>
        <w:t>pozitivní vztahy mezi žáky navzájem a rovněž mezi učiteli a žáky. Důležité jsou i kvalitní kolegiální vazby mezi zaměstnanci a to především ochota a spoluprá</w:t>
      </w:r>
      <w:r w:rsidR="001A7F59" w:rsidRPr="002732CE">
        <w:rPr>
          <w:rFonts w:ascii="Times New Roman" w:hAnsi="Times New Roman" w:cs="Times New Roman"/>
          <w:sz w:val="24"/>
          <w:szCs w:val="24"/>
        </w:rPr>
        <w:t>ce</w:t>
      </w:r>
      <w:r w:rsidR="00D3221C" w:rsidRPr="002732CE">
        <w:rPr>
          <w:rFonts w:ascii="Times New Roman" w:hAnsi="Times New Roman" w:cs="Times New Roman"/>
          <w:sz w:val="24"/>
          <w:szCs w:val="24"/>
        </w:rPr>
        <w:t xml:space="preserve"> mezi jednotlivými úseky školy. Vzájemná propojenost školy je závislá na jednotném vedení a jednotné myšlence škol</w:t>
      </w:r>
      <w:r w:rsidR="001A7F59" w:rsidRPr="002732CE">
        <w:rPr>
          <w:rFonts w:ascii="Times New Roman" w:hAnsi="Times New Roman" w:cs="Times New Roman"/>
          <w:sz w:val="24"/>
          <w:szCs w:val="24"/>
        </w:rPr>
        <w:t xml:space="preserve">y, </w:t>
      </w:r>
      <w:r w:rsidR="001A7F59" w:rsidRPr="002732CE">
        <w:rPr>
          <w:rFonts w:ascii="Times New Roman" w:hAnsi="Times New Roman" w:cs="Times New Roman"/>
          <w:sz w:val="24"/>
          <w:szCs w:val="24"/>
        </w:rPr>
        <w:lastRenderedPageBreak/>
        <w:t>a proto je nutné podporovat stmelující</w:t>
      </w:r>
      <w:r w:rsidR="00D3221C" w:rsidRPr="002732CE">
        <w:rPr>
          <w:rFonts w:ascii="Times New Roman" w:hAnsi="Times New Roman" w:cs="Times New Roman"/>
          <w:sz w:val="24"/>
          <w:szCs w:val="24"/>
        </w:rPr>
        <w:t xml:space="preserve"> aktivity a komunikaci mezi zaměstnanci školy a vedením. V neposlední řadě je nutné rozvíjet komunikaci a vstřícnost mezi učiteli a rodiči a následně mezi rodiči a vedením školy</w:t>
      </w:r>
      <w:r w:rsidR="001A7F59" w:rsidRPr="002732CE">
        <w:rPr>
          <w:rFonts w:ascii="Times New Roman" w:hAnsi="Times New Roman" w:cs="Times New Roman"/>
          <w:sz w:val="24"/>
          <w:szCs w:val="24"/>
        </w:rPr>
        <w:t xml:space="preserve"> i nadále pokračovat v trendu veřejnosti otevřené školy</w:t>
      </w:r>
      <w:r w:rsidR="00D3221C" w:rsidRPr="002732CE">
        <w:rPr>
          <w:rFonts w:ascii="Times New Roman" w:hAnsi="Times New Roman" w:cs="Times New Roman"/>
          <w:sz w:val="24"/>
          <w:szCs w:val="24"/>
        </w:rPr>
        <w:t>. Ke kvalitní komunikaci budou i nadále přispívat nástroje jako třídnické hodiny, rodičovské schůzky, individuální konzultace s rodiči, žákovská rada a rovněž IT programy jako Bakalář, Teams, Google Me</w:t>
      </w:r>
      <w:r w:rsidRPr="002732CE">
        <w:rPr>
          <w:rFonts w:ascii="Times New Roman" w:hAnsi="Times New Roman" w:cs="Times New Roman"/>
          <w:sz w:val="24"/>
          <w:szCs w:val="24"/>
        </w:rPr>
        <w:t>et a další emailová komunikace.</w:t>
      </w:r>
    </w:p>
    <w:p w:rsidR="0036387E" w:rsidRPr="002732CE" w:rsidRDefault="0036387E" w:rsidP="00ED6E3D">
      <w:pPr>
        <w:spacing w:after="120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Oblast evaluace školy</w:t>
      </w:r>
    </w:p>
    <w:p w:rsidR="0036387E" w:rsidRPr="002732CE" w:rsidRDefault="0036387E" w:rsidP="00ED6E3D">
      <w:p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Oblast evaluace školy je koncepční, měla by být systematická a hlavně průběžná. Jde především o vyhodnocování koncepce školy, pravidelných plánů vedení školy (např. plánu hospitací a kontrol), ŠVP a jeho očekávaných výstupů, učebních plánů, tematických plánů, plán</w:t>
      </w:r>
      <w:r w:rsidR="002339B1" w:rsidRPr="002732CE">
        <w:rPr>
          <w:rFonts w:ascii="Times New Roman" w:hAnsi="Times New Roman" w:cs="Times New Roman"/>
          <w:sz w:val="24"/>
          <w:szCs w:val="24"/>
        </w:rPr>
        <w:t xml:space="preserve">ů </w:t>
      </w:r>
      <w:r w:rsidRPr="002732CE">
        <w:rPr>
          <w:rFonts w:ascii="Times New Roman" w:hAnsi="Times New Roman" w:cs="Times New Roman"/>
          <w:sz w:val="24"/>
          <w:szCs w:val="24"/>
        </w:rPr>
        <w:t xml:space="preserve">metodických sdružení a předmětových komisí, závěrů pedagogických i provozních porad. Vyhodnocování aktuálního stavu školy a jejích momentálních úspěchů a neúspěchů bude probíhat zejména na poradách vedení, schůzkách </w:t>
      </w:r>
      <w:r w:rsidR="002339B1" w:rsidRPr="002732CE">
        <w:rPr>
          <w:rFonts w:ascii="Times New Roman" w:hAnsi="Times New Roman" w:cs="Times New Roman"/>
          <w:sz w:val="24"/>
          <w:szCs w:val="24"/>
        </w:rPr>
        <w:t xml:space="preserve">poradenského týmu, </w:t>
      </w:r>
      <w:r w:rsidRPr="002732CE">
        <w:rPr>
          <w:rFonts w:ascii="Times New Roman" w:hAnsi="Times New Roman" w:cs="Times New Roman"/>
          <w:sz w:val="24"/>
          <w:szCs w:val="24"/>
        </w:rPr>
        <w:t xml:space="preserve">předmětových komisí a metodických </w:t>
      </w:r>
      <w:r w:rsidR="002339B1" w:rsidRPr="002732CE">
        <w:rPr>
          <w:rFonts w:ascii="Times New Roman" w:hAnsi="Times New Roman" w:cs="Times New Roman"/>
          <w:sz w:val="24"/>
          <w:szCs w:val="24"/>
        </w:rPr>
        <w:t>sdružení</w:t>
      </w:r>
      <w:r w:rsidRPr="002732CE">
        <w:rPr>
          <w:rFonts w:ascii="Times New Roman" w:hAnsi="Times New Roman" w:cs="Times New Roman"/>
          <w:sz w:val="24"/>
          <w:szCs w:val="24"/>
        </w:rPr>
        <w:t>. Kon</w:t>
      </w:r>
      <w:r w:rsidR="00DD076F" w:rsidRPr="002732CE">
        <w:rPr>
          <w:rFonts w:ascii="Times New Roman" w:hAnsi="Times New Roman" w:cs="Times New Roman"/>
          <w:sz w:val="24"/>
          <w:szCs w:val="24"/>
        </w:rPr>
        <w:t>trolní a hospitační činnost bude</w:t>
      </w:r>
      <w:r w:rsidRPr="002732CE">
        <w:rPr>
          <w:rFonts w:ascii="Times New Roman" w:hAnsi="Times New Roman" w:cs="Times New Roman"/>
          <w:sz w:val="24"/>
          <w:szCs w:val="24"/>
        </w:rPr>
        <w:t xml:space="preserve"> z</w:t>
      </w:r>
      <w:r w:rsidR="00DD076F" w:rsidRPr="002732CE">
        <w:rPr>
          <w:rFonts w:ascii="Times New Roman" w:hAnsi="Times New Roman" w:cs="Times New Roman"/>
          <w:sz w:val="24"/>
          <w:szCs w:val="24"/>
        </w:rPr>
        <w:t>aměřena</w:t>
      </w:r>
      <w:r w:rsidRPr="002732CE">
        <w:rPr>
          <w:rFonts w:ascii="Times New Roman" w:hAnsi="Times New Roman" w:cs="Times New Roman"/>
          <w:sz w:val="24"/>
          <w:szCs w:val="24"/>
        </w:rPr>
        <w:t xml:space="preserve"> na všechny pedagogické i nepedagogi</w:t>
      </w:r>
      <w:r w:rsidR="00DD076F" w:rsidRPr="002732CE">
        <w:rPr>
          <w:rFonts w:ascii="Times New Roman" w:hAnsi="Times New Roman" w:cs="Times New Roman"/>
          <w:sz w:val="24"/>
          <w:szCs w:val="24"/>
        </w:rPr>
        <w:t>cké činnosti.</w:t>
      </w:r>
    </w:p>
    <w:p w:rsidR="002339B1" w:rsidRPr="002732CE" w:rsidRDefault="002339B1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Vztah k veřejnosti</w:t>
      </w:r>
      <w:r w:rsidRPr="00273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9B1" w:rsidRPr="002732CE" w:rsidRDefault="002339B1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Velice důležité je vnímání ško</w:t>
      </w:r>
      <w:r w:rsidR="00DD076F" w:rsidRPr="002732CE">
        <w:rPr>
          <w:rFonts w:ascii="Times New Roman" w:hAnsi="Times New Roman" w:cs="Times New Roman"/>
          <w:sz w:val="24"/>
          <w:szCs w:val="24"/>
        </w:rPr>
        <w:t>ly ze strany veřejnosti</w:t>
      </w:r>
      <w:r w:rsidR="00A513CA" w:rsidRPr="002732CE">
        <w:rPr>
          <w:rFonts w:ascii="Times New Roman" w:hAnsi="Times New Roman" w:cs="Times New Roman"/>
          <w:sz w:val="24"/>
          <w:szCs w:val="24"/>
        </w:rPr>
        <w:t>, prohlubovat a propagovat dobré jméno školy na</w:t>
      </w:r>
      <w:r w:rsidR="002732CE" w:rsidRPr="002732CE">
        <w:rPr>
          <w:rFonts w:ascii="Times New Roman" w:hAnsi="Times New Roman" w:cs="Times New Roman"/>
          <w:sz w:val="24"/>
          <w:szCs w:val="24"/>
        </w:rPr>
        <w:t xml:space="preserve"> regionální i celostátní úrovni. </w:t>
      </w:r>
      <w:r w:rsidR="00DD076F" w:rsidRPr="002732CE">
        <w:rPr>
          <w:rFonts w:ascii="Times New Roman" w:hAnsi="Times New Roman" w:cs="Times New Roman"/>
          <w:sz w:val="24"/>
          <w:szCs w:val="24"/>
        </w:rPr>
        <w:t>Zaměřit</w:t>
      </w:r>
      <w:r w:rsidRPr="002732CE">
        <w:rPr>
          <w:rFonts w:ascii="Times New Roman" w:hAnsi="Times New Roman" w:cs="Times New Roman"/>
          <w:sz w:val="24"/>
          <w:szCs w:val="24"/>
        </w:rPr>
        <w:t xml:space="preserve"> se na úzkou spolupráci se základními školami v regionu, zejména pak s výchovnými poradci, na poskytování informací o vzdělávací nabídce, pořádání oborových a návštěvních dnů pro žáky ZŠ a organizování aktivit podporujících zájem žáků o vzdělávání v</w:t>
      </w:r>
      <w:r w:rsidR="00D81AD1" w:rsidRPr="002732CE">
        <w:rPr>
          <w:rFonts w:ascii="Times New Roman" w:hAnsi="Times New Roman" w:cs="Times New Roman"/>
          <w:sz w:val="24"/>
          <w:szCs w:val="24"/>
        </w:rPr>
        <w:t> technických i netechnických</w:t>
      </w:r>
      <w:r w:rsidRPr="002732CE">
        <w:rPr>
          <w:rFonts w:ascii="Times New Roman" w:hAnsi="Times New Roman" w:cs="Times New Roman"/>
          <w:sz w:val="24"/>
          <w:szCs w:val="24"/>
        </w:rPr>
        <w:t xml:space="preserve"> oborech. </w:t>
      </w:r>
    </w:p>
    <w:p w:rsidR="002339B1" w:rsidRPr="002732CE" w:rsidRDefault="002C51E9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Škola bude</w:t>
      </w:r>
      <w:r w:rsidR="002339B1" w:rsidRPr="002732CE">
        <w:rPr>
          <w:rFonts w:ascii="Times New Roman" w:hAnsi="Times New Roman" w:cs="Times New Roman"/>
          <w:sz w:val="24"/>
          <w:szCs w:val="24"/>
        </w:rPr>
        <w:t xml:space="preserve"> pokrač</w:t>
      </w:r>
      <w:r w:rsidR="00071980" w:rsidRPr="002732CE">
        <w:rPr>
          <w:rFonts w:ascii="Times New Roman" w:hAnsi="Times New Roman" w:cs="Times New Roman"/>
          <w:sz w:val="24"/>
          <w:szCs w:val="24"/>
        </w:rPr>
        <w:t xml:space="preserve">ovat v intenzívní spolupráci </w:t>
      </w:r>
      <w:r w:rsidR="002339B1" w:rsidRPr="002732CE">
        <w:rPr>
          <w:rFonts w:ascii="Times New Roman" w:hAnsi="Times New Roman" w:cs="Times New Roman"/>
          <w:sz w:val="24"/>
          <w:szCs w:val="24"/>
        </w:rPr>
        <w:t>s rodiči, poskytovat jim objektivní informace o činnosti školy a informovat je včas a pravidelně o studijních výsledcíc</w:t>
      </w:r>
      <w:r w:rsidR="002C102B" w:rsidRPr="002732CE">
        <w:rPr>
          <w:rFonts w:ascii="Times New Roman" w:hAnsi="Times New Roman" w:cs="Times New Roman"/>
          <w:sz w:val="24"/>
          <w:szCs w:val="24"/>
        </w:rPr>
        <w:t>h jejich dětí.</w:t>
      </w:r>
    </w:p>
    <w:p w:rsidR="002339B1" w:rsidRPr="002732CE" w:rsidRDefault="002C51E9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Aktivně posilovat</w:t>
      </w:r>
      <w:r w:rsidR="002339B1" w:rsidRPr="002732CE">
        <w:rPr>
          <w:rFonts w:ascii="Times New Roman" w:hAnsi="Times New Roman" w:cs="Times New Roman"/>
          <w:sz w:val="24"/>
          <w:szCs w:val="24"/>
        </w:rPr>
        <w:t xml:space="preserve"> spolupráci s firmami a představiteli měst, v nichž se nacházejí detašovaná pracoviště školy (kromě Nového Města nad Metují také Opočno a Broumov),</w:t>
      </w:r>
      <w:r w:rsidR="00A513CA" w:rsidRPr="002732CE">
        <w:rPr>
          <w:rFonts w:ascii="Times New Roman" w:hAnsi="Times New Roman" w:cs="Times New Roman"/>
          <w:sz w:val="24"/>
          <w:szCs w:val="24"/>
        </w:rPr>
        <w:t xml:space="preserve"> se zřizovatelem,</w:t>
      </w:r>
      <w:r w:rsidR="002339B1" w:rsidRPr="002732CE">
        <w:rPr>
          <w:rFonts w:ascii="Times New Roman" w:hAnsi="Times New Roman" w:cs="Times New Roman"/>
          <w:sz w:val="24"/>
          <w:szCs w:val="24"/>
        </w:rPr>
        <w:t xml:space="preserve"> s Úřady práce, zaměstnavateli, případně VOŠ a VŠ, aby vedlo prostřednictvím společných aktivit k zabezpečení pracovního uplatnění absolventů školy v praxi, příp. dalšímu studium na VOŠ a VŠ.</w:t>
      </w:r>
      <w:r w:rsidR="00A513CA" w:rsidRPr="002732CE">
        <w:rPr>
          <w:rFonts w:ascii="Times New Roman" w:hAnsi="Times New Roman" w:cs="Times New Roman"/>
          <w:sz w:val="24"/>
          <w:szCs w:val="24"/>
        </w:rPr>
        <w:t xml:space="preserve"> </w:t>
      </w:r>
      <w:r w:rsidR="002339B1" w:rsidRPr="002732CE">
        <w:rPr>
          <w:rFonts w:ascii="Times New Roman" w:hAnsi="Times New Roman" w:cs="Times New Roman"/>
          <w:sz w:val="24"/>
          <w:szCs w:val="24"/>
        </w:rPr>
        <w:t xml:space="preserve"> Pokračovat v prezentaci školy na webových stránkách</w:t>
      </w:r>
      <w:r w:rsidR="00D81AD1" w:rsidRPr="002732CE">
        <w:rPr>
          <w:rFonts w:ascii="Times New Roman" w:hAnsi="Times New Roman" w:cs="Times New Roman"/>
          <w:sz w:val="24"/>
          <w:szCs w:val="24"/>
        </w:rPr>
        <w:t xml:space="preserve">, v médiích a </w:t>
      </w:r>
      <w:r w:rsidR="002339B1" w:rsidRPr="002732CE">
        <w:rPr>
          <w:rFonts w:ascii="Times New Roman" w:hAnsi="Times New Roman" w:cs="Times New Roman"/>
          <w:sz w:val="24"/>
          <w:szCs w:val="24"/>
        </w:rPr>
        <w:t>udržovat vztahy s regionálním tiskem.</w:t>
      </w:r>
      <w:r w:rsidR="00DD076F" w:rsidRPr="002732CE">
        <w:rPr>
          <w:rFonts w:ascii="Times New Roman" w:hAnsi="Times New Roman" w:cs="Times New Roman"/>
          <w:sz w:val="24"/>
          <w:szCs w:val="24"/>
        </w:rPr>
        <w:t xml:space="preserve"> Dále pořádat tradiční akce a výstavy, které vedou k propagaci školy. Rozvoj služeb našich žáků poskytovaných během odborné praxe pro širší veřejnost.</w:t>
      </w:r>
    </w:p>
    <w:p w:rsidR="0033443D" w:rsidRPr="002732CE" w:rsidRDefault="0033443D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Usilovat o vysokou věcnou i formální úroveň všech výstupů ze školy</w:t>
      </w:r>
      <w:r w:rsidR="00A513CA" w:rsidRPr="002732CE">
        <w:rPr>
          <w:rFonts w:ascii="Times New Roman" w:hAnsi="Times New Roman" w:cs="Times New Roman"/>
          <w:sz w:val="24"/>
          <w:szCs w:val="24"/>
        </w:rPr>
        <w:t>.</w:t>
      </w:r>
    </w:p>
    <w:p w:rsidR="00A513CA" w:rsidRPr="002732CE" w:rsidRDefault="00A513CA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Propojit školu se zaměstnavatelskou sférou, umožnit a rozšířit pracovní mobilitu žáků.</w:t>
      </w:r>
    </w:p>
    <w:p w:rsidR="00A513CA" w:rsidRPr="002732CE" w:rsidRDefault="00A513CA" w:rsidP="00A513CA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 souladu se zájmy zřizovatele otevírat na škole nové obory.</w:t>
      </w:r>
    </w:p>
    <w:p w:rsidR="00A513CA" w:rsidRPr="002732CE" w:rsidRDefault="00A513CA" w:rsidP="00A513CA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A513CA" w:rsidRPr="002732CE" w:rsidRDefault="00A513CA" w:rsidP="00A513CA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A513CA" w:rsidRPr="002732CE" w:rsidRDefault="00A513CA" w:rsidP="00A513CA">
      <w:pPr>
        <w:pStyle w:val="Odstavecseseznamem"/>
        <w:spacing w:after="120" w:line="276" w:lineRule="auto"/>
        <w:ind w:left="3195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DC9" w:rsidRPr="002732CE" w:rsidRDefault="00616DC9" w:rsidP="00616DC9">
      <w:pPr>
        <w:pStyle w:val="Odstavecseseznamem"/>
        <w:numPr>
          <w:ilvl w:val="0"/>
          <w:numId w:val="4"/>
        </w:numPr>
        <w:spacing w:after="120" w:line="276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2CE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616DC9" w:rsidRPr="002732CE" w:rsidRDefault="00616DC9" w:rsidP="00616DC9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Tato koncepce rozvoje Střední průmyslové školy, Odborné školy a Základní školy, Nové Město nad Metují předkládá stěžejní hodnotové or</w:t>
      </w:r>
      <w:r w:rsidR="002C51E9" w:rsidRPr="002732CE">
        <w:rPr>
          <w:rFonts w:ascii="Times New Roman" w:hAnsi="Times New Roman" w:cs="Times New Roman"/>
          <w:sz w:val="24"/>
          <w:szCs w:val="24"/>
        </w:rPr>
        <w:t>ientace v časovém úseku cca šesti</w:t>
      </w:r>
      <w:r w:rsidRPr="002732CE">
        <w:rPr>
          <w:rFonts w:ascii="Times New Roman" w:hAnsi="Times New Roman" w:cs="Times New Roman"/>
          <w:sz w:val="24"/>
          <w:szCs w:val="24"/>
        </w:rPr>
        <w:t xml:space="preserve"> let. Koncepce školy je vnímána jako hlavní orientační dokument, na jehož základě budou tvořeny celoroční plány práce </w:t>
      </w:r>
      <w:r w:rsidRPr="002732CE">
        <w:rPr>
          <w:rFonts w:ascii="Times New Roman" w:hAnsi="Times New Roman" w:cs="Times New Roman"/>
          <w:sz w:val="24"/>
          <w:szCs w:val="24"/>
        </w:rPr>
        <w:lastRenderedPageBreak/>
        <w:t>školy. Je také dokumentem otevřeným, který bude každoročně vyhodnocen prostřednictvím „Výroční zprávy o činnosti školy“. Na základě vyhodnocení může být tento dokument pozměněn, či doplněn.</w:t>
      </w:r>
    </w:p>
    <w:p w:rsidR="00616DC9" w:rsidRPr="002732CE" w:rsidRDefault="00616DC9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16DC9" w:rsidRPr="002732CE" w:rsidRDefault="00616DC9" w:rsidP="00ED6E3D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5292A" w:rsidRPr="002732CE" w:rsidRDefault="0095292A" w:rsidP="00D81AD1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Mgr. Klára Barešová</w:t>
      </w:r>
    </w:p>
    <w:p w:rsidR="00AB78FE" w:rsidRPr="002732CE" w:rsidRDefault="00DD076F" w:rsidP="00D81AD1">
      <w:pPr>
        <w:spacing w:after="12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732CE">
        <w:rPr>
          <w:rFonts w:ascii="Times New Roman" w:hAnsi="Times New Roman" w:cs="Times New Roman"/>
          <w:sz w:val="24"/>
          <w:szCs w:val="24"/>
        </w:rPr>
        <w:t>V</w:t>
      </w:r>
      <w:r w:rsidR="002C51E9" w:rsidRPr="002732CE">
        <w:rPr>
          <w:rFonts w:ascii="Times New Roman" w:hAnsi="Times New Roman" w:cs="Times New Roman"/>
          <w:sz w:val="24"/>
          <w:szCs w:val="24"/>
        </w:rPr>
        <w:t> Novém Městě nad Metují</w:t>
      </w:r>
      <w:r w:rsidRPr="002732CE">
        <w:rPr>
          <w:rFonts w:ascii="Times New Roman" w:hAnsi="Times New Roman" w:cs="Times New Roman"/>
          <w:sz w:val="24"/>
          <w:szCs w:val="24"/>
        </w:rPr>
        <w:t xml:space="preserve"> dne 17. září 2021</w:t>
      </w:r>
    </w:p>
    <w:p w:rsidR="002339B1" w:rsidRPr="002732CE" w:rsidRDefault="002339B1" w:rsidP="00976FC6">
      <w:pPr>
        <w:spacing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D3221C" w:rsidRPr="002732CE" w:rsidRDefault="00D3221C" w:rsidP="00976FC6">
      <w:pPr>
        <w:spacing w:after="0"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804A3A" w:rsidRPr="002732CE" w:rsidRDefault="00804A3A" w:rsidP="00976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A3A" w:rsidRPr="002732CE" w:rsidRDefault="00804A3A" w:rsidP="00976FC6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A3A" w:rsidRPr="002732CE" w:rsidRDefault="00804A3A" w:rsidP="00976FC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36D99" w:rsidRPr="002732CE" w:rsidRDefault="00436D99" w:rsidP="00976FC6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5227" w:rsidRPr="002732CE" w:rsidRDefault="00F35227" w:rsidP="00976FC6">
      <w:pPr>
        <w:rPr>
          <w:rFonts w:ascii="Times New Roman" w:hAnsi="Times New Roman" w:cs="Times New Roman"/>
          <w:sz w:val="24"/>
          <w:szCs w:val="24"/>
        </w:rPr>
      </w:pPr>
    </w:p>
    <w:sectPr w:rsidR="00F35227" w:rsidRPr="002732CE" w:rsidSect="0036387E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77C" w:rsidRDefault="00A2377C" w:rsidP="00ED2F5E">
      <w:pPr>
        <w:spacing w:after="0" w:line="240" w:lineRule="auto"/>
      </w:pPr>
      <w:r>
        <w:separator/>
      </w:r>
    </w:p>
  </w:endnote>
  <w:endnote w:type="continuationSeparator" w:id="0">
    <w:p w:rsidR="00A2377C" w:rsidRDefault="00A2377C" w:rsidP="00ED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7807"/>
      <w:docPartObj>
        <w:docPartGallery w:val="Page Numbers (Bottom of Page)"/>
        <w:docPartUnique/>
      </w:docPartObj>
    </w:sdtPr>
    <w:sdtEndPr/>
    <w:sdtContent>
      <w:p w:rsidR="00E51F14" w:rsidRDefault="00E51F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6F">
          <w:rPr>
            <w:noProof/>
          </w:rPr>
          <w:t>8</w:t>
        </w:r>
        <w:r>
          <w:fldChar w:fldCharType="end"/>
        </w:r>
      </w:p>
    </w:sdtContent>
  </w:sdt>
  <w:p w:rsidR="00ED2F5E" w:rsidRDefault="00ED2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77C" w:rsidRDefault="00A2377C" w:rsidP="00ED2F5E">
      <w:pPr>
        <w:spacing w:after="0" w:line="240" w:lineRule="auto"/>
      </w:pPr>
      <w:r>
        <w:separator/>
      </w:r>
    </w:p>
  </w:footnote>
  <w:footnote w:type="continuationSeparator" w:id="0">
    <w:p w:rsidR="00A2377C" w:rsidRDefault="00A2377C" w:rsidP="00ED2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BA"/>
    <w:multiLevelType w:val="hybridMultilevel"/>
    <w:tmpl w:val="A09E4D6E"/>
    <w:lvl w:ilvl="0" w:tplc="040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8E47BF0"/>
    <w:multiLevelType w:val="multilevel"/>
    <w:tmpl w:val="7714D63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395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2991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CE0E02"/>
    <w:multiLevelType w:val="hybridMultilevel"/>
    <w:tmpl w:val="8500E42E"/>
    <w:lvl w:ilvl="0" w:tplc="62B0953C">
      <w:start w:val="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63D39"/>
    <w:multiLevelType w:val="hybridMultilevel"/>
    <w:tmpl w:val="86587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618DC"/>
    <w:multiLevelType w:val="hybridMultilevel"/>
    <w:tmpl w:val="D1B6E3DE"/>
    <w:lvl w:ilvl="0" w:tplc="9ABE0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27"/>
    <w:rsid w:val="00071980"/>
    <w:rsid w:val="000A6513"/>
    <w:rsid w:val="000B26FB"/>
    <w:rsid w:val="00111769"/>
    <w:rsid w:val="001138B4"/>
    <w:rsid w:val="00123EA6"/>
    <w:rsid w:val="00146FC2"/>
    <w:rsid w:val="00167A1B"/>
    <w:rsid w:val="001A7F59"/>
    <w:rsid w:val="001F6AE5"/>
    <w:rsid w:val="00207AC6"/>
    <w:rsid w:val="00214C34"/>
    <w:rsid w:val="002156EF"/>
    <w:rsid w:val="002339B1"/>
    <w:rsid w:val="0023702E"/>
    <w:rsid w:val="002732CE"/>
    <w:rsid w:val="00276AD6"/>
    <w:rsid w:val="002C102B"/>
    <w:rsid w:val="002C51E9"/>
    <w:rsid w:val="0030741E"/>
    <w:rsid w:val="0033443D"/>
    <w:rsid w:val="0036387E"/>
    <w:rsid w:val="00387EB9"/>
    <w:rsid w:val="003B0AA2"/>
    <w:rsid w:val="004104D4"/>
    <w:rsid w:val="00436D99"/>
    <w:rsid w:val="00440134"/>
    <w:rsid w:val="0048211F"/>
    <w:rsid w:val="005236C4"/>
    <w:rsid w:val="0053446F"/>
    <w:rsid w:val="00543823"/>
    <w:rsid w:val="00597D4F"/>
    <w:rsid w:val="005D23EC"/>
    <w:rsid w:val="005E096D"/>
    <w:rsid w:val="0060314B"/>
    <w:rsid w:val="00616DC9"/>
    <w:rsid w:val="00657ECD"/>
    <w:rsid w:val="0067603C"/>
    <w:rsid w:val="006B4E3B"/>
    <w:rsid w:val="007003CE"/>
    <w:rsid w:val="00731A51"/>
    <w:rsid w:val="00734F4A"/>
    <w:rsid w:val="007C17D9"/>
    <w:rsid w:val="00804A3A"/>
    <w:rsid w:val="0080566A"/>
    <w:rsid w:val="00860D7E"/>
    <w:rsid w:val="008D08A5"/>
    <w:rsid w:val="00917BA4"/>
    <w:rsid w:val="00950D74"/>
    <w:rsid w:val="0095292A"/>
    <w:rsid w:val="00976FC6"/>
    <w:rsid w:val="009A1D84"/>
    <w:rsid w:val="009A21B4"/>
    <w:rsid w:val="009B4430"/>
    <w:rsid w:val="00A2377C"/>
    <w:rsid w:val="00A4548F"/>
    <w:rsid w:val="00A513CA"/>
    <w:rsid w:val="00AB78FE"/>
    <w:rsid w:val="00AD2FCC"/>
    <w:rsid w:val="00B62A39"/>
    <w:rsid w:val="00B854BE"/>
    <w:rsid w:val="00B97B0F"/>
    <w:rsid w:val="00BD6C86"/>
    <w:rsid w:val="00C31390"/>
    <w:rsid w:val="00C61395"/>
    <w:rsid w:val="00CD0D14"/>
    <w:rsid w:val="00D3221C"/>
    <w:rsid w:val="00D33498"/>
    <w:rsid w:val="00D81AD1"/>
    <w:rsid w:val="00DC2B95"/>
    <w:rsid w:val="00DD076F"/>
    <w:rsid w:val="00E14DB7"/>
    <w:rsid w:val="00E417EA"/>
    <w:rsid w:val="00E51F14"/>
    <w:rsid w:val="00E712A0"/>
    <w:rsid w:val="00E73120"/>
    <w:rsid w:val="00ED2F5E"/>
    <w:rsid w:val="00ED6E3D"/>
    <w:rsid w:val="00EF1390"/>
    <w:rsid w:val="00EF19B9"/>
    <w:rsid w:val="00F13FBB"/>
    <w:rsid w:val="00F35227"/>
    <w:rsid w:val="00F7667B"/>
    <w:rsid w:val="00FA7E37"/>
    <w:rsid w:val="00FD46EB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244F1-6A58-4E0D-A678-89417483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48211F"/>
    <w:pPr>
      <w:keepNext/>
      <w:numPr>
        <w:numId w:val="3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rsid w:val="0048211F"/>
    <w:pPr>
      <w:keepNext/>
      <w:numPr>
        <w:ilvl w:val="1"/>
        <w:numId w:val="3"/>
      </w:numPr>
      <w:spacing w:before="240" w:after="60" w:line="240" w:lineRule="auto"/>
      <w:ind w:left="4688"/>
      <w:outlineLvl w:val="1"/>
    </w:pPr>
    <w:rPr>
      <w:rFonts w:ascii="Times New Roman" w:eastAsia="Times New Roman" w:hAnsi="Times New Roman" w:cs="Times New Roman"/>
      <w:b/>
      <w:color w:val="000000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rsid w:val="0048211F"/>
    <w:pPr>
      <w:keepNext/>
      <w:numPr>
        <w:ilvl w:val="2"/>
        <w:numId w:val="3"/>
      </w:numPr>
      <w:spacing w:before="240" w:after="60" w:line="240" w:lineRule="auto"/>
      <w:ind w:left="3271"/>
      <w:outlineLvl w:val="2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rsid w:val="0048211F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rsid w:val="0048211F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rsid w:val="0048211F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8211F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11F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11F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3498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3349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349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8211F"/>
    <w:rPr>
      <w:rFonts w:ascii="Times New Roman" w:eastAsia="Times New Roman" w:hAnsi="Times New Roman" w:cs="Times New Roman"/>
      <w:b/>
      <w:smallCap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8211F"/>
    <w:rPr>
      <w:rFonts w:ascii="Times New Roman" w:eastAsia="Times New Roman" w:hAnsi="Times New Roman" w:cs="Times New Roman"/>
      <w:b/>
      <w:color w:val="000000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48211F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48211F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8211F"/>
    <w:rPr>
      <w:rFonts w:ascii="Times New Roman" w:eastAsia="Times New Roman" w:hAnsi="Times New Roman" w:cs="Times New Roman"/>
      <w:b/>
      <w:i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8211F"/>
    <w:rPr>
      <w:rFonts w:ascii="Times New Roman" w:eastAsia="Times New Roman" w:hAnsi="Times New Roman" w:cs="Times New Roman"/>
      <w:b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8211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1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Styl2">
    <w:name w:val="Styl2"/>
    <w:basedOn w:val="Nadpis2"/>
    <w:link w:val="Styl2Char"/>
    <w:autoRedefine/>
    <w:qFormat/>
    <w:rsid w:val="0048211F"/>
    <w:pPr>
      <w:tabs>
        <w:tab w:val="left" w:pos="851"/>
      </w:tabs>
      <w:spacing w:before="360" w:after="240"/>
      <w:ind w:left="851" w:right="-2" w:hanging="851"/>
    </w:pPr>
  </w:style>
  <w:style w:type="character" w:customStyle="1" w:styleId="Styl2Char">
    <w:name w:val="Styl2 Char"/>
    <w:basedOn w:val="Nadpis2Char"/>
    <w:link w:val="Styl2"/>
    <w:rsid w:val="0048211F"/>
    <w:rPr>
      <w:rFonts w:ascii="Times New Roman" w:eastAsia="Times New Roman" w:hAnsi="Times New Roman" w:cs="Times New Roman"/>
      <w:b/>
      <w:color w:val="000000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F5E"/>
  </w:style>
  <w:style w:type="paragraph" w:styleId="Zpat">
    <w:name w:val="footer"/>
    <w:basedOn w:val="Normln"/>
    <w:link w:val="ZpatChar"/>
    <w:uiPriority w:val="99"/>
    <w:unhideWhenUsed/>
    <w:rsid w:val="00ED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F5E"/>
  </w:style>
  <w:style w:type="paragraph" w:styleId="Textbubliny">
    <w:name w:val="Balloon Text"/>
    <w:basedOn w:val="Normln"/>
    <w:link w:val="TextbublinyChar"/>
    <w:uiPriority w:val="99"/>
    <w:semiHidden/>
    <w:unhideWhenUsed/>
    <w:rsid w:val="0027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53FA-37AA-4209-BF0E-D7F1BBFA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3126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Sobotková</dc:creator>
  <cp:keywords/>
  <dc:description/>
  <cp:lastModifiedBy>Mgr. Klára Barešová</cp:lastModifiedBy>
  <cp:revision>2</cp:revision>
  <cp:lastPrinted>2022-02-28T08:23:00Z</cp:lastPrinted>
  <dcterms:created xsi:type="dcterms:W3CDTF">2023-10-24T11:18:00Z</dcterms:created>
  <dcterms:modified xsi:type="dcterms:W3CDTF">2023-10-24T11:18:00Z</dcterms:modified>
</cp:coreProperties>
</file>