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02" w:rsidRDefault="00266202" w:rsidP="00266202">
      <w:pPr>
        <w:pStyle w:val="Nadpis2"/>
      </w:pPr>
    </w:p>
    <w:p w:rsidR="00266202" w:rsidRDefault="00266202" w:rsidP="00266202">
      <w:pPr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KRITERIA PŘIJÍMÁNÍ DĚTÍ K  PŘEDŠKOLNÍMU VZDĚLÁVÁNÍ</w:t>
      </w:r>
    </w:p>
    <w:p w:rsidR="00266202" w:rsidRPr="00451B59" w:rsidRDefault="00266202" w:rsidP="00266202">
      <w:pPr>
        <w:ind w:left="-540"/>
        <w:jc w:val="center"/>
        <w:rPr>
          <w:b/>
        </w:rPr>
      </w:pPr>
      <w:r>
        <w:rPr>
          <w:b/>
        </w:rPr>
        <w:t>od školního roku 2021/2022</w:t>
      </w:r>
    </w:p>
    <w:p w:rsidR="00266202" w:rsidRDefault="00266202" w:rsidP="00266202">
      <w:pPr>
        <w:ind w:left="-540"/>
        <w:jc w:val="center"/>
        <w:rPr>
          <w:b/>
          <w:sz w:val="20"/>
        </w:rPr>
      </w:pPr>
    </w:p>
    <w:p w:rsidR="00266202" w:rsidRPr="008C77D8" w:rsidRDefault="00266202" w:rsidP="00266202">
      <w:pPr>
        <w:ind w:left="-540"/>
        <w:jc w:val="center"/>
        <w:rPr>
          <w:b/>
        </w:rPr>
      </w:pPr>
    </w:p>
    <w:p w:rsidR="00266202" w:rsidRPr="008C77D8" w:rsidRDefault="00266202" w:rsidP="00266202">
      <w:pPr>
        <w:ind w:left="-540"/>
        <w:jc w:val="both"/>
      </w:pPr>
      <w:r>
        <w:t>Ř</w:t>
      </w:r>
      <w:r w:rsidRPr="008C77D8">
        <w:t>editelk</w:t>
      </w:r>
      <w:r>
        <w:t>a</w:t>
      </w:r>
      <w:r w:rsidRPr="008C77D8">
        <w:t xml:space="preserve"> příspěvkové organizace Mateřská škola, Praha 5 – Barrandov, Tréglova 780 </w:t>
      </w:r>
      <w:r>
        <w:t xml:space="preserve">(dále jen </w:t>
      </w:r>
      <w:r w:rsidRPr="00D430AB">
        <w:rPr>
          <w:i/>
        </w:rPr>
        <w:t>„MŠ Tréglova“</w:t>
      </w:r>
      <w:r>
        <w:t xml:space="preserve">) jako zástupkyně statutárního orgánu, </w:t>
      </w:r>
      <w:r w:rsidRPr="008C77D8">
        <w:t>stanovila následující kritéria, podle nichž bude postupovat při rozhodování na základě § 165 odst. 2 písm. b) zákona č. 561/2004 Sb., o předškolním, základním, středním, vyšším odborném a jiném vzdělávání (školský zákon)</w:t>
      </w:r>
      <w:r>
        <w:t xml:space="preserve">, </w:t>
      </w:r>
      <w:r w:rsidRPr="008C77D8">
        <w:t>o</w:t>
      </w:r>
      <w:r>
        <w:t> </w:t>
      </w:r>
      <w:r w:rsidRPr="008C77D8">
        <w:t>přijetí dítěte k předškolnímu vzdělávání v Mateřské škole, Praha 5 – Barrandov, Tréglova 780 v</w:t>
      </w:r>
      <w:r>
        <w:t> </w:t>
      </w:r>
      <w:r w:rsidRPr="008C77D8">
        <w:t>případě, kdy počet žádostí o</w:t>
      </w:r>
      <w:r>
        <w:t> </w:t>
      </w:r>
      <w:r w:rsidRPr="008C77D8">
        <w:t>přijetí k předškolnímu vzdělávání v daném roce překročí stanovenou kapacitu maximálního počtu dětí pro mateřskou školu.</w:t>
      </w:r>
    </w:p>
    <w:p w:rsidR="00266202" w:rsidRDefault="00266202" w:rsidP="00266202">
      <w:pPr>
        <w:ind w:left="-540"/>
        <w:jc w:val="both"/>
        <w:rPr>
          <w:sz w:val="20"/>
        </w:rPr>
      </w:pPr>
    </w:p>
    <w:p w:rsidR="00266202" w:rsidRPr="00B96A1E" w:rsidRDefault="00266202" w:rsidP="00266202">
      <w:pPr>
        <w:ind w:left="-540"/>
        <w:jc w:val="both"/>
        <w:rPr>
          <w:bCs/>
        </w:rPr>
      </w:pPr>
      <w:r w:rsidRPr="00B96A1E">
        <w:rPr>
          <w:bCs/>
        </w:rPr>
        <w:t xml:space="preserve">MŠ Tréglova provozuje tři třídy s celkovou kapacitou 81 dětí v mateřské škole. Dvě třídy dětí smíšeného (heterogenního) věku 3-6 let (28 dětí ve třídě) a jednu třídu dětí věku 2-4 roky </w:t>
      </w:r>
      <w:r w:rsidRPr="00B96A1E">
        <w:t>(25 dětí ve třídě)</w:t>
      </w:r>
      <w:r w:rsidRPr="00B96A1E">
        <w:rPr>
          <w:bCs/>
        </w:rPr>
        <w:t xml:space="preserve">. </w:t>
      </w:r>
    </w:p>
    <w:p w:rsidR="00266202" w:rsidRDefault="00266202" w:rsidP="00266202">
      <w:pPr>
        <w:ind w:left="-540"/>
        <w:jc w:val="both"/>
        <w:rPr>
          <w:b/>
          <w:bCs/>
        </w:rPr>
      </w:pPr>
    </w:p>
    <w:p w:rsidR="00266202" w:rsidRDefault="00266202" w:rsidP="00266202">
      <w:pPr>
        <w:ind w:left="-540"/>
        <w:jc w:val="both"/>
        <w:rPr>
          <w:b/>
          <w:bCs/>
        </w:rPr>
      </w:pPr>
    </w:p>
    <w:p w:rsidR="00266202" w:rsidRDefault="00266202" w:rsidP="00266202">
      <w:pPr>
        <w:ind w:left="-540"/>
        <w:jc w:val="both"/>
        <w:rPr>
          <w:b/>
          <w:bCs/>
        </w:rPr>
      </w:pPr>
      <w:r>
        <w:rPr>
          <w:b/>
          <w:bCs/>
        </w:rPr>
        <w:t>Předpokládaný počet přijímaných dětí k předškolnímu vzdělávání</w:t>
      </w:r>
      <w:r w:rsidR="00D1375C">
        <w:rPr>
          <w:b/>
          <w:bCs/>
        </w:rPr>
        <w:t xml:space="preserve"> od školního roku 2021/2022  je</w:t>
      </w:r>
      <w:r>
        <w:rPr>
          <w:b/>
          <w:bCs/>
        </w:rPr>
        <w:t xml:space="preserve"> 17 dětí. </w:t>
      </w:r>
    </w:p>
    <w:p w:rsidR="00266202" w:rsidRDefault="00266202" w:rsidP="00266202">
      <w:pPr>
        <w:ind w:left="-540"/>
        <w:jc w:val="both"/>
        <w:rPr>
          <w:b/>
          <w:bCs/>
        </w:rPr>
      </w:pPr>
      <w:r>
        <w:rPr>
          <w:b/>
          <w:bCs/>
        </w:rPr>
        <w:t>Přijímány budou pouze děti s trvalým pobytem</w:t>
      </w:r>
      <w:r w:rsidRPr="003E7A96">
        <w:rPr>
          <w:b/>
          <w:bCs/>
        </w:rPr>
        <w:t xml:space="preserve"> </w:t>
      </w:r>
      <w:r w:rsidRPr="003E7A96">
        <w:rPr>
          <w:b/>
        </w:rPr>
        <w:t xml:space="preserve">(v případě cizinců s místem pobytu) </w:t>
      </w:r>
      <w:r>
        <w:rPr>
          <w:b/>
          <w:bCs/>
        </w:rPr>
        <w:t>na území MČ Praha 5.</w:t>
      </w:r>
    </w:p>
    <w:p w:rsidR="00266202" w:rsidRPr="00434583" w:rsidRDefault="00266202" w:rsidP="00266202">
      <w:pPr>
        <w:ind w:left="-540"/>
        <w:jc w:val="both"/>
        <w:rPr>
          <w:b/>
        </w:rPr>
      </w:pPr>
    </w:p>
    <w:p w:rsidR="00266202" w:rsidRPr="00207D6F" w:rsidRDefault="00266202" w:rsidP="00266202">
      <w:pPr>
        <w:ind w:left="-567"/>
        <w:jc w:val="both"/>
      </w:pPr>
      <w:r>
        <w:rPr>
          <w:bCs/>
        </w:rPr>
        <w:t xml:space="preserve">Všechny děti jsou přijímány na celodenní docházku. U dětí, které budou zařazeny do smíšené </w:t>
      </w:r>
      <w:r w:rsidRPr="00207D6F">
        <w:rPr>
          <w:bCs/>
        </w:rPr>
        <w:t xml:space="preserve">(heterogenní) třídy dětí ve věku 3- 6 let, se stanovuje </w:t>
      </w:r>
      <w:r w:rsidRPr="00207D6F">
        <w:t>zkušební pobyt v délce 3 měsíce.</w:t>
      </w:r>
      <w:r>
        <w:t xml:space="preserve"> U dětí, které budou zařazeny do třídy dětí ve věku 2 – 4 roky, se </w:t>
      </w:r>
      <w:r w:rsidRPr="00207D6F">
        <w:t xml:space="preserve">stanovuje zkušební pobyt v délce 1 měsíce. Zkušební pobyt se staví, jestliže dítě není přítomno v mateřské škole, tj. zkušební pobyt se prodlužuje o dny, kdy dítě mateřskou školu nenavštěvovalo. </w:t>
      </w:r>
    </w:p>
    <w:p w:rsidR="00266202" w:rsidRDefault="00266202" w:rsidP="00266202">
      <w:pPr>
        <w:ind w:left="-540"/>
        <w:rPr>
          <w:bCs/>
        </w:rPr>
      </w:pPr>
    </w:p>
    <w:p w:rsidR="00266202" w:rsidRPr="00207D6F" w:rsidRDefault="00266202" w:rsidP="00266202">
      <w:pPr>
        <w:ind w:left="-540"/>
        <w:rPr>
          <w:bCs/>
        </w:rPr>
      </w:pPr>
    </w:p>
    <w:p w:rsidR="00266202" w:rsidRPr="00593784" w:rsidRDefault="00266202" w:rsidP="00266202">
      <w:pPr>
        <w:ind w:left="-540"/>
        <w:rPr>
          <w:b/>
          <w:bCs/>
          <w:sz w:val="28"/>
          <w:szCs w:val="28"/>
        </w:rPr>
      </w:pPr>
      <w:r w:rsidRPr="00593784">
        <w:rPr>
          <w:b/>
          <w:bCs/>
          <w:sz w:val="28"/>
          <w:szCs w:val="28"/>
        </w:rPr>
        <w:t xml:space="preserve">Kritéria pro přijímání dětí stanovuje </w:t>
      </w:r>
      <w:r>
        <w:rPr>
          <w:b/>
          <w:bCs/>
          <w:sz w:val="28"/>
          <w:szCs w:val="28"/>
        </w:rPr>
        <w:t>ř</w:t>
      </w:r>
      <w:r w:rsidRPr="00593784">
        <w:rPr>
          <w:b/>
          <w:bCs/>
          <w:sz w:val="28"/>
          <w:szCs w:val="28"/>
        </w:rPr>
        <w:t>editelk</w:t>
      </w:r>
      <w:r>
        <w:rPr>
          <w:b/>
          <w:bCs/>
          <w:sz w:val="28"/>
          <w:szCs w:val="28"/>
        </w:rPr>
        <w:t>a</w:t>
      </w:r>
      <w:r w:rsidRPr="005937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MŠ Tréglova</w:t>
      </w:r>
      <w:r w:rsidRPr="00593784">
        <w:rPr>
          <w:b/>
          <w:bCs/>
          <w:sz w:val="28"/>
          <w:szCs w:val="28"/>
        </w:rPr>
        <w:t xml:space="preserve"> následovně:</w:t>
      </w:r>
    </w:p>
    <w:p w:rsidR="00266202" w:rsidRDefault="00266202" w:rsidP="00266202">
      <w:pPr>
        <w:ind w:hanging="567"/>
      </w:pPr>
    </w:p>
    <w:p w:rsidR="00266202" w:rsidRDefault="00266202" w:rsidP="00266202">
      <w:pPr>
        <w:ind w:left="-567"/>
        <w:jc w:val="both"/>
      </w:pPr>
      <w:r>
        <w:t xml:space="preserve">2 uchazeči o předškolní vzdělávání budou přijati do třídy smíšené (heterogenní) třídy, přičemž budou přijati podle kritérií stanovených Městskou částí Praha 5, která jsou dostupná na </w:t>
      </w:r>
      <w:hyperlink r:id="rId7" w:history="1">
        <w:r w:rsidRPr="007A1619">
          <w:rPr>
            <w:rStyle w:val="Hypertextovodkaz"/>
          </w:rPr>
          <w:t>http://zapisdoms.praha5.cz</w:t>
        </w:r>
      </w:hyperlink>
    </w:p>
    <w:p w:rsidR="00266202" w:rsidRDefault="00266202" w:rsidP="00266202">
      <w:pPr>
        <w:ind w:left="-567"/>
        <w:jc w:val="both"/>
      </w:pPr>
    </w:p>
    <w:p w:rsidR="00266202" w:rsidRDefault="00266202" w:rsidP="00266202">
      <w:pPr>
        <w:ind w:left="-567"/>
        <w:jc w:val="both"/>
      </w:pPr>
      <w:r w:rsidRPr="00642D87">
        <w:t>1</w:t>
      </w:r>
      <w:r>
        <w:t>5</w:t>
      </w:r>
      <w:r w:rsidRPr="00642D87">
        <w:t xml:space="preserve"> uchazečů o předškolní vzdělávání</w:t>
      </w:r>
      <w:r>
        <w:t xml:space="preserve"> bude přijato do třídy dětí ve věku 2 – 4 roky podle následujících kritérií:</w:t>
      </w:r>
    </w:p>
    <w:p w:rsidR="00266202" w:rsidRDefault="00266202" w:rsidP="00266202">
      <w:pPr>
        <w:ind w:left="-567"/>
        <w:jc w:val="both"/>
        <w:rPr>
          <w:bCs/>
        </w:rPr>
      </w:pPr>
    </w:p>
    <w:p w:rsidR="00266202" w:rsidRDefault="00266202" w:rsidP="00266202">
      <w:pPr>
        <w:numPr>
          <w:ilvl w:val="0"/>
          <w:numId w:val="13"/>
        </w:numPr>
      </w:pPr>
      <w:r>
        <w:t>Sourozenec dítěte, které již MŠ Tréglova navštěvuje.</w:t>
      </w:r>
    </w:p>
    <w:p w:rsidR="00266202" w:rsidRDefault="00266202" w:rsidP="00266202">
      <w:pPr>
        <w:numPr>
          <w:ilvl w:val="0"/>
          <w:numId w:val="13"/>
        </w:numPr>
        <w:jc w:val="both"/>
      </w:pPr>
      <w:r>
        <w:t>Děti narozené v období od 1. 9. 2018 do 31. 8. 2019. Výběr dětí bude proveden na základě principu náhodnosti, tj. losem.</w:t>
      </w:r>
    </w:p>
    <w:p w:rsidR="00266202" w:rsidRPr="00D37585" w:rsidRDefault="00266202" w:rsidP="00266202">
      <w:pPr>
        <w:ind w:left="-180"/>
        <w:jc w:val="both"/>
      </w:pPr>
    </w:p>
    <w:p w:rsidR="00266202" w:rsidRDefault="00266202" w:rsidP="00266202">
      <w:pPr>
        <w:ind w:left="-567"/>
        <w:jc w:val="both"/>
      </w:pPr>
      <w:r>
        <w:t xml:space="preserve">Registrační čísla, která obdrží zákonný zástupce dítěte po odevzdání přihlášky a žádosti k předškolnímu vzdělávání, budou vložena do schránky a za přítomnosti alespoň tří osob (ředitelky </w:t>
      </w:r>
      <w:r>
        <w:lastRenderedPageBreak/>
        <w:t>MŠ Tréglova, pedagogického pracovníka MŠ Tréglova, zástupce Spolku rodičů při MŠ, právníka), bude vylosován příslušný počet přijímaných dětí, včetně případných deseti náhradníků. O losování bude ihned proveden zápis, který bude opatřen podpisy všech zúčastněných osob na losování.</w:t>
      </w:r>
    </w:p>
    <w:p w:rsidR="00266202" w:rsidRDefault="00266202" w:rsidP="00266202">
      <w:pPr>
        <w:ind w:left="-567"/>
        <w:jc w:val="both"/>
      </w:pPr>
    </w:p>
    <w:p w:rsidR="00266202" w:rsidRPr="00740E51" w:rsidRDefault="00266202" w:rsidP="00266202">
      <w:pPr>
        <w:ind w:left="-567"/>
        <w:jc w:val="both"/>
      </w:pPr>
      <w:r w:rsidRPr="00740E51">
        <w:t>V případě dvojčat či vícerčat bude automati</w:t>
      </w:r>
      <w:r>
        <w:t>c</w:t>
      </w:r>
      <w:r w:rsidRPr="00740E51">
        <w:t xml:space="preserve">ky přijato </w:t>
      </w:r>
      <w:r>
        <w:t xml:space="preserve">k předškolnímu vzdělávání </w:t>
      </w:r>
      <w:r w:rsidRPr="00740E51">
        <w:t xml:space="preserve">i druhé či další dítě, jehož sourozenec splnil Kritéria pro přijímání dětí </w:t>
      </w:r>
      <w:r>
        <w:t>po</w:t>
      </w:r>
      <w:r w:rsidRPr="00740E51">
        <w:t xml:space="preserve">dle bodu 2 </w:t>
      </w:r>
      <w:r>
        <w:t>a bude přijat k předškolnímu vzdělávání</w:t>
      </w:r>
      <w:r w:rsidRPr="00740E51">
        <w:t>.</w:t>
      </w:r>
    </w:p>
    <w:p w:rsidR="00266202" w:rsidRDefault="00266202" w:rsidP="00266202">
      <w:pPr>
        <w:ind w:left="-567"/>
        <w:jc w:val="both"/>
        <w:rPr>
          <w:b/>
        </w:rPr>
      </w:pPr>
    </w:p>
    <w:p w:rsidR="00266202" w:rsidRPr="00D0365A" w:rsidRDefault="00266202" w:rsidP="00266202">
      <w:pPr>
        <w:ind w:left="-567"/>
        <w:jc w:val="both"/>
      </w:pPr>
      <w:r>
        <w:t>K</w:t>
      </w:r>
      <w:r w:rsidRPr="00D0365A">
        <w:t xml:space="preserve"> předškolnímu vzdělávání lze </w:t>
      </w:r>
      <w:r>
        <w:t xml:space="preserve">přijmout </w:t>
      </w:r>
      <w:r w:rsidRPr="00D0365A">
        <w:t>v souladu s § 34 odst. 5 školsk</w:t>
      </w:r>
      <w:r>
        <w:t>ého</w:t>
      </w:r>
      <w:r w:rsidRPr="00D0365A">
        <w:t xml:space="preserve"> zákon</w:t>
      </w:r>
      <w:r>
        <w:t>a</w:t>
      </w:r>
      <w:r w:rsidRPr="00D0365A">
        <w:t xml:space="preserve"> a</w:t>
      </w:r>
      <w:r>
        <w:t> </w:t>
      </w:r>
      <w:r w:rsidRPr="00D0365A">
        <w:t>§ 50 zákona č.</w:t>
      </w:r>
      <w:r>
        <w:t> </w:t>
      </w:r>
      <w:r w:rsidRPr="00D0365A">
        <w:t>258/2000 Sb., o ochraně veřejného zdraví a o změně některých souvisejících zákonů, pouze dítě, které se podrobilo stanoveným pravidelným očkováním, má doklad, že je proti nákaze imunní nebo se nemůže očkování podrobit pro trvalou kontraindikaci</w:t>
      </w:r>
      <w:r>
        <w:t>. Netýká se dětí, pro které je předškolní vzdělávání povinné</w:t>
      </w:r>
      <w:r w:rsidRPr="00D0365A">
        <w:t xml:space="preserve">. </w:t>
      </w:r>
    </w:p>
    <w:p w:rsidR="00266202" w:rsidRPr="00D0365A" w:rsidRDefault="00266202" w:rsidP="00266202">
      <w:pPr>
        <w:ind w:left="-567"/>
        <w:jc w:val="both"/>
        <w:rPr>
          <w:b/>
        </w:rPr>
      </w:pPr>
    </w:p>
    <w:p w:rsidR="00266202" w:rsidRPr="009D6881" w:rsidRDefault="00266202" w:rsidP="00266202">
      <w:pPr>
        <w:ind w:left="-567"/>
        <w:jc w:val="both"/>
      </w:pPr>
      <w:r>
        <w:t>Ř</w:t>
      </w:r>
      <w:r w:rsidRPr="009D6881">
        <w:t>editelk</w:t>
      </w:r>
      <w:r>
        <w:t>a</w:t>
      </w:r>
      <w:r w:rsidRPr="009D6881">
        <w:t xml:space="preserve"> </w:t>
      </w:r>
      <w:r>
        <w:t xml:space="preserve">MŠ Tréglova </w:t>
      </w:r>
      <w:r w:rsidRPr="009D6881">
        <w:t>si vyhrazuje právo přihlédnout ke zvýšené sociální potřebnosti dítěte vzniklé v důsledku nepříznivé sociální situace (osiřelé dítě, dítě samoživitele/samoživitelky apod.).</w:t>
      </w:r>
    </w:p>
    <w:p w:rsidR="00266202" w:rsidRDefault="00266202" w:rsidP="00266202">
      <w:pPr>
        <w:ind w:left="-567"/>
        <w:jc w:val="both"/>
        <w:rPr>
          <w:b/>
        </w:rPr>
      </w:pPr>
    </w:p>
    <w:p w:rsidR="00266202" w:rsidRPr="009F6D61" w:rsidRDefault="00266202" w:rsidP="00266202">
      <w:pPr>
        <w:ind w:left="-567"/>
        <w:jc w:val="both"/>
        <w:rPr>
          <w:b/>
        </w:rPr>
      </w:pPr>
      <w:r>
        <w:t>P</w:t>
      </w:r>
      <w:r w:rsidRPr="009D6881">
        <w:t xml:space="preserve">rávní výklad </w:t>
      </w:r>
      <w:r>
        <w:t xml:space="preserve">MŠMT </w:t>
      </w:r>
      <w:r w:rsidRPr="009D6881">
        <w:t xml:space="preserve">3/2006 </w:t>
      </w:r>
      <w:r>
        <w:t xml:space="preserve">ze dne 12. 10. 2006, č. j. </w:t>
      </w:r>
      <w:r w:rsidRPr="009D6881">
        <w:t>22480/2006–14</w:t>
      </w:r>
      <w:r>
        <w:t>, k p</w:t>
      </w:r>
      <w:r w:rsidRPr="009D6881">
        <w:t>řijetí dítěte mladšího 3 let</w:t>
      </w:r>
      <w:r>
        <w:t xml:space="preserve"> věku: </w:t>
      </w:r>
      <w:r w:rsidRPr="004D0BAA">
        <w:t xml:space="preserve">Dítě se přijímá k předškolnímu vzdělávání, jehož cíle jsou vymezeny v § 33 </w:t>
      </w:r>
      <w:r w:rsidRPr="008C77D8">
        <w:t>školsk</w:t>
      </w:r>
      <w:r>
        <w:t>ého</w:t>
      </w:r>
      <w:r w:rsidRPr="008C77D8">
        <w:t xml:space="preserve"> zákon</w:t>
      </w:r>
      <w:r>
        <w:t>a</w:t>
      </w:r>
      <w:r w:rsidRPr="004D0BAA">
        <w:t>. Z tohoto ustanovení vyplývá, že předškolní vzdělávání spočívá především ve vzdělávací činnosti, nikoliv v poskytování péče. Dítě přijaté k předškolnímu vzdělávání tedy musí být od počátku připraveno plnit požadavky stanovené rámcovým programem předškolního vzdělávání a</w:t>
      </w:r>
      <w:r>
        <w:t> </w:t>
      </w:r>
      <w:r w:rsidRPr="004D0BAA">
        <w:t>školním vzdělávacím programem dané mateřské školy.</w:t>
      </w: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266202" w:rsidP="00266202">
      <w:pPr>
        <w:ind w:left="-567"/>
      </w:pPr>
    </w:p>
    <w:p w:rsidR="00266202" w:rsidRDefault="00D60A13" w:rsidP="00266202">
      <w:pPr>
        <w:ind w:left="-567"/>
      </w:pPr>
      <w:r>
        <w:t xml:space="preserve">V Praze dne: </w:t>
      </w:r>
      <w:bookmarkStart w:id="0" w:name="_GoBack"/>
      <w:bookmarkEnd w:id="0"/>
      <w:r>
        <w:t>1</w:t>
      </w:r>
      <w:r w:rsidR="00266202">
        <w:t>. dubna 2021</w:t>
      </w:r>
      <w:r w:rsidR="00266202">
        <w:tab/>
      </w:r>
      <w:r w:rsidR="00266202">
        <w:tab/>
      </w:r>
      <w:r w:rsidR="00266202">
        <w:tab/>
        <w:t>………………………………………………</w:t>
      </w:r>
    </w:p>
    <w:p w:rsidR="00266202" w:rsidRDefault="00266202" w:rsidP="00266202">
      <w:pPr>
        <w:ind w:left="2973" w:firstLine="1275"/>
      </w:pPr>
      <w:r>
        <w:t xml:space="preserve">  Ředitelka MŠ: Milena Bardová</w:t>
      </w:r>
    </w:p>
    <w:p w:rsidR="00C577F0" w:rsidRDefault="00C577F0" w:rsidP="00CE38C6"/>
    <w:p w:rsidR="00C577F0" w:rsidRPr="00C577F0" w:rsidRDefault="00C577F0" w:rsidP="00CE38C6"/>
    <w:p w:rsidR="003364FF" w:rsidRDefault="003364FF" w:rsidP="00CE38C6"/>
    <w:p w:rsidR="005C0C88" w:rsidRDefault="003364FF" w:rsidP="00CE38C6">
      <w:r>
        <w:t xml:space="preserve">                                                                              </w:t>
      </w:r>
    </w:p>
    <w:p w:rsidR="005C0C88" w:rsidRDefault="005C0C88" w:rsidP="00CE38C6"/>
    <w:p w:rsidR="005C0C88" w:rsidRDefault="005C0C88" w:rsidP="00CE38C6"/>
    <w:p w:rsidR="005C0C88" w:rsidRDefault="005C0C88" w:rsidP="00CE38C6"/>
    <w:p w:rsidR="005C0C88" w:rsidRDefault="005C0C88" w:rsidP="00CE38C6"/>
    <w:p w:rsidR="003364FF" w:rsidRDefault="005C0C88" w:rsidP="00CE38C6">
      <w:r>
        <w:t xml:space="preserve">                                               </w:t>
      </w:r>
      <w:r w:rsidR="00266202">
        <w:t xml:space="preserve">                               </w:t>
      </w:r>
    </w:p>
    <w:p w:rsidR="003364FF" w:rsidRDefault="003364FF" w:rsidP="00CE38C6">
      <w:r>
        <w:t xml:space="preserve">                                                                              </w:t>
      </w:r>
      <w:r w:rsidR="00266202">
        <w:t xml:space="preserve">   </w:t>
      </w:r>
    </w:p>
    <w:p w:rsidR="00E462DA" w:rsidRPr="00E462DA" w:rsidRDefault="00E462DA" w:rsidP="00CE38C6"/>
    <w:sectPr w:rsidR="00E462DA" w:rsidRPr="00E462DA" w:rsidSect="0090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57" w:rsidRDefault="00B44757">
      <w:r>
        <w:separator/>
      </w:r>
    </w:p>
  </w:endnote>
  <w:endnote w:type="continuationSeparator" w:id="0">
    <w:p w:rsidR="00B44757" w:rsidRDefault="00B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1" w:rsidRDefault="00C611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1" w:rsidRDefault="00C611A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1" w:rsidRDefault="00C611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57" w:rsidRDefault="00B44757">
      <w:r>
        <w:separator/>
      </w:r>
    </w:p>
  </w:footnote>
  <w:footnote w:type="continuationSeparator" w:id="0">
    <w:p w:rsidR="00B44757" w:rsidRDefault="00B4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1" w:rsidRDefault="00C611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B15" w:rsidRPr="001947A5" w:rsidRDefault="00B44757">
    <w:pPr>
      <w:pStyle w:val="Zhlav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6pt;margin-top:-12.35pt;width:59.9pt;height:65.8pt;z-index:-1">
          <v:imagedata r:id="rId1" o:title="msLogo"/>
          <w10:wrap type="square"/>
        </v:shape>
      </w:pict>
    </w:r>
    <w:r>
      <w:rPr>
        <w:noProof/>
        <w:sz w:val="16"/>
        <w:szCs w:val="16"/>
      </w:rPr>
      <w:pict>
        <v:shape id="_x0000_s2049" type="#_x0000_t75" style="position:absolute;margin-left:396pt;margin-top:8.45pt;width:90pt;height:36.35pt;z-index:1">
          <v:imagedata r:id="rId2" o:title="mc Praha 5"/>
          <w10:wrap type="square"/>
        </v:shape>
      </w:pict>
    </w:r>
    <w:r w:rsidR="00C84B15" w:rsidRPr="001947A5">
      <w:rPr>
        <w:sz w:val="16"/>
        <w:szCs w:val="16"/>
      </w:rPr>
      <w:t xml:space="preserve">                        </w:t>
    </w:r>
    <w:r w:rsidR="00C84B15">
      <w:rPr>
        <w:sz w:val="16"/>
        <w:szCs w:val="16"/>
      </w:rPr>
      <w:t xml:space="preserve">            </w:t>
    </w:r>
    <w:r w:rsidR="00C84B15" w:rsidRPr="001947A5">
      <w:rPr>
        <w:rFonts w:ascii="Arial" w:hAnsi="Arial" w:cs="Arial"/>
        <w:sz w:val="16"/>
        <w:szCs w:val="16"/>
      </w:rPr>
      <w:t xml:space="preserve">         </w:t>
    </w:r>
    <w:r w:rsidR="00C84B15">
      <w:rPr>
        <w:rFonts w:ascii="Arial" w:hAnsi="Arial" w:cs="Arial"/>
        <w:sz w:val="16"/>
        <w:szCs w:val="16"/>
      </w:rPr>
      <w:t xml:space="preserve">   </w:t>
    </w:r>
    <w:r w:rsidR="00C84B15" w:rsidRPr="001947A5">
      <w:rPr>
        <w:rFonts w:ascii="Arial" w:hAnsi="Arial" w:cs="Arial"/>
        <w:sz w:val="16"/>
        <w:szCs w:val="16"/>
      </w:rPr>
      <w:t xml:space="preserve">                             </w:t>
    </w:r>
    <w:r w:rsidR="00C84B15">
      <w:rPr>
        <w:rFonts w:ascii="Arial" w:hAnsi="Arial" w:cs="Arial"/>
        <w:sz w:val="16"/>
        <w:szCs w:val="16"/>
      </w:rPr>
      <w:t xml:space="preserve">    </w:t>
    </w:r>
  </w:p>
  <w:tbl>
    <w:tblPr>
      <w:tblW w:w="0" w:type="auto"/>
      <w:tblInd w:w="799" w:type="dxa"/>
      <w:tblLook w:val="01E0" w:firstRow="1" w:lastRow="1" w:firstColumn="1" w:lastColumn="1" w:noHBand="0" w:noVBand="0"/>
    </w:tblPr>
    <w:tblGrid>
      <w:gridCol w:w="4709"/>
      <w:gridCol w:w="3211"/>
    </w:tblGrid>
    <w:tr w:rsidR="00C84B15" w:rsidRPr="00C90C18" w:rsidTr="00C90C18">
      <w:tc>
        <w:tcPr>
          <w:tcW w:w="4709" w:type="dxa"/>
          <w:shd w:val="clear" w:color="auto" w:fill="auto"/>
        </w:tcPr>
        <w:p w:rsidR="00C84B15" w:rsidRPr="00C90C18" w:rsidRDefault="00C84B15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C90C18">
            <w:rPr>
              <w:rFonts w:ascii="Arial" w:hAnsi="Arial" w:cs="Arial"/>
              <w:b/>
              <w:sz w:val="16"/>
              <w:szCs w:val="16"/>
            </w:rPr>
            <w:t>Mateřská škola, Praha 5 - Barrandov, Tréglova 780</w:t>
          </w:r>
          <w:r w:rsidR="00C611A1">
            <w:rPr>
              <w:rFonts w:ascii="Arial" w:hAnsi="Arial" w:cs="Arial"/>
              <w:b/>
              <w:sz w:val="16"/>
              <w:szCs w:val="16"/>
            </w:rPr>
            <w:br/>
          </w:r>
          <w:r w:rsidR="00C611A1" w:rsidRPr="00C611A1">
            <w:rPr>
              <w:rFonts w:ascii="Arial" w:hAnsi="Arial" w:cs="Arial"/>
              <w:sz w:val="16"/>
              <w:szCs w:val="16"/>
            </w:rPr>
            <w:t>příspěvková organizace</w:t>
          </w:r>
        </w:p>
      </w:tc>
      <w:tc>
        <w:tcPr>
          <w:tcW w:w="3211" w:type="dxa"/>
          <w:shd w:val="clear" w:color="auto" w:fill="auto"/>
        </w:tcPr>
        <w:p w:rsidR="00C84B15" w:rsidRPr="00C90C18" w:rsidRDefault="004B152E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Úřad městské části Praha 5</w:t>
          </w:r>
        </w:p>
      </w:tc>
    </w:tr>
    <w:tr w:rsidR="00C84B15" w:rsidRPr="00C90C18" w:rsidTr="00C90C18">
      <w:tc>
        <w:tcPr>
          <w:tcW w:w="4709" w:type="dxa"/>
          <w:shd w:val="clear" w:color="auto" w:fill="auto"/>
        </w:tcPr>
        <w:p w:rsidR="00C84B15" w:rsidRPr="00C90C18" w:rsidRDefault="00C84B1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C90C18">
            <w:rPr>
              <w:rFonts w:ascii="Arial" w:hAnsi="Arial" w:cs="Arial"/>
              <w:sz w:val="16"/>
              <w:szCs w:val="16"/>
            </w:rPr>
            <w:t>Tréglova 3/780</w:t>
          </w:r>
        </w:p>
      </w:tc>
      <w:tc>
        <w:tcPr>
          <w:tcW w:w="3211" w:type="dxa"/>
          <w:shd w:val="clear" w:color="auto" w:fill="auto"/>
        </w:tcPr>
        <w:p w:rsidR="00C84B15" w:rsidRPr="00C90C18" w:rsidRDefault="004B152E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Odbor školství</w:t>
          </w:r>
        </w:p>
      </w:tc>
    </w:tr>
    <w:tr w:rsidR="00C84B15" w:rsidRPr="00C90C18" w:rsidTr="00C90C18">
      <w:tc>
        <w:tcPr>
          <w:tcW w:w="4709" w:type="dxa"/>
          <w:shd w:val="clear" w:color="auto" w:fill="auto"/>
        </w:tcPr>
        <w:p w:rsidR="00C84B15" w:rsidRPr="00C90C18" w:rsidRDefault="00C84B1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C90C18">
            <w:rPr>
              <w:rFonts w:ascii="Arial" w:hAnsi="Arial" w:cs="Arial"/>
              <w:sz w:val="16"/>
              <w:szCs w:val="16"/>
            </w:rPr>
            <w:t xml:space="preserve">Praha 5   </w:t>
          </w:r>
        </w:p>
      </w:tc>
      <w:tc>
        <w:tcPr>
          <w:tcW w:w="3211" w:type="dxa"/>
          <w:shd w:val="clear" w:color="auto" w:fill="auto"/>
        </w:tcPr>
        <w:p w:rsidR="00C84B15" w:rsidRPr="00C90C18" w:rsidRDefault="004B152E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Nám. 14. října 1381/4</w:t>
          </w:r>
        </w:p>
      </w:tc>
    </w:tr>
    <w:tr w:rsidR="00C84B15" w:rsidRPr="00C90C18" w:rsidTr="00C90C18">
      <w:tc>
        <w:tcPr>
          <w:tcW w:w="4709" w:type="dxa"/>
          <w:shd w:val="clear" w:color="auto" w:fill="auto"/>
        </w:tcPr>
        <w:p w:rsidR="00C84B15" w:rsidRPr="00C90C18" w:rsidRDefault="00C84B15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C90C18">
            <w:rPr>
              <w:rFonts w:ascii="Arial" w:hAnsi="Arial" w:cs="Arial"/>
              <w:sz w:val="16"/>
              <w:szCs w:val="16"/>
            </w:rPr>
            <w:t>152 00 Barrandov</w:t>
          </w:r>
        </w:p>
      </w:tc>
      <w:tc>
        <w:tcPr>
          <w:tcW w:w="3211" w:type="dxa"/>
          <w:shd w:val="clear" w:color="auto" w:fill="auto"/>
        </w:tcPr>
        <w:p w:rsidR="00C84B15" w:rsidRPr="00C90C18" w:rsidRDefault="004B152E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150 22 Praha 5</w:t>
          </w:r>
        </w:p>
        <w:p w:rsidR="008B4CB5" w:rsidRPr="00C90C18" w:rsidRDefault="008B4CB5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</w:tr>
  </w:tbl>
  <w:p w:rsidR="00C84B15" w:rsidRDefault="00B44757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56" style="position:absolute;z-index:2;mso-position-horizontal-relative:text;mso-position-vertical-relative:text" from="-27pt,7.25pt" to="477pt,7.25pt"/>
      </w:pict>
    </w:r>
    <w:r w:rsidR="00C84B15" w:rsidRPr="001947A5">
      <w:rPr>
        <w:rFonts w:ascii="Arial" w:hAnsi="Arial" w:cs="Arial"/>
        <w:sz w:val="16"/>
        <w:szCs w:val="16"/>
      </w:rPr>
      <w:t xml:space="preserve">                                                </w:t>
    </w:r>
  </w:p>
  <w:p w:rsidR="00C84B15" w:rsidRDefault="00C84B15">
    <w:pPr>
      <w:pStyle w:val="Zhlav"/>
      <w:rPr>
        <w:rFonts w:ascii="Arial" w:hAnsi="Arial" w:cs="Arial"/>
        <w:sz w:val="16"/>
        <w:szCs w:val="16"/>
      </w:rPr>
    </w:pPr>
  </w:p>
  <w:p w:rsidR="00C84B15" w:rsidRPr="001947A5" w:rsidRDefault="00C84B15">
    <w:pPr>
      <w:pStyle w:val="Zhlav"/>
      <w:rPr>
        <w:rFonts w:ascii="Arial" w:hAnsi="Arial" w:cs="Arial"/>
        <w:sz w:val="16"/>
        <w:szCs w:val="16"/>
      </w:rPr>
    </w:pPr>
    <w:r w:rsidRPr="001947A5">
      <w:rPr>
        <w:rFonts w:ascii="Arial" w:hAnsi="Arial" w:cs="Arial"/>
        <w:sz w:val="16"/>
        <w:szCs w:val="16"/>
      </w:rPr>
      <w:t xml:space="preserve">                           </w:t>
    </w:r>
    <w:r>
      <w:rPr>
        <w:rFonts w:ascii="Arial" w:hAnsi="Arial" w:cs="Arial"/>
        <w:sz w:val="16"/>
        <w:szCs w:val="16"/>
      </w:rPr>
      <w:t xml:space="preserve">  </w:t>
    </w:r>
    <w:r w:rsidRPr="001947A5">
      <w:rPr>
        <w:rFonts w:ascii="Arial" w:hAnsi="Arial" w:cs="Arial"/>
        <w:sz w:val="16"/>
        <w:szCs w:val="16"/>
      </w:rPr>
      <w:t xml:space="preserve">                             </w:t>
    </w:r>
    <w:r>
      <w:rPr>
        <w:rFonts w:ascii="Arial" w:hAnsi="Arial" w:cs="Arial"/>
        <w:sz w:val="16"/>
        <w:szCs w:val="16"/>
      </w:rPr>
      <w:t xml:space="preserve">    </w:t>
    </w:r>
    <w:r w:rsidRPr="001947A5">
      <w:rPr>
        <w:rFonts w:ascii="Arial" w:hAnsi="Arial" w:cs="Arial"/>
        <w:sz w:val="16"/>
        <w:szCs w:val="16"/>
      </w:rPr>
      <w:t xml:space="preserve">                                                              </w:t>
    </w:r>
    <w:r>
      <w:rPr>
        <w:rFonts w:ascii="Arial" w:hAnsi="Arial" w:cs="Arial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1" w:rsidRDefault="00C611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A785965"/>
    <w:multiLevelType w:val="hybridMultilevel"/>
    <w:tmpl w:val="3F367DCC"/>
    <w:lvl w:ilvl="0" w:tplc="62F83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113"/>
    <w:multiLevelType w:val="multilevel"/>
    <w:tmpl w:val="C22A536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4"/>
      <w:lvlText w:val="%1.%2"/>
      <w:lvlJc w:val="left"/>
      <w:pPr>
        <w:tabs>
          <w:tab w:val="num" w:pos="1134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13BE0D67"/>
    <w:multiLevelType w:val="hybridMultilevel"/>
    <w:tmpl w:val="255EE088"/>
    <w:lvl w:ilvl="0" w:tplc="9AB23F7E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3504D"/>
    <w:multiLevelType w:val="hybridMultilevel"/>
    <w:tmpl w:val="DCA8D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7B27"/>
    <w:multiLevelType w:val="hybridMultilevel"/>
    <w:tmpl w:val="BD560F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473F"/>
    <w:multiLevelType w:val="hybridMultilevel"/>
    <w:tmpl w:val="A9047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44DF"/>
    <w:multiLevelType w:val="hybridMultilevel"/>
    <w:tmpl w:val="F95A7AD0"/>
    <w:lvl w:ilvl="0" w:tplc="D05E56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445C16"/>
    <w:multiLevelType w:val="hybridMultilevel"/>
    <w:tmpl w:val="15E09BC6"/>
    <w:lvl w:ilvl="0" w:tplc="4E82238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38A84EF2"/>
    <w:multiLevelType w:val="hybridMultilevel"/>
    <w:tmpl w:val="0602B47A"/>
    <w:lvl w:ilvl="0" w:tplc="180014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7CD7"/>
    <w:multiLevelType w:val="hybridMultilevel"/>
    <w:tmpl w:val="34284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3954"/>
    <w:multiLevelType w:val="hybridMultilevel"/>
    <w:tmpl w:val="5B3C8362"/>
    <w:lvl w:ilvl="0" w:tplc="1F3CC4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063"/>
    <w:rsid w:val="00002681"/>
    <w:rsid w:val="00003486"/>
    <w:rsid w:val="00006C6E"/>
    <w:rsid w:val="00007A52"/>
    <w:rsid w:val="00021F71"/>
    <w:rsid w:val="00023489"/>
    <w:rsid w:val="0002585B"/>
    <w:rsid w:val="000264B8"/>
    <w:rsid w:val="00032C75"/>
    <w:rsid w:val="00050D81"/>
    <w:rsid w:val="00053F49"/>
    <w:rsid w:val="00054679"/>
    <w:rsid w:val="00057975"/>
    <w:rsid w:val="00063938"/>
    <w:rsid w:val="000670B3"/>
    <w:rsid w:val="00073EC1"/>
    <w:rsid w:val="00075FED"/>
    <w:rsid w:val="00091C34"/>
    <w:rsid w:val="0009315E"/>
    <w:rsid w:val="000B05C6"/>
    <w:rsid w:val="000C2CF9"/>
    <w:rsid w:val="000D32FA"/>
    <w:rsid w:val="000E5D1A"/>
    <w:rsid w:val="000F0B34"/>
    <w:rsid w:val="00102475"/>
    <w:rsid w:val="00102B5A"/>
    <w:rsid w:val="001135F4"/>
    <w:rsid w:val="001373C6"/>
    <w:rsid w:val="00147118"/>
    <w:rsid w:val="0015095F"/>
    <w:rsid w:val="00151943"/>
    <w:rsid w:val="00163720"/>
    <w:rsid w:val="00175450"/>
    <w:rsid w:val="00180506"/>
    <w:rsid w:val="00180F43"/>
    <w:rsid w:val="00192999"/>
    <w:rsid w:val="001947A5"/>
    <w:rsid w:val="00194D0C"/>
    <w:rsid w:val="00194D85"/>
    <w:rsid w:val="001B09EC"/>
    <w:rsid w:val="001C0266"/>
    <w:rsid w:val="001C46A5"/>
    <w:rsid w:val="001D63ED"/>
    <w:rsid w:val="001E7075"/>
    <w:rsid w:val="001E7935"/>
    <w:rsid w:val="001F1408"/>
    <w:rsid w:val="001F5284"/>
    <w:rsid w:val="001F5DB2"/>
    <w:rsid w:val="001F6051"/>
    <w:rsid w:val="002147D4"/>
    <w:rsid w:val="00217704"/>
    <w:rsid w:val="00217BFE"/>
    <w:rsid w:val="0022009D"/>
    <w:rsid w:val="00224D27"/>
    <w:rsid w:val="00237731"/>
    <w:rsid w:val="00237AA5"/>
    <w:rsid w:val="00243DE0"/>
    <w:rsid w:val="002461C4"/>
    <w:rsid w:val="002464D5"/>
    <w:rsid w:val="002539D3"/>
    <w:rsid w:val="00260E43"/>
    <w:rsid w:val="0026168D"/>
    <w:rsid w:val="00262550"/>
    <w:rsid w:val="00266202"/>
    <w:rsid w:val="00267804"/>
    <w:rsid w:val="002731A1"/>
    <w:rsid w:val="00275737"/>
    <w:rsid w:val="00280EE0"/>
    <w:rsid w:val="00284E52"/>
    <w:rsid w:val="002900A8"/>
    <w:rsid w:val="00290AC2"/>
    <w:rsid w:val="00294DE7"/>
    <w:rsid w:val="00296671"/>
    <w:rsid w:val="002B6523"/>
    <w:rsid w:val="002C6D32"/>
    <w:rsid w:val="002D0063"/>
    <w:rsid w:val="002D3DA2"/>
    <w:rsid w:val="002D3E59"/>
    <w:rsid w:val="002D5BBE"/>
    <w:rsid w:val="002E5B39"/>
    <w:rsid w:val="002F2888"/>
    <w:rsid w:val="002F435C"/>
    <w:rsid w:val="00300B4C"/>
    <w:rsid w:val="003038AE"/>
    <w:rsid w:val="00304F70"/>
    <w:rsid w:val="00306C15"/>
    <w:rsid w:val="003151AC"/>
    <w:rsid w:val="00315292"/>
    <w:rsid w:val="00323067"/>
    <w:rsid w:val="00330624"/>
    <w:rsid w:val="00334186"/>
    <w:rsid w:val="003350F7"/>
    <w:rsid w:val="003364FF"/>
    <w:rsid w:val="00347E1C"/>
    <w:rsid w:val="00355D13"/>
    <w:rsid w:val="00361430"/>
    <w:rsid w:val="003679E8"/>
    <w:rsid w:val="00383ABF"/>
    <w:rsid w:val="00390296"/>
    <w:rsid w:val="00391AE5"/>
    <w:rsid w:val="00395EA9"/>
    <w:rsid w:val="00396514"/>
    <w:rsid w:val="003A0D06"/>
    <w:rsid w:val="003A1C32"/>
    <w:rsid w:val="003A5E68"/>
    <w:rsid w:val="003B456F"/>
    <w:rsid w:val="003B7119"/>
    <w:rsid w:val="003C08A0"/>
    <w:rsid w:val="003C57D5"/>
    <w:rsid w:val="003C64F7"/>
    <w:rsid w:val="003D20FA"/>
    <w:rsid w:val="003D54B5"/>
    <w:rsid w:val="003E3864"/>
    <w:rsid w:val="003E3E29"/>
    <w:rsid w:val="00410F75"/>
    <w:rsid w:val="0041594A"/>
    <w:rsid w:val="004172B8"/>
    <w:rsid w:val="00435083"/>
    <w:rsid w:val="004371DB"/>
    <w:rsid w:val="00437B15"/>
    <w:rsid w:val="00453E7A"/>
    <w:rsid w:val="00456CFE"/>
    <w:rsid w:val="00460359"/>
    <w:rsid w:val="00465C51"/>
    <w:rsid w:val="00466566"/>
    <w:rsid w:val="00472230"/>
    <w:rsid w:val="00477E75"/>
    <w:rsid w:val="00481924"/>
    <w:rsid w:val="00490546"/>
    <w:rsid w:val="004946AF"/>
    <w:rsid w:val="0049754D"/>
    <w:rsid w:val="004A2EC2"/>
    <w:rsid w:val="004A3C93"/>
    <w:rsid w:val="004A49AE"/>
    <w:rsid w:val="004B152E"/>
    <w:rsid w:val="004B1982"/>
    <w:rsid w:val="004B33D8"/>
    <w:rsid w:val="004B5EE4"/>
    <w:rsid w:val="004B7758"/>
    <w:rsid w:val="004C4A33"/>
    <w:rsid w:val="004C7238"/>
    <w:rsid w:val="004C7D1F"/>
    <w:rsid w:val="004D2E4F"/>
    <w:rsid w:val="004D792B"/>
    <w:rsid w:val="004E2695"/>
    <w:rsid w:val="004E70E7"/>
    <w:rsid w:val="004E7A53"/>
    <w:rsid w:val="004F153B"/>
    <w:rsid w:val="005019A0"/>
    <w:rsid w:val="00504666"/>
    <w:rsid w:val="005115A2"/>
    <w:rsid w:val="0051586C"/>
    <w:rsid w:val="00516831"/>
    <w:rsid w:val="00523C54"/>
    <w:rsid w:val="00525C6D"/>
    <w:rsid w:val="0053518C"/>
    <w:rsid w:val="0053692A"/>
    <w:rsid w:val="005507FF"/>
    <w:rsid w:val="00560BFE"/>
    <w:rsid w:val="005669FB"/>
    <w:rsid w:val="00586754"/>
    <w:rsid w:val="00591985"/>
    <w:rsid w:val="00595C67"/>
    <w:rsid w:val="005B686E"/>
    <w:rsid w:val="005C0C88"/>
    <w:rsid w:val="005C25F0"/>
    <w:rsid w:val="005D442A"/>
    <w:rsid w:val="005D493C"/>
    <w:rsid w:val="005E2768"/>
    <w:rsid w:val="005E2857"/>
    <w:rsid w:val="005F04F1"/>
    <w:rsid w:val="005F3F77"/>
    <w:rsid w:val="00603058"/>
    <w:rsid w:val="00606E2B"/>
    <w:rsid w:val="00610796"/>
    <w:rsid w:val="006237D6"/>
    <w:rsid w:val="006241F0"/>
    <w:rsid w:val="00653DBB"/>
    <w:rsid w:val="006604D0"/>
    <w:rsid w:val="006671E1"/>
    <w:rsid w:val="0067716E"/>
    <w:rsid w:val="006902CC"/>
    <w:rsid w:val="006B4035"/>
    <w:rsid w:val="006B4242"/>
    <w:rsid w:val="006C4195"/>
    <w:rsid w:val="006C6C6B"/>
    <w:rsid w:val="006C7E49"/>
    <w:rsid w:val="006D6B3A"/>
    <w:rsid w:val="006E6621"/>
    <w:rsid w:val="006E6A81"/>
    <w:rsid w:val="006F21FB"/>
    <w:rsid w:val="006F2BDC"/>
    <w:rsid w:val="00710878"/>
    <w:rsid w:val="0072001F"/>
    <w:rsid w:val="00730ED1"/>
    <w:rsid w:val="0073555D"/>
    <w:rsid w:val="00746AEA"/>
    <w:rsid w:val="00753ABE"/>
    <w:rsid w:val="007542B7"/>
    <w:rsid w:val="0076021C"/>
    <w:rsid w:val="00764D0F"/>
    <w:rsid w:val="00764FE1"/>
    <w:rsid w:val="00770E00"/>
    <w:rsid w:val="0077663D"/>
    <w:rsid w:val="00776A1E"/>
    <w:rsid w:val="00781599"/>
    <w:rsid w:val="007852BB"/>
    <w:rsid w:val="007874E4"/>
    <w:rsid w:val="007A2CEB"/>
    <w:rsid w:val="007A61A2"/>
    <w:rsid w:val="007A67BD"/>
    <w:rsid w:val="007B0CCB"/>
    <w:rsid w:val="007C2931"/>
    <w:rsid w:val="007C4762"/>
    <w:rsid w:val="007D6A3C"/>
    <w:rsid w:val="007E7F00"/>
    <w:rsid w:val="007F0247"/>
    <w:rsid w:val="007F4A06"/>
    <w:rsid w:val="00800168"/>
    <w:rsid w:val="0081246C"/>
    <w:rsid w:val="008154A1"/>
    <w:rsid w:val="008207E3"/>
    <w:rsid w:val="00822B8B"/>
    <w:rsid w:val="00832A93"/>
    <w:rsid w:val="00834A95"/>
    <w:rsid w:val="008607D2"/>
    <w:rsid w:val="00865BF1"/>
    <w:rsid w:val="00881531"/>
    <w:rsid w:val="00881586"/>
    <w:rsid w:val="00882D47"/>
    <w:rsid w:val="008A09B9"/>
    <w:rsid w:val="008A5469"/>
    <w:rsid w:val="008B1A23"/>
    <w:rsid w:val="008B4CB5"/>
    <w:rsid w:val="008C104B"/>
    <w:rsid w:val="008C2257"/>
    <w:rsid w:val="008C352A"/>
    <w:rsid w:val="008D0609"/>
    <w:rsid w:val="008F52C6"/>
    <w:rsid w:val="008F5306"/>
    <w:rsid w:val="009005BD"/>
    <w:rsid w:val="00906D85"/>
    <w:rsid w:val="009138D6"/>
    <w:rsid w:val="00941A1B"/>
    <w:rsid w:val="00942A1E"/>
    <w:rsid w:val="00951641"/>
    <w:rsid w:val="009643DF"/>
    <w:rsid w:val="009917BA"/>
    <w:rsid w:val="009A4DCD"/>
    <w:rsid w:val="009B3DB0"/>
    <w:rsid w:val="009C34C9"/>
    <w:rsid w:val="009C6BA2"/>
    <w:rsid w:val="009D129B"/>
    <w:rsid w:val="009D1F60"/>
    <w:rsid w:val="009F5FB7"/>
    <w:rsid w:val="00A11D52"/>
    <w:rsid w:val="00A24019"/>
    <w:rsid w:val="00A26E27"/>
    <w:rsid w:val="00A40BCC"/>
    <w:rsid w:val="00A4130D"/>
    <w:rsid w:val="00A43D64"/>
    <w:rsid w:val="00A44708"/>
    <w:rsid w:val="00A50B0D"/>
    <w:rsid w:val="00A50B3F"/>
    <w:rsid w:val="00A516A4"/>
    <w:rsid w:val="00A53C86"/>
    <w:rsid w:val="00A555D1"/>
    <w:rsid w:val="00A562E5"/>
    <w:rsid w:val="00A568D1"/>
    <w:rsid w:val="00A63B55"/>
    <w:rsid w:val="00A72656"/>
    <w:rsid w:val="00A72F7F"/>
    <w:rsid w:val="00A7356A"/>
    <w:rsid w:val="00A8203A"/>
    <w:rsid w:val="00A821B6"/>
    <w:rsid w:val="00A86F99"/>
    <w:rsid w:val="00A9268A"/>
    <w:rsid w:val="00A93A33"/>
    <w:rsid w:val="00A94BEC"/>
    <w:rsid w:val="00AA24F1"/>
    <w:rsid w:val="00AB6B0F"/>
    <w:rsid w:val="00AC12CC"/>
    <w:rsid w:val="00AC1999"/>
    <w:rsid w:val="00AE0B86"/>
    <w:rsid w:val="00AE6DA8"/>
    <w:rsid w:val="00AE6E1E"/>
    <w:rsid w:val="00AF5F24"/>
    <w:rsid w:val="00B0264A"/>
    <w:rsid w:val="00B0562B"/>
    <w:rsid w:val="00B066F5"/>
    <w:rsid w:val="00B1268C"/>
    <w:rsid w:val="00B12E7F"/>
    <w:rsid w:val="00B34EEF"/>
    <w:rsid w:val="00B44757"/>
    <w:rsid w:val="00B447DD"/>
    <w:rsid w:val="00B46E87"/>
    <w:rsid w:val="00B57D15"/>
    <w:rsid w:val="00B614A1"/>
    <w:rsid w:val="00B6431B"/>
    <w:rsid w:val="00B83912"/>
    <w:rsid w:val="00B861AD"/>
    <w:rsid w:val="00B86E16"/>
    <w:rsid w:val="00B90163"/>
    <w:rsid w:val="00B931A0"/>
    <w:rsid w:val="00BA0378"/>
    <w:rsid w:val="00BA17C1"/>
    <w:rsid w:val="00BA5BE5"/>
    <w:rsid w:val="00BA5E21"/>
    <w:rsid w:val="00BB4136"/>
    <w:rsid w:val="00BC10C6"/>
    <w:rsid w:val="00BC2710"/>
    <w:rsid w:val="00BC3D57"/>
    <w:rsid w:val="00BD186D"/>
    <w:rsid w:val="00BD4D71"/>
    <w:rsid w:val="00BE1368"/>
    <w:rsid w:val="00BE5241"/>
    <w:rsid w:val="00BF6DCE"/>
    <w:rsid w:val="00C11044"/>
    <w:rsid w:val="00C11DE4"/>
    <w:rsid w:val="00C1213A"/>
    <w:rsid w:val="00C144CE"/>
    <w:rsid w:val="00C16867"/>
    <w:rsid w:val="00C24E5D"/>
    <w:rsid w:val="00C25F8E"/>
    <w:rsid w:val="00C31C00"/>
    <w:rsid w:val="00C33090"/>
    <w:rsid w:val="00C4595B"/>
    <w:rsid w:val="00C51D9E"/>
    <w:rsid w:val="00C54AAB"/>
    <w:rsid w:val="00C55605"/>
    <w:rsid w:val="00C55C83"/>
    <w:rsid w:val="00C577F0"/>
    <w:rsid w:val="00C611A1"/>
    <w:rsid w:val="00C726AE"/>
    <w:rsid w:val="00C84B15"/>
    <w:rsid w:val="00C87F78"/>
    <w:rsid w:val="00C90C18"/>
    <w:rsid w:val="00CC0826"/>
    <w:rsid w:val="00CC37AF"/>
    <w:rsid w:val="00CC4045"/>
    <w:rsid w:val="00CD7ABE"/>
    <w:rsid w:val="00CE0741"/>
    <w:rsid w:val="00CE304E"/>
    <w:rsid w:val="00CE38C6"/>
    <w:rsid w:val="00D00868"/>
    <w:rsid w:val="00D02B03"/>
    <w:rsid w:val="00D04CE2"/>
    <w:rsid w:val="00D05BE5"/>
    <w:rsid w:val="00D06889"/>
    <w:rsid w:val="00D11678"/>
    <w:rsid w:val="00D1375C"/>
    <w:rsid w:val="00D219F5"/>
    <w:rsid w:val="00D279A8"/>
    <w:rsid w:val="00D3038C"/>
    <w:rsid w:val="00D32734"/>
    <w:rsid w:val="00D471CB"/>
    <w:rsid w:val="00D56BB1"/>
    <w:rsid w:val="00D60A13"/>
    <w:rsid w:val="00D61002"/>
    <w:rsid w:val="00D66289"/>
    <w:rsid w:val="00D724EA"/>
    <w:rsid w:val="00D735E9"/>
    <w:rsid w:val="00D74DFC"/>
    <w:rsid w:val="00D7535A"/>
    <w:rsid w:val="00D759DE"/>
    <w:rsid w:val="00D82CCD"/>
    <w:rsid w:val="00D866F4"/>
    <w:rsid w:val="00D90054"/>
    <w:rsid w:val="00D95E16"/>
    <w:rsid w:val="00D968CE"/>
    <w:rsid w:val="00DA7D19"/>
    <w:rsid w:val="00DC1972"/>
    <w:rsid w:val="00DC32E4"/>
    <w:rsid w:val="00DD0CD7"/>
    <w:rsid w:val="00DD3658"/>
    <w:rsid w:val="00DD4BAE"/>
    <w:rsid w:val="00DF39BA"/>
    <w:rsid w:val="00E057AD"/>
    <w:rsid w:val="00E12FE5"/>
    <w:rsid w:val="00E331C1"/>
    <w:rsid w:val="00E43CCA"/>
    <w:rsid w:val="00E462DA"/>
    <w:rsid w:val="00E629BE"/>
    <w:rsid w:val="00E73BF9"/>
    <w:rsid w:val="00E74FDC"/>
    <w:rsid w:val="00E75F71"/>
    <w:rsid w:val="00E809BA"/>
    <w:rsid w:val="00E81837"/>
    <w:rsid w:val="00E85416"/>
    <w:rsid w:val="00E942B8"/>
    <w:rsid w:val="00E95855"/>
    <w:rsid w:val="00E96828"/>
    <w:rsid w:val="00EA2C9E"/>
    <w:rsid w:val="00EA7770"/>
    <w:rsid w:val="00ED055D"/>
    <w:rsid w:val="00ED46A7"/>
    <w:rsid w:val="00EF4406"/>
    <w:rsid w:val="00EF765C"/>
    <w:rsid w:val="00F20877"/>
    <w:rsid w:val="00F2357D"/>
    <w:rsid w:val="00F23F4E"/>
    <w:rsid w:val="00F46061"/>
    <w:rsid w:val="00F467C1"/>
    <w:rsid w:val="00F560FE"/>
    <w:rsid w:val="00F565A6"/>
    <w:rsid w:val="00F57566"/>
    <w:rsid w:val="00F577D2"/>
    <w:rsid w:val="00F60ADB"/>
    <w:rsid w:val="00F73DAA"/>
    <w:rsid w:val="00F87ECD"/>
    <w:rsid w:val="00FA5231"/>
    <w:rsid w:val="00FC41C1"/>
    <w:rsid w:val="00FC746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976E2889-9B71-468D-B43F-3E93BD03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3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62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autoRedefine/>
    <w:qFormat/>
    <w:rsid w:val="00E12FE5"/>
    <w:pPr>
      <w:keepNext/>
      <w:numPr>
        <w:ilvl w:val="1"/>
        <w:numId w:val="2"/>
      </w:numPr>
      <w:spacing w:before="240" w:after="48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00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006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F73D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24019"/>
    <w:pPr>
      <w:jc w:val="both"/>
    </w:pPr>
    <w:rPr>
      <w:rFonts w:ascii="Arial" w:eastAsia="Calibri" w:hAnsi="Arial" w:cs="Arial"/>
    </w:rPr>
  </w:style>
  <w:style w:type="character" w:customStyle="1" w:styleId="ZkladntextChar">
    <w:name w:val="Základní text Char"/>
    <w:link w:val="Zkladntext"/>
    <w:uiPriority w:val="99"/>
    <w:rsid w:val="00A24019"/>
    <w:rPr>
      <w:rFonts w:ascii="Arial" w:eastAsia="Calibri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472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722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71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7E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47E1C"/>
    <w:rPr>
      <w:b/>
      <w:bCs/>
    </w:rPr>
  </w:style>
  <w:style w:type="paragraph" w:customStyle="1" w:styleId="Default">
    <w:name w:val="Default"/>
    <w:rsid w:val="007108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710878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087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350F7"/>
    <w:rPr>
      <w:color w:val="0563C1"/>
      <w:u w:val="single"/>
    </w:rPr>
  </w:style>
  <w:style w:type="character" w:customStyle="1" w:styleId="Nadpis2Char">
    <w:name w:val="Nadpis 2 Char"/>
    <w:link w:val="Nadpis2"/>
    <w:semiHidden/>
    <w:rsid w:val="0026620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1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4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5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7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5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72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pisdoms.praha5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Rada</dc:creator>
  <cp:keywords/>
  <cp:lastModifiedBy>MŠ Tréglova</cp:lastModifiedBy>
  <cp:revision>6</cp:revision>
  <cp:lastPrinted>2021-03-29T08:41:00Z</cp:lastPrinted>
  <dcterms:created xsi:type="dcterms:W3CDTF">2021-03-31T06:57:00Z</dcterms:created>
  <dcterms:modified xsi:type="dcterms:W3CDTF">2021-04-19T08:51:00Z</dcterms:modified>
</cp:coreProperties>
</file>