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383E16" w14:textId="77777777" w:rsidR="0044767C" w:rsidRPr="0098548F" w:rsidRDefault="0044767C" w:rsidP="0098548F">
      <w:pPr>
        <w:ind w:right="708"/>
        <w:rPr>
          <w:szCs w:val="24"/>
        </w:rPr>
      </w:pPr>
    </w:p>
    <w:tbl>
      <w:tblPr>
        <w:tblW w:w="9127" w:type="dxa"/>
        <w:tblInd w:w="-150"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CellMar>
          <w:left w:w="70" w:type="dxa"/>
          <w:right w:w="70" w:type="dxa"/>
        </w:tblCellMar>
        <w:tblLook w:val="0000" w:firstRow="0" w:lastRow="0" w:firstColumn="0" w:lastColumn="0" w:noHBand="0" w:noVBand="0"/>
      </w:tblPr>
      <w:tblGrid>
        <w:gridCol w:w="4962"/>
        <w:gridCol w:w="4165"/>
      </w:tblGrid>
      <w:tr w:rsidR="0044767C" w:rsidRPr="0098548F" w14:paraId="6F4442EC" w14:textId="77777777" w:rsidTr="0098548F">
        <w:tc>
          <w:tcPr>
            <w:tcW w:w="9127" w:type="dxa"/>
            <w:gridSpan w:val="2"/>
            <w:tcBorders>
              <w:bottom w:val="nil"/>
            </w:tcBorders>
          </w:tcPr>
          <w:p w14:paraId="0131C0A4" w14:textId="77777777" w:rsidR="00877ADB" w:rsidRPr="009F1DDD" w:rsidRDefault="4F5D4E37" w:rsidP="009F1DDD">
            <w:pPr>
              <w:tabs>
                <w:tab w:val="left" w:pos="9072"/>
              </w:tabs>
              <w:jc w:val="center"/>
              <w:rPr>
                <w:b/>
                <w:bCs/>
                <w:sz w:val="28"/>
                <w:szCs w:val="24"/>
              </w:rPr>
            </w:pPr>
            <w:r w:rsidRPr="009F1DDD">
              <w:rPr>
                <w:b/>
                <w:bCs/>
                <w:sz w:val="28"/>
                <w:szCs w:val="24"/>
              </w:rPr>
              <w:t xml:space="preserve">Základní škola Lidická, Hrádek nad Nisou, Školní ul. 325, </w:t>
            </w:r>
          </w:p>
          <w:p w14:paraId="1E0169B7" w14:textId="77777777" w:rsidR="00877ADB" w:rsidRPr="009F1DDD" w:rsidRDefault="4F5D4E37" w:rsidP="009F1DDD">
            <w:pPr>
              <w:tabs>
                <w:tab w:val="left" w:pos="9072"/>
              </w:tabs>
              <w:jc w:val="center"/>
              <w:rPr>
                <w:b/>
                <w:bCs/>
                <w:sz w:val="28"/>
                <w:szCs w:val="24"/>
              </w:rPr>
            </w:pPr>
            <w:r w:rsidRPr="009F1DDD">
              <w:rPr>
                <w:b/>
                <w:bCs/>
                <w:sz w:val="28"/>
                <w:szCs w:val="24"/>
              </w:rPr>
              <w:t>okres Liberec, příspěvková organizace</w:t>
            </w:r>
          </w:p>
          <w:p w14:paraId="0AF181EC" w14:textId="68732C96" w:rsidR="0044767C" w:rsidRPr="0098548F" w:rsidRDefault="4F5D4E37" w:rsidP="009F1DDD">
            <w:pPr>
              <w:tabs>
                <w:tab w:val="left" w:pos="9072"/>
              </w:tabs>
              <w:ind w:right="708"/>
              <w:jc w:val="center"/>
              <w:rPr>
                <w:szCs w:val="24"/>
              </w:rPr>
            </w:pPr>
            <w:r w:rsidRPr="009F1DDD">
              <w:rPr>
                <w:b/>
                <w:bCs/>
                <w:sz w:val="28"/>
                <w:szCs w:val="24"/>
              </w:rPr>
              <w:t>IČO 7098 3003   Tel.: 482 723 402   www.</w:t>
            </w:r>
            <w:r w:rsidR="00211DB2">
              <w:rPr>
                <w:b/>
                <w:bCs/>
                <w:sz w:val="28"/>
                <w:szCs w:val="24"/>
              </w:rPr>
              <w:t>zslid.cz</w:t>
            </w:r>
          </w:p>
        </w:tc>
      </w:tr>
      <w:tr w:rsidR="0044767C" w:rsidRPr="0098548F" w14:paraId="1A45012C" w14:textId="77777777" w:rsidTr="0098548F">
        <w:trPr>
          <w:cantSplit/>
        </w:trPr>
        <w:tc>
          <w:tcPr>
            <w:tcW w:w="9127" w:type="dxa"/>
            <w:gridSpan w:val="2"/>
          </w:tcPr>
          <w:p w14:paraId="1BA72998" w14:textId="77A3496D" w:rsidR="0044767C" w:rsidRPr="0098548F" w:rsidRDefault="0044767C" w:rsidP="0098548F">
            <w:pPr>
              <w:spacing w:before="120" w:line="240" w:lineRule="atLeast"/>
              <w:ind w:right="708"/>
              <w:jc w:val="center"/>
              <w:rPr>
                <w:b/>
                <w:bCs/>
                <w:szCs w:val="24"/>
              </w:rPr>
            </w:pPr>
          </w:p>
        </w:tc>
      </w:tr>
      <w:tr w:rsidR="0044767C" w:rsidRPr="0098548F" w14:paraId="6142DA4B" w14:textId="77777777" w:rsidTr="0098548F">
        <w:trPr>
          <w:cantSplit/>
        </w:trPr>
        <w:tc>
          <w:tcPr>
            <w:tcW w:w="9127" w:type="dxa"/>
            <w:gridSpan w:val="2"/>
          </w:tcPr>
          <w:p w14:paraId="70B8247B" w14:textId="60308E46" w:rsidR="0044767C" w:rsidRPr="0098548F" w:rsidRDefault="4F5D4E37" w:rsidP="009F1DDD">
            <w:pPr>
              <w:spacing w:before="120" w:line="240" w:lineRule="atLeast"/>
              <w:ind w:right="-20"/>
              <w:jc w:val="center"/>
              <w:rPr>
                <w:szCs w:val="24"/>
              </w:rPr>
            </w:pPr>
            <w:r w:rsidRPr="009F1DDD">
              <w:rPr>
                <w:b/>
                <w:bCs/>
                <w:caps/>
                <w:sz w:val="36"/>
                <w:szCs w:val="24"/>
              </w:rPr>
              <w:t>ŠKOLNÍ ŘÁD</w:t>
            </w:r>
          </w:p>
        </w:tc>
      </w:tr>
      <w:tr w:rsidR="0044767C" w:rsidRPr="009F1DDD" w14:paraId="3F006E0A" w14:textId="77777777" w:rsidTr="004D1061">
        <w:tc>
          <w:tcPr>
            <w:tcW w:w="4962" w:type="dxa"/>
          </w:tcPr>
          <w:p w14:paraId="7E764E4E" w14:textId="77777777" w:rsidR="0044767C" w:rsidRPr="009F1DDD" w:rsidRDefault="4F5D4E37" w:rsidP="0098548F">
            <w:pPr>
              <w:spacing w:before="120" w:line="240" w:lineRule="atLeast"/>
              <w:ind w:right="708"/>
              <w:rPr>
                <w:sz w:val="28"/>
                <w:szCs w:val="24"/>
              </w:rPr>
            </w:pPr>
            <w:r w:rsidRPr="009F1DDD">
              <w:rPr>
                <w:sz w:val="28"/>
                <w:szCs w:val="24"/>
              </w:rPr>
              <w:t>Č.j.:</w:t>
            </w:r>
          </w:p>
        </w:tc>
        <w:tc>
          <w:tcPr>
            <w:tcW w:w="4165" w:type="dxa"/>
          </w:tcPr>
          <w:p w14:paraId="27A11738" w14:textId="333C3927" w:rsidR="0044767C" w:rsidRPr="009F1DDD" w:rsidRDefault="00211DB2" w:rsidP="0098548F">
            <w:pPr>
              <w:spacing w:before="120" w:line="240" w:lineRule="atLeast"/>
              <w:ind w:right="708"/>
              <w:rPr>
                <w:b/>
                <w:sz w:val="28"/>
                <w:szCs w:val="24"/>
              </w:rPr>
            </w:pPr>
            <w:r>
              <w:rPr>
                <w:b/>
                <w:sz w:val="28"/>
                <w:szCs w:val="24"/>
              </w:rPr>
              <w:t>31/2019</w:t>
            </w:r>
          </w:p>
        </w:tc>
      </w:tr>
      <w:tr w:rsidR="0044767C" w:rsidRPr="009F1DDD" w14:paraId="4D25804D" w14:textId="77777777" w:rsidTr="004D1061">
        <w:tc>
          <w:tcPr>
            <w:tcW w:w="4962" w:type="dxa"/>
          </w:tcPr>
          <w:p w14:paraId="76AA4E58" w14:textId="3F3265D3" w:rsidR="0044767C" w:rsidRPr="009F1DDD" w:rsidRDefault="371D4B55" w:rsidP="0098548F">
            <w:pPr>
              <w:spacing w:before="120" w:line="240" w:lineRule="atLeast"/>
              <w:ind w:right="708"/>
              <w:rPr>
                <w:sz w:val="28"/>
                <w:szCs w:val="24"/>
              </w:rPr>
            </w:pPr>
            <w:r w:rsidRPr="009F1DDD">
              <w:rPr>
                <w:sz w:val="28"/>
                <w:szCs w:val="24"/>
              </w:rPr>
              <w:t>Spisový a skartační znak:</w:t>
            </w:r>
          </w:p>
        </w:tc>
        <w:tc>
          <w:tcPr>
            <w:tcW w:w="4165" w:type="dxa"/>
          </w:tcPr>
          <w:p w14:paraId="2DDBA447" w14:textId="266CF66F" w:rsidR="0044767C" w:rsidRPr="009F1DDD" w:rsidRDefault="00FC50F0" w:rsidP="0098548F">
            <w:pPr>
              <w:pStyle w:val="DefinitionTerm"/>
              <w:widowControl/>
              <w:spacing w:before="120" w:line="240" w:lineRule="atLeast"/>
              <w:ind w:right="708"/>
              <w:rPr>
                <w:sz w:val="28"/>
                <w:szCs w:val="24"/>
              </w:rPr>
            </w:pPr>
            <w:r>
              <w:rPr>
                <w:sz w:val="28"/>
                <w:szCs w:val="24"/>
              </w:rPr>
              <w:t>A.1.4</w:t>
            </w:r>
          </w:p>
        </w:tc>
      </w:tr>
      <w:tr w:rsidR="3A20E587" w:rsidRPr="009F1DDD" w14:paraId="245FF18D" w14:textId="77777777" w:rsidTr="004D1061">
        <w:tc>
          <w:tcPr>
            <w:tcW w:w="4962" w:type="dxa"/>
          </w:tcPr>
          <w:p w14:paraId="52C544A1" w14:textId="211FBAA9" w:rsidR="3A20E587" w:rsidRPr="009F1DDD" w:rsidRDefault="4F5D4E37" w:rsidP="0098548F">
            <w:pPr>
              <w:spacing w:before="120" w:line="240" w:lineRule="atLeast"/>
              <w:ind w:right="708"/>
              <w:rPr>
                <w:sz w:val="28"/>
                <w:szCs w:val="24"/>
              </w:rPr>
            </w:pPr>
            <w:r w:rsidRPr="009F1DDD">
              <w:rPr>
                <w:sz w:val="28"/>
                <w:szCs w:val="24"/>
              </w:rPr>
              <w:t>Vypracoval:</w:t>
            </w:r>
          </w:p>
        </w:tc>
        <w:tc>
          <w:tcPr>
            <w:tcW w:w="4165" w:type="dxa"/>
          </w:tcPr>
          <w:p w14:paraId="6C552588" w14:textId="77777777" w:rsidR="00211DB2" w:rsidRDefault="00FC50F0" w:rsidP="0098548F">
            <w:pPr>
              <w:pStyle w:val="DefinitionTerm"/>
              <w:rPr>
                <w:sz w:val="28"/>
                <w:szCs w:val="24"/>
              </w:rPr>
            </w:pPr>
            <w:r>
              <w:rPr>
                <w:sz w:val="28"/>
                <w:szCs w:val="24"/>
              </w:rPr>
              <w:t xml:space="preserve">Mgr. Alena Valentová, </w:t>
            </w:r>
          </w:p>
          <w:p w14:paraId="5DECED1A" w14:textId="443CD21B" w:rsidR="3A20E587" w:rsidRPr="009F1DDD" w:rsidRDefault="00FC50F0" w:rsidP="0098548F">
            <w:pPr>
              <w:pStyle w:val="DefinitionTerm"/>
              <w:rPr>
                <w:sz w:val="28"/>
                <w:szCs w:val="24"/>
              </w:rPr>
            </w:pPr>
            <w:r>
              <w:rPr>
                <w:sz w:val="28"/>
                <w:szCs w:val="24"/>
              </w:rPr>
              <w:t>Mgr. Jaroslav Poláček</w:t>
            </w:r>
          </w:p>
        </w:tc>
      </w:tr>
      <w:tr w:rsidR="0044767C" w:rsidRPr="009F1DDD" w14:paraId="7A16F5A3" w14:textId="77777777" w:rsidTr="004D1061">
        <w:tc>
          <w:tcPr>
            <w:tcW w:w="4962" w:type="dxa"/>
          </w:tcPr>
          <w:p w14:paraId="045FAC04" w14:textId="77777777" w:rsidR="0044767C" w:rsidRPr="009F1DDD" w:rsidRDefault="4F5D4E37" w:rsidP="0098548F">
            <w:pPr>
              <w:spacing w:before="120" w:line="240" w:lineRule="atLeast"/>
              <w:ind w:right="708"/>
              <w:rPr>
                <w:sz w:val="28"/>
                <w:szCs w:val="24"/>
              </w:rPr>
            </w:pPr>
            <w:r w:rsidRPr="009F1DDD">
              <w:rPr>
                <w:sz w:val="28"/>
                <w:szCs w:val="24"/>
              </w:rPr>
              <w:t>Schválil:</w:t>
            </w:r>
          </w:p>
        </w:tc>
        <w:tc>
          <w:tcPr>
            <w:tcW w:w="4165" w:type="dxa"/>
          </w:tcPr>
          <w:p w14:paraId="108AD25B" w14:textId="625D6922" w:rsidR="0044767C" w:rsidRPr="009F1DDD" w:rsidRDefault="00FC50F0" w:rsidP="0098548F">
            <w:pPr>
              <w:spacing w:before="120" w:line="240" w:lineRule="atLeast"/>
              <w:ind w:right="708"/>
              <w:rPr>
                <w:sz w:val="28"/>
                <w:szCs w:val="24"/>
              </w:rPr>
            </w:pPr>
            <w:r>
              <w:rPr>
                <w:sz w:val="28"/>
                <w:szCs w:val="24"/>
              </w:rPr>
              <w:t>Mgr. Jaroslav Poláček</w:t>
            </w:r>
          </w:p>
        </w:tc>
      </w:tr>
      <w:tr w:rsidR="0044767C" w:rsidRPr="009F1DDD" w14:paraId="32A347BD" w14:textId="77777777" w:rsidTr="004D1061">
        <w:tc>
          <w:tcPr>
            <w:tcW w:w="4962" w:type="dxa"/>
          </w:tcPr>
          <w:p w14:paraId="089D9B5F" w14:textId="25E78EDD" w:rsidR="0044767C" w:rsidRPr="009F1DDD" w:rsidRDefault="4F5D4E37" w:rsidP="0098548F">
            <w:pPr>
              <w:spacing w:before="120" w:line="240" w:lineRule="atLeast"/>
              <w:ind w:right="708"/>
              <w:rPr>
                <w:sz w:val="28"/>
                <w:szCs w:val="24"/>
              </w:rPr>
            </w:pPr>
            <w:r w:rsidRPr="009F1DDD">
              <w:rPr>
                <w:sz w:val="28"/>
                <w:szCs w:val="24"/>
              </w:rPr>
              <w:t>Pedagogická rada projednala dne:</w:t>
            </w:r>
          </w:p>
        </w:tc>
        <w:tc>
          <w:tcPr>
            <w:tcW w:w="4165" w:type="dxa"/>
          </w:tcPr>
          <w:p w14:paraId="7486C7FB" w14:textId="5498F967" w:rsidR="0044767C" w:rsidRPr="009F1DDD" w:rsidRDefault="00FC50F0" w:rsidP="00FC50F0">
            <w:pPr>
              <w:spacing w:before="120" w:line="240" w:lineRule="atLeast"/>
              <w:ind w:right="708"/>
              <w:rPr>
                <w:sz w:val="28"/>
                <w:szCs w:val="24"/>
              </w:rPr>
            </w:pPr>
            <w:r>
              <w:rPr>
                <w:sz w:val="28"/>
                <w:szCs w:val="24"/>
              </w:rPr>
              <w:t xml:space="preserve">23. </w:t>
            </w:r>
            <w:r w:rsidR="00211DB2">
              <w:rPr>
                <w:sz w:val="28"/>
                <w:szCs w:val="24"/>
              </w:rPr>
              <w:t>4</w:t>
            </w:r>
            <w:r>
              <w:rPr>
                <w:sz w:val="28"/>
                <w:szCs w:val="24"/>
              </w:rPr>
              <w:t>. 201</w:t>
            </w:r>
            <w:r w:rsidR="00211DB2">
              <w:rPr>
                <w:sz w:val="28"/>
                <w:szCs w:val="24"/>
              </w:rPr>
              <w:t>9</w:t>
            </w:r>
          </w:p>
        </w:tc>
      </w:tr>
      <w:tr w:rsidR="005F60FA" w:rsidRPr="009F1DDD" w14:paraId="0D83CEAB" w14:textId="77777777" w:rsidTr="004D1061">
        <w:tc>
          <w:tcPr>
            <w:tcW w:w="4962" w:type="dxa"/>
          </w:tcPr>
          <w:p w14:paraId="6C6AFCD8" w14:textId="77777777" w:rsidR="005F60FA" w:rsidRPr="009F1DDD" w:rsidRDefault="4F5D4E37" w:rsidP="0098548F">
            <w:pPr>
              <w:spacing w:before="120" w:line="240" w:lineRule="atLeast"/>
              <w:ind w:right="708"/>
              <w:rPr>
                <w:sz w:val="28"/>
                <w:szCs w:val="24"/>
              </w:rPr>
            </w:pPr>
            <w:r w:rsidRPr="009F1DDD">
              <w:rPr>
                <w:sz w:val="28"/>
                <w:szCs w:val="24"/>
              </w:rPr>
              <w:t>Školská rada schválila dne:</w:t>
            </w:r>
          </w:p>
        </w:tc>
        <w:tc>
          <w:tcPr>
            <w:tcW w:w="4165" w:type="dxa"/>
          </w:tcPr>
          <w:p w14:paraId="3097B6B3" w14:textId="34437CD1" w:rsidR="005F60FA" w:rsidRPr="009F1DDD" w:rsidRDefault="00211DB2" w:rsidP="00FC50F0">
            <w:pPr>
              <w:spacing w:before="120" w:line="240" w:lineRule="atLeast"/>
              <w:ind w:right="708"/>
              <w:rPr>
                <w:sz w:val="28"/>
                <w:szCs w:val="24"/>
              </w:rPr>
            </w:pPr>
            <w:r>
              <w:rPr>
                <w:sz w:val="28"/>
                <w:szCs w:val="24"/>
              </w:rPr>
              <w:t>15</w:t>
            </w:r>
            <w:r w:rsidR="00FC50F0">
              <w:rPr>
                <w:sz w:val="28"/>
                <w:szCs w:val="24"/>
              </w:rPr>
              <w:t xml:space="preserve">. </w:t>
            </w:r>
            <w:r>
              <w:rPr>
                <w:sz w:val="28"/>
                <w:szCs w:val="24"/>
              </w:rPr>
              <w:t>10</w:t>
            </w:r>
            <w:r w:rsidR="00FC50F0">
              <w:rPr>
                <w:sz w:val="28"/>
                <w:szCs w:val="24"/>
              </w:rPr>
              <w:t>. 201</w:t>
            </w:r>
            <w:r>
              <w:rPr>
                <w:sz w:val="28"/>
                <w:szCs w:val="24"/>
              </w:rPr>
              <w:t>9</w:t>
            </w:r>
          </w:p>
        </w:tc>
      </w:tr>
      <w:tr w:rsidR="0044767C" w:rsidRPr="009F1DDD" w14:paraId="4481373E" w14:textId="77777777" w:rsidTr="004D1061">
        <w:tc>
          <w:tcPr>
            <w:tcW w:w="4962" w:type="dxa"/>
          </w:tcPr>
          <w:p w14:paraId="53A99561" w14:textId="77777777" w:rsidR="0044767C" w:rsidRPr="009F1DDD" w:rsidRDefault="4F5D4E37" w:rsidP="0098548F">
            <w:pPr>
              <w:spacing w:before="120" w:line="240" w:lineRule="atLeast"/>
              <w:ind w:right="708"/>
              <w:rPr>
                <w:sz w:val="28"/>
                <w:szCs w:val="24"/>
              </w:rPr>
            </w:pPr>
            <w:r w:rsidRPr="009F1DDD">
              <w:rPr>
                <w:sz w:val="28"/>
                <w:szCs w:val="24"/>
              </w:rPr>
              <w:t>Směrnice nabývá platnosti ode dne:</w:t>
            </w:r>
          </w:p>
        </w:tc>
        <w:tc>
          <w:tcPr>
            <w:tcW w:w="4165" w:type="dxa"/>
          </w:tcPr>
          <w:p w14:paraId="4D6155D9" w14:textId="5CCFCC9D" w:rsidR="0044767C" w:rsidRPr="00211DB2" w:rsidRDefault="00211DB2" w:rsidP="00211DB2">
            <w:pPr>
              <w:pStyle w:val="Odstavecseseznamem"/>
              <w:numPr>
                <w:ilvl w:val="0"/>
                <w:numId w:val="40"/>
              </w:numPr>
              <w:spacing w:before="120" w:line="240" w:lineRule="atLeast"/>
              <w:ind w:right="708"/>
              <w:rPr>
                <w:sz w:val="28"/>
                <w:szCs w:val="24"/>
              </w:rPr>
            </w:pPr>
            <w:r>
              <w:rPr>
                <w:sz w:val="28"/>
                <w:szCs w:val="24"/>
              </w:rPr>
              <w:t xml:space="preserve"> 4</w:t>
            </w:r>
            <w:r w:rsidR="00FC50F0" w:rsidRPr="00211DB2">
              <w:rPr>
                <w:sz w:val="28"/>
                <w:szCs w:val="24"/>
              </w:rPr>
              <w:t>. 201</w:t>
            </w:r>
            <w:r>
              <w:rPr>
                <w:sz w:val="28"/>
                <w:szCs w:val="24"/>
              </w:rPr>
              <w:t>9</w:t>
            </w:r>
          </w:p>
        </w:tc>
      </w:tr>
      <w:tr w:rsidR="0044767C" w:rsidRPr="009F1DDD" w14:paraId="39A639C4" w14:textId="77777777" w:rsidTr="004D1061">
        <w:tc>
          <w:tcPr>
            <w:tcW w:w="4962" w:type="dxa"/>
          </w:tcPr>
          <w:p w14:paraId="60395DAC" w14:textId="08626592" w:rsidR="0044767C" w:rsidRPr="009F1DDD" w:rsidRDefault="4F5D4E37" w:rsidP="0098548F">
            <w:pPr>
              <w:spacing w:before="120" w:line="240" w:lineRule="atLeast"/>
              <w:ind w:right="708"/>
              <w:rPr>
                <w:sz w:val="28"/>
                <w:szCs w:val="24"/>
              </w:rPr>
            </w:pPr>
            <w:r w:rsidRPr="009F1DDD">
              <w:rPr>
                <w:sz w:val="28"/>
                <w:szCs w:val="24"/>
              </w:rPr>
              <w:t>Směrnice nabývá účinnosti ode dne:</w:t>
            </w:r>
          </w:p>
        </w:tc>
        <w:tc>
          <w:tcPr>
            <w:tcW w:w="4165" w:type="dxa"/>
          </w:tcPr>
          <w:p w14:paraId="3BEA9009" w14:textId="5C11DBE8" w:rsidR="0044767C" w:rsidRPr="00211DB2" w:rsidRDefault="00211DB2" w:rsidP="00211DB2">
            <w:pPr>
              <w:pStyle w:val="Odstavecseseznamem"/>
              <w:numPr>
                <w:ilvl w:val="0"/>
                <w:numId w:val="41"/>
              </w:numPr>
              <w:spacing w:before="120" w:line="240" w:lineRule="atLeast"/>
              <w:ind w:right="708"/>
              <w:rPr>
                <w:sz w:val="28"/>
                <w:szCs w:val="24"/>
              </w:rPr>
            </w:pPr>
            <w:r>
              <w:rPr>
                <w:sz w:val="28"/>
                <w:szCs w:val="24"/>
              </w:rPr>
              <w:t>4</w:t>
            </w:r>
            <w:r w:rsidR="00FC50F0" w:rsidRPr="00211DB2">
              <w:rPr>
                <w:sz w:val="28"/>
                <w:szCs w:val="24"/>
              </w:rPr>
              <w:t>. 201</w:t>
            </w:r>
            <w:r>
              <w:rPr>
                <w:sz w:val="28"/>
                <w:szCs w:val="24"/>
              </w:rPr>
              <w:t>9</w:t>
            </w:r>
          </w:p>
        </w:tc>
      </w:tr>
      <w:tr w:rsidR="3A20E587" w:rsidRPr="009F1DDD" w14:paraId="5AD9F503" w14:textId="77777777" w:rsidTr="004D1061">
        <w:tc>
          <w:tcPr>
            <w:tcW w:w="4962" w:type="dxa"/>
          </w:tcPr>
          <w:p w14:paraId="0F749A45" w14:textId="56BFB589" w:rsidR="3A20E587" w:rsidRPr="009F1DDD" w:rsidRDefault="371D4B55" w:rsidP="0098548F">
            <w:pPr>
              <w:rPr>
                <w:sz w:val="28"/>
                <w:szCs w:val="24"/>
              </w:rPr>
            </w:pPr>
            <w:r w:rsidRPr="009F1DDD">
              <w:rPr>
                <w:sz w:val="28"/>
                <w:szCs w:val="24"/>
              </w:rPr>
              <w:t>Směrnice zrušuje směrnici:</w:t>
            </w:r>
          </w:p>
        </w:tc>
        <w:tc>
          <w:tcPr>
            <w:tcW w:w="4165" w:type="dxa"/>
          </w:tcPr>
          <w:p w14:paraId="35BE51B6" w14:textId="6B0A09FB" w:rsidR="3A20E587" w:rsidRPr="009F1DDD" w:rsidRDefault="00FC50F0" w:rsidP="0098548F">
            <w:pPr>
              <w:rPr>
                <w:sz w:val="28"/>
                <w:szCs w:val="24"/>
              </w:rPr>
            </w:pPr>
            <w:r>
              <w:rPr>
                <w:sz w:val="28"/>
                <w:szCs w:val="24"/>
              </w:rPr>
              <w:t>Školní řád 201</w:t>
            </w:r>
            <w:r w:rsidR="00211DB2">
              <w:rPr>
                <w:sz w:val="28"/>
                <w:szCs w:val="24"/>
              </w:rPr>
              <w:t>8</w:t>
            </w:r>
          </w:p>
        </w:tc>
      </w:tr>
    </w:tbl>
    <w:p w14:paraId="1ADE89D3" w14:textId="77777777" w:rsidR="00711EE4" w:rsidRPr="0098548F" w:rsidRDefault="00711EE4" w:rsidP="0098548F">
      <w:pPr>
        <w:ind w:right="708"/>
        <w:rPr>
          <w:b/>
          <w:szCs w:val="24"/>
        </w:rPr>
      </w:pPr>
    </w:p>
    <w:p w14:paraId="374BEF8F" w14:textId="77777777" w:rsidR="00711EE4" w:rsidRPr="0098548F" w:rsidRDefault="00711EE4" w:rsidP="0098548F">
      <w:pPr>
        <w:ind w:right="708"/>
        <w:rPr>
          <w:b/>
          <w:szCs w:val="24"/>
        </w:rPr>
      </w:pPr>
    </w:p>
    <w:p w14:paraId="78BC417F" w14:textId="77777777" w:rsidR="009F1DDD" w:rsidRPr="0098548F" w:rsidRDefault="009F1DDD" w:rsidP="009F1DDD">
      <w:pPr>
        <w:ind w:right="708"/>
        <w:rPr>
          <w:b/>
          <w:bCs/>
          <w:szCs w:val="24"/>
        </w:rPr>
      </w:pPr>
      <w:r w:rsidRPr="0098548F">
        <w:rPr>
          <w:b/>
          <w:bCs/>
          <w:szCs w:val="24"/>
        </w:rPr>
        <w:t>Obecná ustanovení</w:t>
      </w:r>
    </w:p>
    <w:p w14:paraId="692999A6" w14:textId="77777777" w:rsidR="009F1DDD" w:rsidRPr="0098548F" w:rsidRDefault="009F1DDD" w:rsidP="009F1DDD">
      <w:r w:rsidRPr="0098548F">
        <w:t xml:space="preserve">Na základě ustanovení § 30, odst. 1) zákona č. 561/2004 Sb. o předškolním, základním, středním, vyšším odborném a jiném vzdělávání (školský zákon) v platném znění vydávám jako statutární orgán školy tuto směrnici – </w:t>
      </w:r>
      <w:r w:rsidRPr="00AC48E2">
        <w:rPr>
          <w:b/>
        </w:rPr>
        <w:t>Školní řád</w:t>
      </w:r>
      <w:r w:rsidRPr="0098548F">
        <w:t>.</w:t>
      </w:r>
    </w:p>
    <w:p w14:paraId="6D25F9D2" w14:textId="77777777" w:rsidR="009F1DDD" w:rsidRDefault="009F1DDD" w:rsidP="009F1DDD">
      <w:pPr>
        <w:overflowPunct/>
        <w:autoSpaceDE/>
        <w:autoSpaceDN/>
        <w:adjustRightInd/>
        <w:textAlignment w:val="auto"/>
        <w:rPr>
          <w:b/>
          <w:szCs w:val="24"/>
          <w:u w:val="single"/>
        </w:rPr>
      </w:pPr>
      <w:r>
        <w:rPr>
          <w:szCs w:val="24"/>
          <w:u w:val="single"/>
        </w:rPr>
        <w:br w:type="page"/>
      </w:r>
    </w:p>
    <w:p w14:paraId="08E97339" w14:textId="26C1A00E" w:rsidR="00440D45" w:rsidRDefault="00AC48E2" w:rsidP="0098548F">
      <w:pPr>
        <w:pStyle w:val="Zkladntext21"/>
        <w:ind w:right="708"/>
        <w:rPr>
          <w:color w:val="auto"/>
          <w:szCs w:val="24"/>
          <w:u w:val="single"/>
        </w:rPr>
      </w:pPr>
      <w:r>
        <w:rPr>
          <w:color w:val="auto"/>
          <w:szCs w:val="24"/>
          <w:u w:val="single"/>
        </w:rPr>
        <w:lastRenderedPageBreak/>
        <w:t>Obsah</w:t>
      </w:r>
      <w:r w:rsidR="4F5D4E37" w:rsidRPr="0098548F">
        <w:rPr>
          <w:color w:val="auto"/>
          <w:szCs w:val="24"/>
          <w:u w:val="single"/>
        </w:rPr>
        <w:t>:</w:t>
      </w:r>
    </w:p>
    <w:p w14:paraId="13EB9471" w14:textId="1AB51EEC" w:rsidR="004D1061" w:rsidRDefault="00AC48E2">
      <w:pPr>
        <w:pStyle w:val="Obsah1"/>
        <w:tabs>
          <w:tab w:val="left" w:pos="332"/>
          <w:tab w:val="right" w:pos="9063"/>
        </w:tabs>
        <w:rPr>
          <w:rFonts w:eastAsiaTheme="minorEastAsia" w:cstheme="minorBidi"/>
          <w:b w:val="0"/>
          <w:bCs w:val="0"/>
          <w:caps w:val="0"/>
          <w:noProof/>
          <w:u w:val="none"/>
        </w:rPr>
      </w:pPr>
      <w:r>
        <w:rPr>
          <w:szCs w:val="24"/>
        </w:rPr>
        <w:fldChar w:fldCharType="begin"/>
      </w:r>
      <w:r>
        <w:rPr>
          <w:szCs w:val="24"/>
        </w:rPr>
        <w:instrText xml:space="preserve"> TOC \o "1-2" \h \z \u </w:instrText>
      </w:r>
      <w:r>
        <w:rPr>
          <w:szCs w:val="24"/>
        </w:rPr>
        <w:fldChar w:fldCharType="separate"/>
      </w:r>
      <w:hyperlink w:anchor="_Toc502160407" w:history="1">
        <w:r w:rsidR="004D1061" w:rsidRPr="00472CC8">
          <w:rPr>
            <w:rStyle w:val="Hypertextovodkaz"/>
            <w:noProof/>
          </w:rPr>
          <w:t>1</w:t>
        </w:r>
        <w:r w:rsidR="004D1061">
          <w:rPr>
            <w:rFonts w:eastAsiaTheme="minorEastAsia" w:cstheme="minorBidi"/>
            <w:b w:val="0"/>
            <w:bCs w:val="0"/>
            <w:caps w:val="0"/>
            <w:noProof/>
            <w:u w:val="none"/>
          </w:rPr>
          <w:tab/>
        </w:r>
        <w:r w:rsidR="004D1061" w:rsidRPr="00472CC8">
          <w:rPr>
            <w:rStyle w:val="Hypertextovodkaz"/>
            <w:noProof/>
          </w:rPr>
          <w:t>Práva a povinnosti žáků a jejich zákonných zástupců ve škole a podrobnosti o pravidlech vzájemných vztahů s pedagogickými pracovníky</w:t>
        </w:r>
        <w:r w:rsidR="004D1061">
          <w:rPr>
            <w:noProof/>
            <w:webHidden/>
          </w:rPr>
          <w:tab/>
        </w:r>
        <w:r w:rsidR="004D1061">
          <w:rPr>
            <w:noProof/>
            <w:webHidden/>
          </w:rPr>
          <w:fldChar w:fldCharType="begin"/>
        </w:r>
        <w:r w:rsidR="004D1061">
          <w:rPr>
            <w:noProof/>
            <w:webHidden/>
          </w:rPr>
          <w:instrText xml:space="preserve"> PAGEREF _Toc502160407 \h </w:instrText>
        </w:r>
        <w:r w:rsidR="004D1061">
          <w:rPr>
            <w:noProof/>
            <w:webHidden/>
          </w:rPr>
        </w:r>
        <w:r w:rsidR="004D1061">
          <w:rPr>
            <w:noProof/>
            <w:webHidden/>
          </w:rPr>
          <w:fldChar w:fldCharType="separate"/>
        </w:r>
        <w:r w:rsidR="00112FE2">
          <w:rPr>
            <w:noProof/>
            <w:webHidden/>
          </w:rPr>
          <w:t>3</w:t>
        </w:r>
        <w:r w:rsidR="004D1061">
          <w:rPr>
            <w:noProof/>
            <w:webHidden/>
          </w:rPr>
          <w:fldChar w:fldCharType="end"/>
        </w:r>
      </w:hyperlink>
    </w:p>
    <w:p w14:paraId="4FAA7C68" w14:textId="484905BD" w:rsidR="004D1061" w:rsidRDefault="005C533A">
      <w:pPr>
        <w:pStyle w:val="Obsah2"/>
        <w:tabs>
          <w:tab w:val="left" w:pos="502"/>
          <w:tab w:val="right" w:pos="9063"/>
        </w:tabs>
        <w:rPr>
          <w:rFonts w:eastAsiaTheme="minorEastAsia" w:cstheme="minorBidi"/>
          <w:b w:val="0"/>
          <w:bCs w:val="0"/>
          <w:smallCaps w:val="0"/>
          <w:noProof/>
        </w:rPr>
      </w:pPr>
      <w:hyperlink w:anchor="_Toc502160408" w:history="1">
        <w:r w:rsidR="004D1061" w:rsidRPr="00472CC8">
          <w:rPr>
            <w:rStyle w:val="Hypertextovodkaz"/>
            <w:noProof/>
          </w:rPr>
          <w:t>1.1</w:t>
        </w:r>
        <w:r w:rsidR="004D1061">
          <w:rPr>
            <w:rFonts w:eastAsiaTheme="minorEastAsia" w:cstheme="minorBidi"/>
            <w:b w:val="0"/>
            <w:bCs w:val="0"/>
            <w:smallCaps w:val="0"/>
            <w:noProof/>
          </w:rPr>
          <w:tab/>
        </w:r>
        <w:r w:rsidR="004D1061" w:rsidRPr="00472CC8">
          <w:rPr>
            <w:rStyle w:val="Hypertextovodkaz"/>
            <w:noProof/>
          </w:rPr>
          <w:t>Práva žáků a povinnosti žáků</w:t>
        </w:r>
        <w:r w:rsidR="004D1061">
          <w:rPr>
            <w:noProof/>
            <w:webHidden/>
          </w:rPr>
          <w:tab/>
        </w:r>
        <w:r w:rsidR="004D1061">
          <w:rPr>
            <w:noProof/>
            <w:webHidden/>
          </w:rPr>
          <w:fldChar w:fldCharType="begin"/>
        </w:r>
        <w:r w:rsidR="004D1061">
          <w:rPr>
            <w:noProof/>
            <w:webHidden/>
          </w:rPr>
          <w:instrText xml:space="preserve"> PAGEREF _Toc502160408 \h </w:instrText>
        </w:r>
        <w:r w:rsidR="004D1061">
          <w:rPr>
            <w:noProof/>
            <w:webHidden/>
          </w:rPr>
        </w:r>
        <w:r w:rsidR="004D1061">
          <w:rPr>
            <w:noProof/>
            <w:webHidden/>
          </w:rPr>
          <w:fldChar w:fldCharType="separate"/>
        </w:r>
        <w:r w:rsidR="00112FE2">
          <w:rPr>
            <w:noProof/>
            <w:webHidden/>
          </w:rPr>
          <w:t>3</w:t>
        </w:r>
        <w:r w:rsidR="004D1061">
          <w:rPr>
            <w:noProof/>
            <w:webHidden/>
          </w:rPr>
          <w:fldChar w:fldCharType="end"/>
        </w:r>
      </w:hyperlink>
    </w:p>
    <w:p w14:paraId="5A7374F3" w14:textId="7BF619E8" w:rsidR="004D1061" w:rsidRDefault="005C533A">
      <w:pPr>
        <w:pStyle w:val="Obsah2"/>
        <w:tabs>
          <w:tab w:val="left" w:pos="502"/>
          <w:tab w:val="right" w:pos="9063"/>
        </w:tabs>
        <w:rPr>
          <w:rFonts w:eastAsiaTheme="minorEastAsia" w:cstheme="minorBidi"/>
          <w:b w:val="0"/>
          <w:bCs w:val="0"/>
          <w:smallCaps w:val="0"/>
          <w:noProof/>
        </w:rPr>
      </w:pPr>
      <w:hyperlink w:anchor="_Toc502160409" w:history="1">
        <w:r w:rsidR="004D1061" w:rsidRPr="00472CC8">
          <w:rPr>
            <w:rStyle w:val="Hypertextovodkaz"/>
            <w:noProof/>
          </w:rPr>
          <w:t>1.2</w:t>
        </w:r>
        <w:r w:rsidR="004D1061">
          <w:rPr>
            <w:rFonts w:eastAsiaTheme="minorEastAsia" w:cstheme="minorBidi"/>
            <w:b w:val="0"/>
            <w:bCs w:val="0"/>
            <w:smallCaps w:val="0"/>
            <w:noProof/>
          </w:rPr>
          <w:tab/>
        </w:r>
        <w:r w:rsidR="004D1061" w:rsidRPr="00472CC8">
          <w:rPr>
            <w:rStyle w:val="Hypertextovodkaz"/>
            <w:noProof/>
          </w:rPr>
          <w:t>Práva a povinnosti zákonných zástupců žáků</w:t>
        </w:r>
        <w:r w:rsidR="004D1061">
          <w:rPr>
            <w:noProof/>
            <w:webHidden/>
          </w:rPr>
          <w:tab/>
        </w:r>
        <w:r w:rsidR="004D1061">
          <w:rPr>
            <w:noProof/>
            <w:webHidden/>
          </w:rPr>
          <w:fldChar w:fldCharType="begin"/>
        </w:r>
        <w:r w:rsidR="004D1061">
          <w:rPr>
            <w:noProof/>
            <w:webHidden/>
          </w:rPr>
          <w:instrText xml:space="preserve"> PAGEREF _Toc502160409 \h </w:instrText>
        </w:r>
        <w:r w:rsidR="004D1061">
          <w:rPr>
            <w:noProof/>
            <w:webHidden/>
          </w:rPr>
        </w:r>
        <w:r w:rsidR="004D1061">
          <w:rPr>
            <w:noProof/>
            <w:webHidden/>
          </w:rPr>
          <w:fldChar w:fldCharType="separate"/>
        </w:r>
        <w:r w:rsidR="00112FE2">
          <w:rPr>
            <w:noProof/>
            <w:webHidden/>
          </w:rPr>
          <w:t>5</w:t>
        </w:r>
        <w:r w:rsidR="004D1061">
          <w:rPr>
            <w:noProof/>
            <w:webHidden/>
          </w:rPr>
          <w:fldChar w:fldCharType="end"/>
        </w:r>
      </w:hyperlink>
    </w:p>
    <w:p w14:paraId="1CEB2F72" w14:textId="30693403" w:rsidR="004D1061" w:rsidRDefault="004D1061">
      <w:pPr>
        <w:pStyle w:val="Obsah1"/>
        <w:tabs>
          <w:tab w:val="left" w:pos="332"/>
          <w:tab w:val="right" w:pos="9063"/>
        </w:tabs>
        <w:rPr>
          <w:rFonts w:eastAsiaTheme="minorEastAsia" w:cstheme="minorBidi"/>
          <w:b w:val="0"/>
          <w:bCs w:val="0"/>
          <w:caps w:val="0"/>
          <w:noProof/>
          <w:u w:val="none"/>
        </w:rPr>
      </w:pPr>
      <w:r w:rsidRPr="00FB2EB7">
        <w:rPr>
          <w:noProof/>
        </w:rPr>
        <w:t>2</w:t>
      </w:r>
      <w:r>
        <w:rPr>
          <w:rFonts w:eastAsiaTheme="minorEastAsia" w:cstheme="minorBidi"/>
          <w:b w:val="0"/>
          <w:bCs w:val="0"/>
          <w:caps w:val="0"/>
          <w:noProof/>
          <w:u w:val="none"/>
        </w:rPr>
        <w:tab/>
      </w:r>
      <w:r w:rsidRPr="00FB2EB7">
        <w:rPr>
          <w:noProof/>
        </w:rPr>
        <w:t>Provoz a vnitřní režim školy</w:t>
      </w:r>
      <w:r>
        <w:rPr>
          <w:noProof/>
          <w:webHidden/>
        </w:rPr>
        <w:tab/>
      </w:r>
      <w:r w:rsidR="00FB2EB7">
        <w:rPr>
          <w:noProof/>
          <w:webHidden/>
        </w:rPr>
        <w:t>6</w:t>
      </w:r>
    </w:p>
    <w:p w14:paraId="0587FBAA" w14:textId="7AF4BAF7" w:rsidR="004D1061" w:rsidRDefault="005C533A">
      <w:pPr>
        <w:pStyle w:val="Obsah2"/>
        <w:tabs>
          <w:tab w:val="left" w:pos="502"/>
          <w:tab w:val="right" w:pos="9063"/>
        </w:tabs>
        <w:rPr>
          <w:rFonts w:eastAsiaTheme="minorEastAsia" w:cstheme="minorBidi"/>
          <w:b w:val="0"/>
          <w:bCs w:val="0"/>
          <w:smallCaps w:val="0"/>
          <w:noProof/>
        </w:rPr>
      </w:pPr>
      <w:hyperlink w:anchor="_Toc502160412" w:history="1">
        <w:r w:rsidR="004D1061" w:rsidRPr="00472CC8">
          <w:rPr>
            <w:rStyle w:val="Hypertextovodkaz"/>
            <w:noProof/>
          </w:rPr>
          <w:t>2.1</w:t>
        </w:r>
        <w:r w:rsidR="004D1061">
          <w:rPr>
            <w:rFonts w:eastAsiaTheme="minorEastAsia" w:cstheme="minorBidi"/>
            <w:b w:val="0"/>
            <w:bCs w:val="0"/>
            <w:smallCaps w:val="0"/>
            <w:noProof/>
          </w:rPr>
          <w:tab/>
        </w:r>
        <w:r w:rsidR="004D1061" w:rsidRPr="00472CC8">
          <w:rPr>
            <w:rStyle w:val="Hypertextovodkaz"/>
            <w:noProof/>
          </w:rPr>
          <w:t>Režim činnosti ve škole</w:t>
        </w:r>
        <w:r w:rsidR="004D1061">
          <w:rPr>
            <w:noProof/>
            <w:webHidden/>
          </w:rPr>
          <w:tab/>
        </w:r>
        <w:r w:rsidR="00FB2EB7">
          <w:rPr>
            <w:noProof/>
            <w:webHidden/>
          </w:rPr>
          <w:t>6</w:t>
        </w:r>
      </w:hyperlink>
    </w:p>
    <w:p w14:paraId="2292E888" w14:textId="1655D0A9" w:rsidR="004D1061" w:rsidRDefault="005C533A">
      <w:pPr>
        <w:pStyle w:val="Obsah2"/>
        <w:tabs>
          <w:tab w:val="left" w:pos="502"/>
          <w:tab w:val="right" w:pos="9063"/>
        </w:tabs>
        <w:rPr>
          <w:rFonts w:eastAsiaTheme="minorEastAsia" w:cstheme="minorBidi"/>
          <w:b w:val="0"/>
          <w:bCs w:val="0"/>
          <w:smallCaps w:val="0"/>
          <w:noProof/>
        </w:rPr>
      </w:pPr>
      <w:hyperlink w:anchor="_Toc502160414" w:history="1">
        <w:r w:rsidR="004D1061" w:rsidRPr="00472CC8">
          <w:rPr>
            <w:rStyle w:val="Hypertextovodkaz"/>
            <w:rFonts w:eastAsia="Calibri"/>
            <w:noProof/>
            <w:lang w:eastAsia="en-US"/>
          </w:rPr>
          <w:t>2.</w:t>
        </w:r>
        <w:r w:rsidR="00B563A4">
          <w:rPr>
            <w:rStyle w:val="Hypertextovodkaz"/>
            <w:rFonts w:eastAsia="Calibri"/>
            <w:noProof/>
            <w:lang w:eastAsia="en-US"/>
          </w:rPr>
          <w:t>2</w:t>
        </w:r>
        <w:r w:rsidR="004D1061">
          <w:rPr>
            <w:rFonts w:eastAsiaTheme="minorEastAsia" w:cstheme="minorBidi"/>
            <w:b w:val="0"/>
            <w:bCs w:val="0"/>
            <w:smallCaps w:val="0"/>
            <w:noProof/>
          </w:rPr>
          <w:tab/>
        </w:r>
        <w:r w:rsidR="004D1061" w:rsidRPr="00472CC8">
          <w:rPr>
            <w:rStyle w:val="Hypertextovodkaz"/>
            <w:noProof/>
          </w:rPr>
          <w:t>Režim při akcích mimo školu</w:t>
        </w:r>
        <w:r w:rsidR="004D1061">
          <w:rPr>
            <w:noProof/>
            <w:webHidden/>
          </w:rPr>
          <w:tab/>
        </w:r>
      </w:hyperlink>
      <w:r w:rsidR="00B563A4">
        <w:rPr>
          <w:noProof/>
        </w:rPr>
        <w:t>7</w:t>
      </w:r>
    </w:p>
    <w:p w14:paraId="78EF7D06" w14:textId="79C770EC" w:rsidR="004D1061" w:rsidRDefault="005C533A">
      <w:pPr>
        <w:pStyle w:val="Obsah2"/>
        <w:tabs>
          <w:tab w:val="left" w:pos="502"/>
          <w:tab w:val="right" w:pos="9063"/>
        </w:tabs>
        <w:rPr>
          <w:rFonts w:eastAsiaTheme="minorEastAsia" w:cstheme="minorBidi"/>
          <w:b w:val="0"/>
          <w:bCs w:val="0"/>
          <w:smallCaps w:val="0"/>
          <w:noProof/>
        </w:rPr>
      </w:pPr>
      <w:hyperlink w:anchor="_Toc502160415" w:history="1">
        <w:r w:rsidR="004D1061" w:rsidRPr="00472CC8">
          <w:rPr>
            <w:rStyle w:val="Hypertextovodkaz"/>
            <w:noProof/>
          </w:rPr>
          <w:t>2.</w:t>
        </w:r>
        <w:r w:rsidR="00B563A4">
          <w:rPr>
            <w:rStyle w:val="Hypertextovodkaz"/>
            <w:noProof/>
          </w:rPr>
          <w:t>3</w:t>
        </w:r>
        <w:r w:rsidR="004D1061">
          <w:rPr>
            <w:rFonts w:eastAsiaTheme="minorEastAsia" w:cstheme="minorBidi"/>
            <w:b w:val="0"/>
            <w:bCs w:val="0"/>
            <w:smallCaps w:val="0"/>
            <w:noProof/>
          </w:rPr>
          <w:tab/>
        </w:r>
        <w:r w:rsidR="004D1061" w:rsidRPr="00472CC8">
          <w:rPr>
            <w:rStyle w:val="Hypertextovodkaz"/>
            <w:noProof/>
          </w:rPr>
          <w:t>Docházka do školy</w:t>
        </w:r>
        <w:r w:rsidR="004D1061">
          <w:rPr>
            <w:noProof/>
            <w:webHidden/>
          </w:rPr>
          <w:tab/>
        </w:r>
      </w:hyperlink>
      <w:r w:rsidR="00B563A4">
        <w:rPr>
          <w:noProof/>
        </w:rPr>
        <w:t>8</w:t>
      </w:r>
    </w:p>
    <w:p w14:paraId="169C444C" w14:textId="34DD8C21" w:rsidR="004D1061" w:rsidRDefault="005C533A">
      <w:pPr>
        <w:pStyle w:val="Obsah1"/>
        <w:tabs>
          <w:tab w:val="left" w:pos="332"/>
          <w:tab w:val="right" w:pos="9063"/>
        </w:tabs>
        <w:rPr>
          <w:rFonts w:eastAsiaTheme="minorEastAsia" w:cstheme="minorBidi"/>
          <w:b w:val="0"/>
          <w:bCs w:val="0"/>
          <w:caps w:val="0"/>
          <w:noProof/>
          <w:u w:val="none"/>
        </w:rPr>
      </w:pPr>
      <w:hyperlink w:anchor="_Toc502160416" w:history="1">
        <w:r w:rsidR="004D1061" w:rsidRPr="00472CC8">
          <w:rPr>
            <w:rStyle w:val="Hypertextovodkaz"/>
            <w:noProof/>
          </w:rPr>
          <w:t>3</w:t>
        </w:r>
        <w:r w:rsidR="004D1061">
          <w:rPr>
            <w:rFonts w:eastAsiaTheme="minorEastAsia" w:cstheme="minorBidi"/>
            <w:b w:val="0"/>
            <w:bCs w:val="0"/>
            <w:caps w:val="0"/>
            <w:noProof/>
            <w:u w:val="none"/>
          </w:rPr>
          <w:tab/>
        </w:r>
        <w:r w:rsidR="004D1061" w:rsidRPr="00472CC8">
          <w:rPr>
            <w:rStyle w:val="Hypertextovodkaz"/>
            <w:noProof/>
          </w:rPr>
          <w:t>Podmínky zajištění bezpečnosti a ochrany zdraví dětí a jejich ochrany před sociálně patologickými jevy a před projevy diskriminace, nepřátelství nebo násilí</w:t>
        </w:r>
        <w:r w:rsidR="004D1061">
          <w:rPr>
            <w:noProof/>
            <w:webHidden/>
          </w:rPr>
          <w:tab/>
        </w:r>
      </w:hyperlink>
      <w:r w:rsidR="00B563A4">
        <w:rPr>
          <w:noProof/>
        </w:rPr>
        <w:t>9</w:t>
      </w:r>
    </w:p>
    <w:p w14:paraId="03F4C77E" w14:textId="0B70E461" w:rsidR="004D1061" w:rsidRDefault="005C533A">
      <w:pPr>
        <w:pStyle w:val="Obsah1"/>
        <w:tabs>
          <w:tab w:val="left" w:pos="332"/>
          <w:tab w:val="right" w:pos="9063"/>
        </w:tabs>
        <w:rPr>
          <w:rFonts w:eastAsiaTheme="minorEastAsia" w:cstheme="minorBidi"/>
          <w:b w:val="0"/>
          <w:bCs w:val="0"/>
          <w:caps w:val="0"/>
          <w:noProof/>
          <w:u w:val="none"/>
        </w:rPr>
      </w:pPr>
      <w:hyperlink w:anchor="_Toc502160417" w:history="1">
        <w:r w:rsidR="004D1061" w:rsidRPr="00472CC8">
          <w:rPr>
            <w:rStyle w:val="Hypertextovodkaz"/>
            <w:noProof/>
          </w:rPr>
          <w:t>4</w:t>
        </w:r>
        <w:r w:rsidR="004D1061">
          <w:rPr>
            <w:rFonts w:eastAsiaTheme="minorEastAsia" w:cstheme="minorBidi"/>
            <w:b w:val="0"/>
            <w:bCs w:val="0"/>
            <w:caps w:val="0"/>
            <w:noProof/>
            <w:u w:val="none"/>
          </w:rPr>
          <w:tab/>
        </w:r>
        <w:r w:rsidR="004D1061" w:rsidRPr="00472CC8">
          <w:rPr>
            <w:rStyle w:val="Hypertextovodkaz"/>
            <w:noProof/>
          </w:rPr>
          <w:t>Podmínky zacházení s majetkem školy nebo školského zařízení ze strany žáků</w:t>
        </w:r>
        <w:r w:rsidR="004D1061">
          <w:rPr>
            <w:noProof/>
            <w:webHidden/>
          </w:rPr>
          <w:tab/>
        </w:r>
      </w:hyperlink>
      <w:r w:rsidR="00B563A4">
        <w:rPr>
          <w:noProof/>
        </w:rPr>
        <w:t>11</w:t>
      </w:r>
    </w:p>
    <w:p w14:paraId="6095E2DF" w14:textId="58FD10D4" w:rsidR="004D1061" w:rsidRDefault="005C533A">
      <w:pPr>
        <w:pStyle w:val="Obsah1"/>
        <w:tabs>
          <w:tab w:val="left" w:pos="332"/>
          <w:tab w:val="right" w:pos="9063"/>
        </w:tabs>
        <w:rPr>
          <w:rFonts w:eastAsiaTheme="minorEastAsia" w:cstheme="minorBidi"/>
          <w:b w:val="0"/>
          <w:bCs w:val="0"/>
          <w:caps w:val="0"/>
          <w:noProof/>
          <w:u w:val="none"/>
        </w:rPr>
      </w:pPr>
      <w:hyperlink w:anchor="_Toc502160418" w:history="1">
        <w:r w:rsidR="004D1061" w:rsidRPr="00472CC8">
          <w:rPr>
            <w:rStyle w:val="Hypertextovodkaz"/>
            <w:noProof/>
          </w:rPr>
          <w:t>5</w:t>
        </w:r>
        <w:r w:rsidR="004D1061">
          <w:rPr>
            <w:rFonts w:eastAsiaTheme="minorEastAsia" w:cstheme="minorBidi"/>
            <w:b w:val="0"/>
            <w:bCs w:val="0"/>
            <w:caps w:val="0"/>
            <w:noProof/>
            <w:u w:val="none"/>
          </w:rPr>
          <w:tab/>
        </w:r>
        <w:r w:rsidR="004D1061" w:rsidRPr="00472CC8">
          <w:rPr>
            <w:rStyle w:val="Hypertextovodkaz"/>
            <w:noProof/>
          </w:rPr>
          <w:t>Pravidla pro hodnocení výsledků vzdělávání žáků</w:t>
        </w:r>
        <w:r w:rsidR="004D1061">
          <w:rPr>
            <w:noProof/>
            <w:webHidden/>
          </w:rPr>
          <w:tab/>
        </w:r>
      </w:hyperlink>
      <w:r w:rsidR="00B563A4">
        <w:rPr>
          <w:noProof/>
        </w:rPr>
        <w:t>13</w:t>
      </w:r>
    </w:p>
    <w:p w14:paraId="712D6465" w14:textId="1E7CA30B" w:rsidR="004D1061" w:rsidRDefault="005C533A">
      <w:pPr>
        <w:pStyle w:val="Obsah2"/>
        <w:tabs>
          <w:tab w:val="left" w:pos="502"/>
          <w:tab w:val="right" w:pos="9063"/>
        </w:tabs>
        <w:rPr>
          <w:rFonts w:eastAsiaTheme="minorEastAsia" w:cstheme="minorBidi"/>
          <w:b w:val="0"/>
          <w:bCs w:val="0"/>
          <w:smallCaps w:val="0"/>
          <w:noProof/>
        </w:rPr>
      </w:pPr>
      <w:hyperlink w:anchor="_Toc502160419" w:history="1">
        <w:r w:rsidR="004D1061" w:rsidRPr="00472CC8">
          <w:rPr>
            <w:rStyle w:val="Hypertextovodkaz"/>
            <w:noProof/>
          </w:rPr>
          <w:t>5.1</w:t>
        </w:r>
        <w:r w:rsidR="004D1061">
          <w:rPr>
            <w:rFonts w:eastAsiaTheme="minorEastAsia" w:cstheme="minorBidi"/>
            <w:b w:val="0"/>
            <w:bCs w:val="0"/>
            <w:smallCaps w:val="0"/>
            <w:noProof/>
          </w:rPr>
          <w:tab/>
        </w:r>
        <w:r w:rsidR="004D1061" w:rsidRPr="00472CC8">
          <w:rPr>
            <w:rStyle w:val="Hypertextovodkaz"/>
            <w:noProof/>
          </w:rPr>
          <w:t>Zásady hodnocení průběhu a výsledků vzdělávání a chování ve škole a na akcích pořádaných školou, zásady a pravidla pro sebehodnocení žáků</w:t>
        </w:r>
        <w:r w:rsidR="004D1061">
          <w:rPr>
            <w:noProof/>
            <w:webHidden/>
          </w:rPr>
          <w:tab/>
        </w:r>
      </w:hyperlink>
      <w:r w:rsidR="00B563A4">
        <w:rPr>
          <w:noProof/>
        </w:rPr>
        <w:t>13</w:t>
      </w:r>
    </w:p>
    <w:p w14:paraId="7571594B" w14:textId="4A6F2CCD" w:rsidR="004D1061" w:rsidRDefault="005C533A">
      <w:pPr>
        <w:pStyle w:val="Obsah2"/>
        <w:tabs>
          <w:tab w:val="left" w:pos="502"/>
          <w:tab w:val="right" w:pos="9063"/>
        </w:tabs>
        <w:rPr>
          <w:rFonts w:eastAsiaTheme="minorEastAsia" w:cstheme="minorBidi"/>
          <w:b w:val="0"/>
          <w:bCs w:val="0"/>
          <w:smallCaps w:val="0"/>
          <w:noProof/>
        </w:rPr>
      </w:pPr>
      <w:hyperlink w:anchor="_Toc502160420" w:history="1">
        <w:r w:rsidR="004D1061" w:rsidRPr="00472CC8">
          <w:rPr>
            <w:rStyle w:val="Hypertextovodkaz"/>
            <w:noProof/>
          </w:rPr>
          <w:t>5.2</w:t>
        </w:r>
        <w:r w:rsidR="004D1061">
          <w:rPr>
            <w:rFonts w:eastAsiaTheme="minorEastAsia" w:cstheme="minorBidi"/>
            <w:b w:val="0"/>
            <w:bCs w:val="0"/>
            <w:smallCaps w:val="0"/>
            <w:noProof/>
          </w:rPr>
          <w:tab/>
        </w:r>
        <w:r w:rsidR="004D1061" w:rsidRPr="00472CC8">
          <w:rPr>
            <w:rStyle w:val="Hypertextovodkaz"/>
            <w:noProof/>
          </w:rPr>
          <w:t>Stupně hodnocení prospěchu a chování v případě použití klasifikace, zásady pro používání slovního hodnocení</w:t>
        </w:r>
        <w:r w:rsidR="004D1061">
          <w:rPr>
            <w:noProof/>
            <w:webHidden/>
          </w:rPr>
          <w:tab/>
        </w:r>
      </w:hyperlink>
      <w:r w:rsidR="00B563A4">
        <w:rPr>
          <w:noProof/>
        </w:rPr>
        <w:t>15</w:t>
      </w:r>
    </w:p>
    <w:p w14:paraId="187B93F3" w14:textId="49CA883F" w:rsidR="004D1061" w:rsidRDefault="005C533A">
      <w:pPr>
        <w:pStyle w:val="Obsah2"/>
        <w:tabs>
          <w:tab w:val="left" w:pos="502"/>
          <w:tab w:val="right" w:pos="9063"/>
        </w:tabs>
        <w:rPr>
          <w:rFonts w:eastAsiaTheme="minorEastAsia" w:cstheme="minorBidi"/>
          <w:b w:val="0"/>
          <w:bCs w:val="0"/>
          <w:smallCaps w:val="0"/>
          <w:noProof/>
        </w:rPr>
      </w:pPr>
      <w:hyperlink w:anchor="_Toc502160421" w:history="1">
        <w:r w:rsidR="004D1061" w:rsidRPr="00472CC8">
          <w:rPr>
            <w:rStyle w:val="Hypertextovodkaz"/>
            <w:noProof/>
          </w:rPr>
          <w:t>5.3</w:t>
        </w:r>
        <w:r w:rsidR="004D1061">
          <w:rPr>
            <w:rFonts w:eastAsiaTheme="minorEastAsia" w:cstheme="minorBidi"/>
            <w:b w:val="0"/>
            <w:bCs w:val="0"/>
            <w:smallCaps w:val="0"/>
            <w:noProof/>
          </w:rPr>
          <w:tab/>
        </w:r>
        <w:r w:rsidR="004D1061" w:rsidRPr="00472CC8">
          <w:rPr>
            <w:rStyle w:val="Hypertextovodkaz"/>
            <w:noProof/>
          </w:rPr>
          <w:t>Komisionální přezkoušení a opravné zkoušky</w:t>
        </w:r>
        <w:r w:rsidR="004D1061">
          <w:rPr>
            <w:noProof/>
            <w:webHidden/>
          </w:rPr>
          <w:tab/>
        </w:r>
      </w:hyperlink>
      <w:r w:rsidR="00B563A4">
        <w:rPr>
          <w:noProof/>
        </w:rPr>
        <w:t>22</w:t>
      </w:r>
    </w:p>
    <w:p w14:paraId="57E794F0" w14:textId="4328C6C1" w:rsidR="004D1061" w:rsidRDefault="005C533A">
      <w:pPr>
        <w:pStyle w:val="Obsah2"/>
        <w:tabs>
          <w:tab w:val="left" w:pos="502"/>
          <w:tab w:val="right" w:pos="9063"/>
        </w:tabs>
        <w:rPr>
          <w:rFonts w:eastAsiaTheme="minorEastAsia" w:cstheme="minorBidi"/>
          <w:b w:val="0"/>
          <w:bCs w:val="0"/>
          <w:smallCaps w:val="0"/>
          <w:noProof/>
        </w:rPr>
      </w:pPr>
      <w:hyperlink w:anchor="_Toc502160422" w:history="1">
        <w:r w:rsidR="004D1061" w:rsidRPr="00472CC8">
          <w:rPr>
            <w:rStyle w:val="Hypertextovodkaz"/>
            <w:noProof/>
          </w:rPr>
          <w:t>5.4</w:t>
        </w:r>
        <w:r w:rsidR="004D1061">
          <w:rPr>
            <w:rFonts w:eastAsiaTheme="minorEastAsia" w:cstheme="minorBidi"/>
            <w:b w:val="0"/>
            <w:bCs w:val="0"/>
            <w:smallCaps w:val="0"/>
            <w:noProof/>
          </w:rPr>
          <w:tab/>
        </w:r>
        <w:r w:rsidR="004D1061" w:rsidRPr="00472CC8">
          <w:rPr>
            <w:rStyle w:val="Hypertextovodkaz"/>
            <w:noProof/>
          </w:rPr>
          <w:t>Způsob získávání podkladů pro hodnocení</w:t>
        </w:r>
        <w:r w:rsidR="004D1061">
          <w:rPr>
            <w:noProof/>
            <w:webHidden/>
          </w:rPr>
          <w:tab/>
        </w:r>
      </w:hyperlink>
      <w:r w:rsidR="00B563A4">
        <w:rPr>
          <w:noProof/>
        </w:rPr>
        <w:t>23</w:t>
      </w:r>
    </w:p>
    <w:p w14:paraId="6A4995D9" w14:textId="61A43911" w:rsidR="004D1061" w:rsidRDefault="005C533A">
      <w:pPr>
        <w:pStyle w:val="Obsah2"/>
        <w:tabs>
          <w:tab w:val="left" w:pos="502"/>
          <w:tab w:val="right" w:pos="9063"/>
        </w:tabs>
        <w:rPr>
          <w:rFonts w:eastAsiaTheme="minorEastAsia" w:cstheme="minorBidi"/>
          <w:b w:val="0"/>
          <w:bCs w:val="0"/>
          <w:smallCaps w:val="0"/>
          <w:noProof/>
        </w:rPr>
      </w:pPr>
      <w:hyperlink w:anchor="_Toc502160423" w:history="1">
        <w:r w:rsidR="004D1061" w:rsidRPr="00472CC8">
          <w:rPr>
            <w:rStyle w:val="Hypertextovodkaz"/>
            <w:noProof/>
          </w:rPr>
          <w:t>5.5</w:t>
        </w:r>
        <w:r w:rsidR="004D1061">
          <w:rPr>
            <w:rFonts w:eastAsiaTheme="minorEastAsia" w:cstheme="minorBidi"/>
            <w:b w:val="0"/>
            <w:bCs w:val="0"/>
            <w:smallCaps w:val="0"/>
            <w:noProof/>
          </w:rPr>
          <w:tab/>
        </w:r>
        <w:r w:rsidR="004D1061" w:rsidRPr="00472CC8">
          <w:rPr>
            <w:rStyle w:val="Hypertextovodkaz"/>
            <w:noProof/>
          </w:rPr>
          <w:t>Pravidla pro udělování výchovných opatření</w:t>
        </w:r>
        <w:r w:rsidR="004D1061">
          <w:rPr>
            <w:noProof/>
            <w:webHidden/>
          </w:rPr>
          <w:tab/>
        </w:r>
      </w:hyperlink>
      <w:r w:rsidR="00B563A4">
        <w:rPr>
          <w:noProof/>
        </w:rPr>
        <w:t>25</w:t>
      </w:r>
    </w:p>
    <w:p w14:paraId="24069DCB" w14:textId="4F2F062E" w:rsidR="004D1061" w:rsidRDefault="005C533A">
      <w:pPr>
        <w:pStyle w:val="Obsah2"/>
        <w:tabs>
          <w:tab w:val="left" w:pos="502"/>
          <w:tab w:val="right" w:pos="9063"/>
        </w:tabs>
        <w:rPr>
          <w:rFonts w:eastAsiaTheme="minorEastAsia" w:cstheme="minorBidi"/>
          <w:b w:val="0"/>
          <w:bCs w:val="0"/>
          <w:smallCaps w:val="0"/>
          <w:noProof/>
        </w:rPr>
      </w:pPr>
      <w:hyperlink w:anchor="_Toc502160424" w:history="1">
        <w:r w:rsidR="004D1061" w:rsidRPr="00472CC8">
          <w:rPr>
            <w:rStyle w:val="Hypertextovodkaz"/>
            <w:noProof/>
          </w:rPr>
          <w:t>5.6</w:t>
        </w:r>
        <w:r w:rsidR="004D1061">
          <w:rPr>
            <w:rFonts w:eastAsiaTheme="minorEastAsia" w:cstheme="minorBidi"/>
            <w:b w:val="0"/>
            <w:bCs w:val="0"/>
            <w:smallCaps w:val="0"/>
            <w:noProof/>
          </w:rPr>
          <w:tab/>
        </w:r>
        <w:r w:rsidR="004D1061" w:rsidRPr="00472CC8">
          <w:rPr>
            <w:rStyle w:val="Hypertextovodkaz"/>
            <w:noProof/>
          </w:rPr>
          <w:t>Způsob hodnocení žáků se speciálními vzdělávacími potřebami</w:t>
        </w:r>
        <w:r w:rsidR="004D1061">
          <w:rPr>
            <w:noProof/>
            <w:webHidden/>
          </w:rPr>
          <w:tab/>
        </w:r>
      </w:hyperlink>
      <w:r w:rsidR="00B563A4">
        <w:rPr>
          <w:noProof/>
        </w:rPr>
        <w:t>26</w:t>
      </w:r>
    </w:p>
    <w:p w14:paraId="1297B447" w14:textId="246A0FC4" w:rsidR="00AC48E2" w:rsidRPr="0098548F" w:rsidRDefault="00AC48E2" w:rsidP="0098548F">
      <w:pPr>
        <w:pStyle w:val="Zkladntext21"/>
        <w:ind w:right="708"/>
        <w:rPr>
          <w:color w:val="auto"/>
          <w:szCs w:val="24"/>
          <w:u w:val="single"/>
        </w:rPr>
      </w:pPr>
      <w:r>
        <w:rPr>
          <w:color w:val="auto"/>
          <w:szCs w:val="24"/>
          <w:u w:val="single"/>
        </w:rPr>
        <w:fldChar w:fldCharType="end"/>
      </w:r>
    </w:p>
    <w:p w14:paraId="5DD4DE91" w14:textId="77777777" w:rsidR="00440D45" w:rsidRPr="0098548F" w:rsidRDefault="00440D45" w:rsidP="0098548F">
      <w:pPr>
        <w:spacing w:line="120" w:lineRule="auto"/>
        <w:ind w:right="708" w:hanging="590"/>
        <w:rPr>
          <w:b/>
          <w:szCs w:val="24"/>
        </w:rPr>
      </w:pPr>
    </w:p>
    <w:p w14:paraId="4CE3AB52" w14:textId="5031A1F4" w:rsidR="009F1DDD" w:rsidRDefault="009F1DDD" w:rsidP="004D1061">
      <w:pPr>
        <w:overflowPunct/>
        <w:autoSpaceDE/>
        <w:autoSpaceDN/>
        <w:adjustRightInd/>
        <w:textAlignment w:val="auto"/>
        <w:rPr>
          <w:b/>
          <w:szCs w:val="24"/>
        </w:rPr>
      </w:pPr>
      <w:r>
        <w:rPr>
          <w:b/>
          <w:szCs w:val="24"/>
        </w:rPr>
        <w:br w:type="page"/>
      </w:r>
    </w:p>
    <w:p w14:paraId="1C421712" w14:textId="77777777" w:rsidR="0044767C" w:rsidRPr="0098548F" w:rsidRDefault="0044767C" w:rsidP="0098548F">
      <w:pPr>
        <w:pStyle w:val="Zkladntext"/>
        <w:ind w:right="708"/>
        <w:jc w:val="center"/>
        <w:rPr>
          <w:b/>
          <w:szCs w:val="24"/>
        </w:rPr>
      </w:pPr>
    </w:p>
    <w:p w14:paraId="11A03ABC" w14:textId="19D7828C" w:rsidR="0044767C" w:rsidRPr="0098548F" w:rsidRDefault="371D4B55" w:rsidP="00F92BE5">
      <w:pPr>
        <w:pStyle w:val="Nadpis1"/>
      </w:pPr>
      <w:bookmarkStart w:id="0" w:name="_Toc502160407"/>
      <w:r w:rsidRPr="0098548F">
        <w:t>Práva a povinnosti žáků a jejich zákonných zástupců ve škole a podrobnosti o pravidlech vzájemných vztahů s pedagogickými pracovníky</w:t>
      </w:r>
      <w:bookmarkEnd w:id="0"/>
    </w:p>
    <w:p w14:paraId="0E3118EC" w14:textId="77777777" w:rsidR="0044767C" w:rsidRPr="0098548F" w:rsidRDefault="0044767C" w:rsidP="0098548F">
      <w:pPr>
        <w:pStyle w:val="Prosttext1"/>
        <w:ind w:right="708"/>
        <w:rPr>
          <w:rFonts w:ascii="Times New Roman" w:hAnsi="Times New Roman"/>
          <w:color w:val="auto"/>
          <w:sz w:val="24"/>
          <w:szCs w:val="24"/>
        </w:rPr>
      </w:pPr>
    </w:p>
    <w:p w14:paraId="05E6E5DB" w14:textId="65272340" w:rsidR="0044767C" w:rsidRPr="0098548F" w:rsidRDefault="4F5D4E37" w:rsidP="00F92BE5">
      <w:pPr>
        <w:pStyle w:val="Nadpis2"/>
      </w:pPr>
      <w:bookmarkStart w:id="1" w:name="_Toc502160408"/>
      <w:r w:rsidRPr="0098548F">
        <w:t>Práva žáků a povinnosti žáků</w:t>
      </w:r>
      <w:bookmarkEnd w:id="1"/>
    </w:p>
    <w:p w14:paraId="0B904541" w14:textId="77777777" w:rsidR="002738F4" w:rsidRPr="0098548F" w:rsidRDefault="002738F4" w:rsidP="0098548F">
      <w:pPr>
        <w:pStyle w:val="Zkladntext"/>
        <w:ind w:right="708"/>
        <w:rPr>
          <w:b/>
          <w:szCs w:val="24"/>
        </w:rPr>
      </w:pPr>
    </w:p>
    <w:p w14:paraId="3E136169" w14:textId="342B27C9" w:rsidR="0044767C" w:rsidRPr="0098548F" w:rsidRDefault="4F5D4E37" w:rsidP="0098548F">
      <w:pPr>
        <w:pStyle w:val="Nadpis3"/>
      </w:pPr>
      <w:r w:rsidRPr="0098548F">
        <w:t>Žáci mají právo:</w:t>
      </w:r>
    </w:p>
    <w:p w14:paraId="20D38324" w14:textId="77777777" w:rsidR="00352125" w:rsidRPr="0098548F" w:rsidRDefault="00352125" w:rsidP="0098548F">
      <w:pPr>
        <w:spacing w:line="120" w:lineRule="auto"/>
        <w:ind w:right="708"/>
        <w:rPr>
          <w:b/>
          <w:szCs w:val="24"/>
        </w:rPr>
      </w:pPr>
    </w:p>
    <w:p w14:paraId="6BFAE6AC" w14:textId="77777777" w:rsidR="00210C1E" w:rsidRPr="0098548F" w:rsidRDefault="4F5D4E37" w:rsidP="00390594">
      <w:pPr>
        <w:numPr>
          <w:ilvl w:val="0"/>
          <w:numId w:val="9"/>
        </w:numPr>
        <w:ind w:right="424"/>
        <w:rPr>
          <w:szCs w:val="24"/>
        </w:rPr>
      </w:pPr>
      <w:r w:rsidRPr="0098548F">
        <w:rPr>
          <w:szCs w:val="24"/>
        </w:rPr>
        <w:t>na ochranu před jakoukoli formou diskriminace a násilí,</w:t>
      </w:r>
    </w:p>
    <w:p w14:paraId="7183125C" w14:textId="77777777" w:rsidR="00210C1E" w:rsidRPr="0098548F" w:rsidRDefault="00210C1E" w:rsidP="0098548F">
      <w:pPr>
        <w:spacing w:line="120" w:lineRule="auto"/>
        <w:ind w:right="424" w:hanging="425"/>
        <w:rPr>
          <w:szCs w:val="24"/>
        </w:rPr>
      </w:pPr>
    </w:p>
    <w:p w14:paraId="20776D45" w14:textId="77777777" w:rsidR="00210C1E" w:rsidRPr="0098548F" w:rsidRDefault="4F5D4E37" w:rsidP="00390594">
      <w:pPr>
        <w:numPr>
          <w:ilvl w:val="0"/>
          <w:numId w:val="9"/>
        </w:numPr>
        <w:ind w:right="424"/>
        <w:rPr>
          <w:szCs w:val="24"/>
        </w:rPr>
      </w:pPr>
      <w:r w:rsidRPr="0098548F">
        <w:rPr>
          <w:szCs w:val="24"/>
        </w:rPr>
        <w:t>na vzdělání a na svobodu myšlení, projevu, shromažďování, náboženství, na odpočinek a dodržování základních psychohygienických podmínek,</w:t>
      </w:r>
    </w:p>
    <w:p w14:paraId="4C7C3248" w14:textId="77777777" w:rsidR="00210C1E" w:rsidRPr="0098548F" w:rsidRDefault="00210C1E" w:rsidP="0098548F">
      <w:pPr>
        <w:spacing w:line="120" w:lineRule="auto"/>
        <w:ind w:right="424" w:hanging="425"/>
        <w:rPr>
          <w:szCs w:val="24"/>
        </w:rPr>
      </w:pPr>
    </w:p>
    <w:p w14:paraId="1892CB60" w14:textId="77777777" w:rsidR="002A0D7E" w:rsidRPr="0098548F" w:rsidRDefault="4F5D4E37" w:rsidP="00390594">
      <w:pPr>
        <w:numPr>
          <w:ilvl w:val="0"/>
          <w:numId w:val="9"/>
        </w:numPr>
        <w:ind w:right="424"/>
        <w:rPr>
          <w:szCs w:val="24"/>
        </w:rPr>
      </w:pPr>
      <w:r w:rsidRPr="0098548F">
        <w:rPr>
          <w:szCs w:val="24"/>
        </w:rPr>
        <w:t>na vzdělání podle školního vzdělávacího programu,</w:t>
      </w:r>
    </w:p>
    <w:p w14:paraId="334022F8" w14:textId="77777777" w:rsidR="00C1543B" w:rsidRPr="0098548F" w:rsidRDefault="00C1543B" w:rsidP="0098548F">
      <w:pPr>
        <w:spacing w:line="120" w:lineRule="auto"/>
        <w:ind w:right="424" w:hanging="425"/>
        <w:rPr>
          <w:szCs w:val="24"/>
        </w:rPr>
      </w:pPr>
    </w:p>
    <w:p w14:paraId="750CC889" w14:textId="77777777" w:rsidR="002A0D7E" w:rsidRPr="0098548F" w:rsidRDefault="4F5D4E37" w:rsidP="00390594">
      <w:pPr>
        <w:numPr>
          <w:ilvl w:val="0"/>
          <w:numId w:val="9"/>
        </w:numPr>
        <w:ind w:right="424"/>
        <w:rPr>
          <w:szCs w:val="24"/>
        </w:rPr>
      </w:pPr>
      <w:r w:rsidRPr="0098548F">
        <w:rPr>
          <w:szCs w:val="24"/>
        </w:rPr>
        <w:t>na rozvoj osobnosti podle míry nadání, rozumových a fyzických schopností,</w:t>
      </w:r>
    </w:p>
    <w:p w14:paraId="1959EE63" w14:textId="77777777" w:rsidR="00C1543B" w:rsidRPr="0098548F" w:rsidRDefault="00C1543B" w:rsidP="0098548F">
      <w:pPr>
        <w:spacing w:line="120" w:lineRule="auto"/>
        <w:ind w:right="424" w:hanging="425"/>
        <w:rPr>
          <w:szCs w:val="24"/>
        </w:rPr>
      </w:pPr>
    </w:p>
    <w:p w14:paraId="73B360EF" w14:textId="77777777" w:rsidR="002A0D7E" w:rsidRPr="0098548F" w:rsidRDefault="4F5D4E37" w:rsidP="00390594">
      <w:pPr>
        <w:numPr>
          <w:ilvl w:val="0"/>
          <w:numId w:val="9"/>
        </w:numPr>
        <w:spacing w:line="10" w:lineRule="atLeast"/>
        <w:ind w:right="424"/>
        <w:rPr>
          <w:szCs w:val="24"/>
        </w:rPr>
      </w:pPr>
      <w:r w:rsidRPr="0098548F">
        <w:rPr>
          <w:szCs w:val="24"/>
        </w:rPr>
        <w:t>na speciální péči v rámci možností školy, jedná-li se o žáky handicapované, žáky s poruchami učení nebo chování,</w:t>
      </w:r>
    </w:p>
    <w:p w14:paraId="70655A99" w14:textId="77777777" w:rsidR="00C1543B" w:rsidRPr="0098548F" w:rsidRDefault="00C1543B" w:rsidP="0098548F">
      <w:pPr>
        <w:spacing w:line="120" w:lineRule="auto"/>
        <w:ind w:right="424" w:hanging="425"/>
        <w:rPr>
          <w:szCs w:val="24"/>
        </w:rPr>
      </w:pPr>
    </w:p>
    <w:p w14:paraId="2C1DEA54" w14:textId="77777777" w:rsidR="002A0D7E" w:rsidRPr="0098548F" w:rsidRDefault="4F5D4E37" w:rsidP="00390594">
      <w:pPr>
        <w:numPr>
          <w:ilvl w:val="0"/>
          <w:numId w:val="9"/>
        </w:numPr>
        <w:spacing w:line="10" w:lineRule="atLeast"/>
        <w:ind w:right="424"/>
        <w:rPr>
          <w:szCs w:val="24"/>
        </w:rPr>
      </w:pPr>
      <w:r w:rsidRPr="0098548F">
        <w:rPr>
          <w:szCs w:val="24"/>
        </w:rPr>
        <w:t>na informace o průběhu a výsledcích svého vzdělávání,</w:t>
      </w:r>
    </w:p>
    <w:p w14:paraId="41FFFF6B" w14:textId="77777777" w:rsidR="00C1543B" w:rsidRPr="0098548F" w:rsidRDefault="00C1543B" w:rsidP="0098548F">
      <w:pPr>
        <w:spacing w:line="120" w:lineRule="auto"/>
        <w:ind w:right="424" w:hanging="425"/>
        <w:rPr>
          <w:szCs w:val="24"/>
        </w:rPr>
      </w:pPr>
    </w:p>
    <w:p w14:paraId="6E066A23" w14:textId="27325EBA" w:rsidR="002A0D7E" w:rsidRPr="0098548F" w:rsidRDefault="66906965" w:rsidP="00390594">
      <w:pPr>
        <w:numPr>
          <w:ilvl w:val="0"/>
          <w:numId w:val="9"/>
        </w:numPr>
        <w:spacing w:line="10" w:lineRule="atLeast"/>
        <w:ind w:right="424"/>
        <w:rPr>
          <w:szCs w:val="24"/>
        </w:rPr>
      </w:pPr>
      <w:r w:rsidRPr="0098548F">
        <w:rPr>
          <w:szCs w:val="24"/>
        </w:rPr>
        <w:t>zakládat v rámci školy samosprávné orgány žáků, volit a být do nich voleni, pracovat v nich a jejich prostřednictvím se obracet na ředitele školy s tím, že ředitel školy je povinen se stanovisky a vyjádřeními těchto samosprávných orgánů zabývat,</w:t>
      </w:r>
    </w:p>
    <w:p w14:paraId="06102D25" w14:textId="77777777" w:rsidR="00C1543B" w:rsidRPr="0098548F" w:rsidRDefault="00C1543B" w:rsidP="0098548F">
      <w:pPr>
        <w:spacing w:line="120" w:lineRule="auto"/>
        <w:ind w:right="424" w:hanging="425"/>
        <w:rPr>
          <w:szCs w:val="24"/>
        </w:rPr>
      </w:pPr>
    </w:p>
    <w:p w14:paraId="0D3AD4A1" w14:textId="77777777" w:rsidR="002A0D7E" w:rsidRPr="0098548F" w:rsidRDefault="371D4B55" w:rsidP="00390594">
      <w:pPr>
        <w:numPr>
          <w:ilvl w:val="0"/>
          <w:numId w:val="9"/>
        </w:numPr>
        <w:spacing w:line="10" w:lineRule="atLeast"/>
        <w:ind w:right="424"/>
        <w:rPr>
          <w:szCs w:val="24"/>
        </w:rPr>
      </w:pPr>
      <w:r w:rsidRPr="0098548F">
        <w:rPr>
          <w:szCs w:val="24"/>
        </w:rPr>
        <w:t>vyjadřovat se ke všem rozhodnutím týkajícím se podstatných záležitostí jejich vzdělávání, přičemž jeho vyjádřením musí být věnována pozornost odpovídající jejich věku a stupni vývoje, své připomínky může vznést prostřednictvím žákovské samosprávy, schránky důvěry,</w:t>
      </w:r>
      <w:r w:rsidRPr="0098548F">
        <w:rPr>
          <w:color w:val="FF0000"/>
          <w:szCs w:val="24"/>
        </w:rPr>
        <w:t xml:space="preserve"> </w:t>
      </w:r>
      <w:r w:rsidRPr="0098548F">
        <w:rPr>
          <w:szCs w:val="24"/>
        </w:rPr>
        <w:t>zákonných zástupců nebo přímo řediteli školy,</w:t>
      </w:r>
    </w:p>
    <w:p w14:paraId="193F3ECF" w14:textId="77777777" w:rsidR="00C1543B" w:rsidRPr="0098548F" w:rsidRDefault="00C1543B" w:rsidP="0098548F">
      <w:pPr>
        <w:spacing w:line="120" w:lineRule="auto"/>
        <w:ind w:right="424" w:hanging="425"/>
        <w:rPr>
          <w:szCs w:val="24"/>
        </w:rPr>
      </w:pPr>
    </w:p>
    <w:p w14:paraId="4B11CCE4" w14:textId="77777777" w:rsidR="002A0D7E" w:rsidRPr="0098548F" w:rsidRDefault="4F5D4E37" w:rsidP="00390594">
      <w:pPr>
        <w:numPr>
          <w:ilvl w:val="0"/>
          <w:numId w:val="9"/>
        </w:numPr>
        <w:spacing w:line="10" w:lineRule="atLeast"/>
        <w:ind w:right="424"/>
        <w:rPr>
          <w:szCs w:val="24"/>
        </w:rPr>
      </w:pPr>
      <w:r w:rsidRPr="0098548F">
        <w:rPr>
          <w:szCs w:val="24"/>
        </w:rPr>
        <w:t>na informace a poradenskou pomoc školy v záležitostech týkajících se vzdělávání podle školního vzdělávacího programu,</w:t>
      </w:r>
    </w:p>
    <w:p w14:paraId="5FD8B68F" w14:textId="77777777" w:rsidR="00C1543B" w:rsidRPr="0098548F" w:rsidRDefault="00C1543B" w:rsidP="0098548F">
      <w:pPr>
        <w:spacing w:line="120" w:lineRule="auto"/>
        <w:ind w:right="424" w:hanging="425"/>
        <w:rPr>
          <w:szCs w:val="24"/>
        </w:rPr>
      </w:pPr>
    </w:p>
    <w:p w14:paraId="1B0C664A" w14:textId="77777777" w:rsidR="002A0D7E" w:rsidRPr="0098548F" w:rsidRDefault="4F5D4E37" w:rsidP="00390594">
      <w:pPr>
        <w:numPr>
          <w:ilvl w:val="0"/>
          <w:numId w:val="9"/>
        </w:numPr>
        <w:spacing w:line="10" w:lineRule="atLeast"/>
        <w:ind w:right="424"/>
        <w:rPr>
          <w:szCs w:val="24"/>
        </w:rPr>
      </w:pPr>
      <w:r w:rsidRPr="0098548F">
        <w:rPr>
          <w:szCs w:val="24"/>
        </w:rPr>
        <w:t>na ochranu před vlivy a informacemi, které by ohrožovaly jeho rozumovou a mravní výchovu a nevhodně ovlivňovaly jeho morálku,</w:t>
      </w:r>
    </w:p>
    <w:p w14:paraId="3569E9F3" w14:textId="77777777" w:rsidR="00C1543B" w:rsidRPr="0098548F" w:rsidRDefault="00C1543B" w:rsidP="0098548F">
      <w:pPr>
        <w:spacing w:line="120" w:lineRule="auto"/>
        <w:ind w:right="424" w:hanging="425"/>
        <w:rPr>
          <w:szCs w:val="24"/>
        </w:rPr>
      </w:pPr>
    </w:p>
    <w:p w14:paraId="37E2B714" w14:textId="77777777" w:rsidR="002A0D7E" w:rsidRPr="0098548F" w:rsidRDefault="4F5D4E37" w:rsidP="00390594">
      <w:pPr>
        <w:numPr>
          <w:ilvl w:val="0"/>
          <w:numId w:val="9"/>
        </w:numPr>
        <w:spacing w:line="10" w:lineRule="atLeast"/>
        <w:ind w:right="424"/>
        <w:rPr>
          <w:szCs w:val="24"/>
        </w:rPr>
      </w:pPr>
      <w:r w:rsidRPr="0098548F">
        <w:rPr>
          <w:szCs w:val="24"/>
        </w:rPr>
        <w:t>na ochranu před fyzickým a psychickým násilím a nedbalým zacházením,</w:t>
      </w:r>
    </w:p>
    <w:p w14:paraId="5C4E31F4" w14:textId="77777777" w:rsidR="00C1543B" w:rsidRPr="0098548F" w:rsidRDefault="00C1543B" w:rsidP="0098548F">
      <w:pPr>
        <w:spacing w:line="120" w:lineRule="auto"/>
        <w:ind w:right="424" w:hanging="425"/>
        <w:rPr>
          <w:szCs w:val="24"/>
        </w:rPr>
      </w:pPr>
    </w:p>
    <w:p w14:paraId="77EA4596" w14:textId="77777777" w:rsidR="002A0D7E" w:rsidRPr="0098548F" w:rsidRDefault="4F5D4E37" w:rsidP="00390594">
      <w:pPr>
        <w:numPr>
          <w:ilvl w:val="0"/>
          <w:numId w:val="9"/>
        </w:numPr>
        <w:spacing w:line="10" w:lineRule="atLeast"/>
        <w:ind w:right="424"/>
        <w:rPr>
          <w:szCs w:val="24"/>
        </w:rPr>
      </w:pPr>
      <w:r w:rsidRPr="0098548F">
        <w:rPr>
          <w:szCs w:val="24"/>
        </w:rPr>
        <w:t>na svobodu pohybu ve školních prostorách, jež jsou k tomu určeny,</w:t>
      </w:r>
    </w:p>
    <w:p w14:paraId="122F6C22" w14:textId="77777777" w:rsidR="00C1543B" w:rsidRPr="0098548F" w:rsidRDefault="00C1543B" w:rsidP="0098548F">
      <w:pPr>
        <w:spacing w:line="120" w:lineRule="auto"/>
        <w:ind w:right="424" w:hanging="425"/>
        <w:rPr>
          <w:szCs w:val="24"/>
        </w:rPr>
      </w:pPr>
    </w:p>
    <w:p w14:paraId="7793B745" w14:textId="77777777" w:rsidR="002A0D7E" w:rsidRPr="0098548F" w:rsidRDefault="4F5D4E37" w:rsidP="00390594">
      <w:pPr>
        <w:numPr>
          <w:ilvl w:val="0"/>
          <w:numId w:val="9"/>
        </w:numPr>
        <w:spacing w:line="10" w:lineRule="atLeast"/>
        <w:ind w:right="424"/>
        <w:rPr>
          <w:szCs w:val="24"/>
        </w:rPr>
      </w:pPr>
      <w:r w:rsidRPr="0098548F">
        <w:rPr>
          <w:szCs w:val="24"/>
        </w:rPr>
        <w:t>na to, aby byl respektován žákův soukromý život a život jeho rodiny,</w:t>
      </w:r>
    </w:p>
    <w:p w14:paraId="25DF15AF" w14:textId="77777777" w:rsidR="00C1543B" w:rsidRPr="0098548F" w:rsidRDefault="00C1543B" w:rsidP="0098548F">
      <w:pPr>
        <w:spacing w:line="120" w:lineRule="auto"/>
        <w:ind w:right="424" w:hanging="425"/>
        <w:rPr>
          <w:szCs w:val="24"/>
        </w:rPr>
      </w:pPr>
    </w:p>
    <w:p w14:paraId="6173E5BD" w14:textId="77777777" w:rsidR="002A0D7E" w:rsidRPr="0098548F" w:rsidRDefault="4F5D4E37" w:rsidP="00390594">
      <w:pPr>
        <w:numPr>
          <w:ilvl w:val="0"/>
          <w:numId w:val="9"/>
        </w:numPr>
        <w:spacing w:line="10" w:lineRule="atLeast"/>
        <w:ind w:right="424"/>
        <w:rPr>
          <w:szCs w:val="24"/>
        </w:rPr>
      </w:pPr>
      <w:r w:rsidRPr="0098548F">
        <w:rPr>
          <w:szCs w:val="24"/>
        </w:rPr>
        <w:t>na volný čas a přiměřený odpočinek a oddechovou činnost odpovídající jeho věku,</w:t>
      </w:r>
    </w:p>
    <w:p w14:paraId="4EEA7E10" w14:textId="77777777" w:rsidR="00C1543B" w:rsidRPr="0098548F" w:rsidRDefault="00C1543B" w:rsidP="0098548F">
      <w:pPr>
        <w:spacing w:line="120" w:lineRule="auto"/>
        <w:ind w:right="424" w:hanging="425"/>
        <w:rPr>
          <w:szCs w:val="24"/>
        </w:rPr>
      </w:pPr>
    </w:p>
    <w:p w14:paraId="10F066EA" w14:textId="77777777" w:rsidR="002A0D7E" w:rsidRPr="0098548F" w:rsidRDefault="4F5D4E37" w:rsidP="00390594">
      <w:pPr>
        <w:numPr>
          <w:ilvl w:val="0"/>
          <w:numId w:val="9"/>
        </w:numPr>
        <w:spacing w:line="10" w:lineRule="atLeast"/>
        <w:ind w:right="424"/>
        <w:rPr>
          <w:szCs w:val="24"/>
        </w:rPr>
      </w:pPr>
      <w:r w:rsidRPr="0098548F">
        <w:rPr>
          <w:szCs w:val="24"/>
        </w:rPr>
        <w:t>na ochranu před návykovými látkami, které ohrožují jeho tělesný a duševní vývoj,</w:t>
      </w:r>
    </w:p>
    <w:p w14:paraId="18FA0FF7" w14:textId="77777777" w:rsidR="00C1543B" w:rsidRPr="0098548F" w:rsidRDefault="00C1543B" w:rsidP="0098548F">
      <w:pPr>
        <w:spacing w:line="120" w:lineRule="auto"/>
        <w:ind w:right="424" w:hanging="425"/>
        <w:rPr>
          <w:szCs w:val="24"/>
        </w:rPr>
      </w:pPr>
    </w:p>
    <w:p w14:paraId="40FFAF1A" w14:textId="77777777" w:rsidR="00C1543B" w:rsidRPr="0098548F" w:rsidRDefault="4F5D4E37" w:rsidP="00390594">
      <w:pPr>
        <w:numPr>
          <w:ilvl w:val="0"/>
          <w:numId w:val="9"/>
        </w:numPr>
        <w:spacing w:line="10" w:lineRule="atLeast"/>
        <w:ind w:right="424"/>
        <w:rPr>
          <w:szCs w:val="24"/>
        </w:rPr>
      </w:pPr>
      <w:r w:rsidRPr="0098548F">
        <w:rPr>
          <w:szCs w:val="24"/>
        </w:rPr>
        <w:t xml:space="preserve">na pomoc vyučujícího v případě nejasností v učivu, </w:t>
      </w:r>
    </w:p>
    <w:p w14:paraId="5E1889CB" w14:textId="77777777" w:rsidR="001677F3" w:rsidRPr="0098548F" w:rsidRDefault="001677F3" w:rsidP="0098548F">
      <w:pPr>
        <w:spacing w:line="120" w:lineRule="auto"/>
        <w:ind w:right="424" w:hanging="425"/>
        <w:rPr>
          <w:szCs w:val="24"/>
        </w:rPr>
      </w:pPr>
    </w:p>
    <w:p w14:paraId="1B9A1D52" w14:textId="3632D4F3" w:rsidR="3A20E587" w:rsidRPr="0098548F" w:rsidRDefault="371D4B55" w:rsidP="00390594">
      <w:pPr>
        <w:pStyle w:val="Odstavecseseznamem"/>
        <w:numPr>
          <w:ilvl w:val="0"/>
          <w:numId w:val="9"/>
        </w:numPr>
        <w:spacing w:line="10" w:lineRule="atLeast"/>
        <w:ind w:right="424"/>
        <w:rPr>
          <w:color w:val="000000" w:themeColor="text1"/>
          <w:szCs w:val="24"/>
        </w:rPr>
      </w:pPr>
      <w:r w:rsidRPr="0098548F">
        <w:rPr>
          <w:szCs w:val="24"/>
        </w:rPr>
        <w:t>na pomoc či radu třídního učitele, učitele, výchovného poradce, metodika prevence či jiné osoby, jestliže se cítí z jakéhokoliv důvodu v tísni, má problémy, je v nepohodě apod., přičemž má oslovený pedagogický pracovník povinnost tomuto věnovat náležitou pozornost.</w:t>
      </w:r>
    </w:p>
    <w:p w14:paraId="16DE5F67" w14:textId="77777777" w:rsidR="00766DA1" w:rsidRPr="0098548F" w:rsidRDefault="00766DA1" w:rsidP="0098548F">
      <w:pPr>
        <w:ind w:right="424" w:hanging="425"/>
        <w:rPr>
          <w:szCs w:val="24"/>
        </w:rPr>
      </w:pPr>
    </w:p>
    <w:p w14:paraId="5F16F793" w14:textId="0E6EF7D5" w:rsidR="00766DA1" w:rsidRPr="0098548F" w:rsidRDefault="4F5D4E37" w:rsidP="00F92BE5">
      <w:pPr>
        <w:pStyle w:val="Nadpis3"/>
      </w:pPr>
      <w:r w:rsidRPr="0098548F">
        <w:lastRenderedPageBreak/>
        <w:t xml:space="preserve"> Žáci jsou povinni:</w:t>
      </w:r>
    </w:p>
    <w:p w14:paraId="3908C533" w14:textId="77777777" w:rsidR="001677F3" w:rsidRPr="0098548F" w:rsidRDefault="001677F3" w:rsidP="0098548F">
      <w:pPr>
        <w:spacing w:line="120" w:lineRule="auto"/>
        <w:ind w:right="424" w:hanging="425"/>
        <w:rPr>
          <w:szCs w:val="24"/>
        </w:rPr>
      </w:pPr>
    </w:p>
    <w:p w14:paraId="6ACBBA41" w14:textId="77777777" w:rsidR="001677F3" w:rsidRPr="0098548F" w:rsidRDefault="4F5D4E37" w:rsidP="00390594">
      <w:pPr>
        <w:numPr>
          <w:ilvl w:val="0"/>
          <w:numId w:val="11"/>
        </w:numPr>
        <w:spacing w:line="10" w:lineRule="atLeast"/>
        <w:ind w:right="424"/>
        <w:rPr>
          <w:szCs w:val="24"/>
        </w:rPr>
      </w:pPr>
      <w:r w:rsidRPr="0098548F">
        <w:rPr>
          <w:szCs w:val="24"/>
        </w:rPr>
        <w:t>řádně docházet do školy nebo školského zařízení a řádně se vzdělávat,</w:t>
      </w:r>
    </w:p>
    <w:p w14:paraId="3450DFF2" w14:textId="77777777" w:rsidR="00B43055" w:rsidRPr="0098548F" w:rsidRDefault="00B43055" w:rsidP="0098548F">
      <w:pPr>
        <w:spacing w:line="120" w:lineRule="auto"/>
        <w:ind w:right="424" w:hanging="425"/>
        <w:rPr>
          <w:szCs w:val="24"/>
        </w:rPr>
      </w:pPr>
    </w:p>
    <w:p w14:paraId="2EC0CCDB" w14:textId="77777777" w:rsidR="00766DA1" w:rsidRPr="0098548F" w:rsidRDefault="4F5D4E37" w:rsidP="00390594">
      <w:pPr>
        <w:numPr>
          <w:ilvl w:val="0"/>
          <w:numId w:val="11"/>
        </w:numPr>
        <w:spacing w:line="10" w:lineRule="atLeast"/>
        <w:ind w:right="424"/>
        <w:rPr>
          <w:szCs w:val="24"/>
        </w:rPr>
      </w:pPr>
      <w:r w:rsidRPr="0098548F">
        <w:rPr>
          <w:szCs w:val="24"/>
        </w:rPr>
        <w:t>dodržovat školní a vnitřní řád a předpisy a pokyny školy a školského zařízení k ochraně zdraví a bezpečnosti, s nimiž byli seznámeni,</w:t>
      </w:r>
    </w:p>
    <w:p w14:paraId="0BFCB415" w14:textId="77777777" w:rsidR="00B43055" w:rsidRPr="0098548F" w:rsidRDefault="00B43055" w:rsidP="0098548F">
      <w:pPr>
        <w:spacing w:line="120" w:lineRule="auto"/>
        <w:ind w:right="424" w:hanging="425"/>
        <w:rPr>
          <w:szCs w:val="24"/>
        </w:rPr>
      </w:pPr>
    </w:p>
    <w:p w14:paraId="1B73A60F" w14:textId="77777777" w:rsidR="00766DA1" w:rsidRPr="0098548F" w:rsidRDefault="4F5D4E37" w:rsidP="00390594">
      <w:pPr>
        <w:numPr>
          <w:ilvl w:val="0"/>
          <w:numId w:val="11"/>
        </w:numPr>
        <w:spacing w:line="10" w:lineRule="atLeast"/>
        <w:ind w:right="424"/>
        <w:rPr>
          <w:szCs w:val="24"/>
        </w:rPr>
      </w:pPr>
      <w:r w:rsidRPr="0098548F">
        <w:rPr>
          <w:szCs w:val="24"/>
        </w:rPr>
        <w:t>plnit pokyny pedagogických pracovníků škol a školských zařízení vydané v souladu s právními předpisy a školním řádem,</w:t>
      </w:r>
    </w:p>
    <w:p w14:paraId="306E8347" w14:textId="77777777" w:rsidR="00766DA1" w:rsidRPr="0098548F" w:rsidRDefault="00766DA1" w:rsidP="0098548F">
      <w:pPr>
        <w:spacing w:line="120" w:lineRule="auto"/>
        <w:ind w:right="424" w:hanging="425"/>
        <w:rPr>
          <w:szCs w:val="24"/>
        </w:rPr>
      </w:pPr>
    </w:p>
    <w:p w14:paraId="56C50425" w14:textId="77777777" w:rsidR="00766DA1" w:rsidRPr="0098548F" w:rsidRDefault="4F5D4E37" w:rsidP="00390594">
      <w:pPr>
        <w:numPr>
          <w:ilvl w:val="0"/>
          <w:numId w:val="11"/>
        </w:numPr>
        <w:spacing w:line="10" w:lineRule="atLeast"/>
        <w:ind w:right="424"/>
        <w:rPr>
          <w:szCs w:val="24"/>
        </w:rPr>
      </w:pPr>
      <w:r w:rsidRPr="0098548F">
        <w:rPr>
          <w:szCs w:val="24"/>
        </w:rPr>
        <w:t xml:space="preserve">chovat se slušně k dospělým osobám a ostatním žákům školy, dbát pokynů pedagogických a provozních pracovníků, dodržovat školní řád a řád odborných učeben a chovat se tak, aby nebylo ohroženo zdraví vlastní, ani jiných osob,      </w:t>
      </w:r>
    </w:p>
    <w:p w14:paraId="65BC7382" w14:textId="77777777" w:rsidR="00766DA1" w:rsidRPr="0098548F" w:rsidRDefault="00766DA1" w:rsidP="0098548F">
      <w:pPr>
        <w:spacing w:line="120" w:lineRule="auto"/>
        <w:ind w:right="424" w:hanging="425"/>
        <w:rPr>
          <w:szCs w:val="24"/>
        </w:rPr>
      </w:pPr>
    </w:p>
    <w:p w14:paraId="4D99AC67" w14:textId="77777777" w:rsidR="00B82375" w:rsidRPr="0098548F" w:rsidRDefault="4F5D4E37" w:rsidP="00390594">
      <w:pPr>
        <w:numPr>
          <w:ilvl w:val="0"/>
          <w:numId w:val="11"/>
        </w:numPr>
        <w:spacing w:line="10" w:lineRule="atLeast"/>
        <w:ind w:right="424"/>
        <w:rPr>
          <w:szCs w:val="24"/>
        </w:rPr>
      </w:pPr>
      <w:r w:rsidRPr="0098548F">
        <w:rPr>
          <w:szCs w:val="24"/>
        </w:rPr>
        <w:t xml:space="preserve">chodit do školy pravidelně a včas podle rozvrhu hodin a účastnit se činností organizovaných školou, </w:t>
      </w:r>
    </w:p>
    <w:p w14:paraId="20E90AA6" w14:textId="77777777" w:rsidR="00766DA1" w:rsidRPr="0098548F" w:rsidRDefault="00766DA1" w:rsidP="0098548F">
      <w:pPr>
        <w:spacing w:line="120" w:lineRule="auto"/>
        <w:ind w:right="424" w:hanging="425"/>
        <w:rPr>
          <w:szCs w:val="24"/>
        </w:rPr>
      </w:pPr>
    </w:p>
    <w:p w14:paraId="1EE203E9" w14:textId="77777777" w:rsidR="00766DA1" w:rsidRPr="0098548F" w:rsidRDefault="4F5D4E37" w:rsidP="00390594">
      <w:pPr>
        <w:numPr>
          <w:ilvl w:val="0"/>
          <w:numId w:val="11"/>
        </w:numPr>
        <w:spacing w:line="10" w:lineRule="atLeast"/>
        <w:ind w:right="424"/>
        <w:rPr>
          <w:szCs w:val="24"/>
        </w:rPr>
      </w:pPr>
      <w:r w:rsidRPr="0098548F">
        <w:rPr>
          <w:szCs w:val="24"/>
        </w:rPr>
        <w:t xml:space="preserve">chodit do školy vhodně a čistě upraveni a oblečeni a nenosit ve školní budově pokrývku hlavy,     </w:t>
      </w:r>
    </w:p>
    <w:p w14:paraId="0F074271" w14:textId="77777777" w:rsidR="00766DA1" w:rsidRPr="0098548F" w:rsidRDefault="00766DA1" w:rsidP="0098548F">
      <w:pPr>
        <w:spacing w:line="120" w:lineRule="auto"/>
        <w:ind w:right="424" w:hanging="425"/>
        <w:rPr>
          <w:szCs w:val="24"/>
        </w:rPr>
      </w:pPr>
    </w:p>
    <w:p w14:paraId="7860FBEC" w14:textId="77777777" w:rsidR="006A29DE" w:rsidRPr="0098548F" w:rsidRDefault="4F5D4E37" w:rsidP="00390594">
      <w:pPr>
        <w:numPr>
          <w:ilvl w:val="0"/>
          <w:numId w:val="11"/>
        </w:numPr>
        <w:spacing w:line="10" w:lineRule="atLeast"/>
        <w:ind w:right="424"/>
        <w:rPr>
          <w:szCs w:val="24"/>
        </w:rPr>
      </w:pPr>
      <w:r w:rsidRPr="0098548F">
        <w:rPr>
          <w:szCs w:val="24"/>
        </w:rPr>
        <w:t xml:space="preserve">zacházet s učebnicemi a školními potřebami šetrně, udržovat školní prostory v čistotě a pořádku, chránit majetek před poškozením, </w:t>
      </w:r>
    </w:p>
    <w:p w14:paraId="431F4C07" w14:textId="77777777" w:rsidR="006A29DE" w:rsidRPr="0098548F" w:rsidRDefault="006A29DE" w:rsidP="0098548F">
      <w:pPr>
        <w:spacing w:line="120" w:lineRule="auto"/>
        <w:ind w:right="424" w:hanging="425"/>
        <w:rPr>
          <w:szCs w:val="24"/>
        </w:rPr>
      </w:pPr>
    </w:p>
    <w:p w14:paraId="260E2F4B" w14:textId="77777777" w:rsidR="00766DA1" w:rsidRPr="0098548F" w:rsidRDefault="4F5D4E37" w:rsidP="00390594">
      <w:pPr>
        <w:numPr>
          <w:ilvl w:val="0"/>
          <w:numId w:val="11"/>
        </w:numPr>
        <w:spacing w:line="10" w:lineRule="atLeast"/>
        <w:ind w:right="424"/>
        <w:rPr>
          <w:szCs w:val="24"/>
        </w:rPr>
      </w:pPr>
      <w:r w:rsidRPr="0098548F">
        <w:rPr>
          <w:szCs w:val="24"/>
        </w:rPr>
        <w:t xml:space="preserve">nosit do školy učebnice a školní potřeby, pomůcky, úkoly podle rozvrhu hodin a pokynů učitelů,      </w:t>
      </w:r>
    </w:p>
    <w:p w14:paraId="7083DEF6" w14:textId="77777777" w:rsidR="00766DA1" w:rsidRPr="0098548F" w:rsidRDefault="00766DA1" w:rsidP="0098548F">
      <w:pPr>
        <w:spacing w:line="120" w:lineRule="auto"/>
        <w:ind w:right="424" w:hanging="425"/>
        <w:rPr>
          <w:szCs w:val="24"/>
        </w:rPr>
      </w:pPr>
    </w:p>
    <w:p w14:paraId="08A97776" w14:textId="77777777" w:rsidR="006A29DE" w:rsidRPr="0098548F" w:rsidRDefault="4F5D4E37" w:rsidP="00390594">
      <w:pPr>
        <w:numPr>
          <w:ilvl w:val="0"/>
          <w:numId w:val="11"/>
        </w:numPr>
        <w:spacing w:line="10" w:lineRule="atLeast"/>
        <w:ind w:right="424"/>
        <w:rPr>
          <w:szCs w:val="24"/>
        </w:rPr>
      </w:pPr>
      <w:r w:rsidRPr="0098548F">
        <w:rPr>
          <w:szCs w:val="24"/>
        </w:rPr>
        <w:t>neopouštět z bezpečnostních důvodů školní budovu bez vědomí vyučujících před ukončením vyučování,</w:t>
      </w:r>
    </w:p>
    <w:p w14:paraId="68F0CC0F" w14:textId="77777777" w:rsidR="006A29DE" w:rsidRPr="0098548F" w:rsidRDefault="006A29DE" w:rsidP="0098548F">
      <w:pPr>
        <w:spacing w:line="120" w:lineRule="auto"/>
        <w:ind w:right="424" w:hanging="425"/>
        <w:rPr>
          <w:szCs w:val="24"/>
        </w:rPr>
      </w:pPr>
    </w:p>
    <w:p w14:paraId="0FACB4B8" w14:textId="77777777" w:rsidR="00766DA1" w:rsidRPr="0098548F" w:rsidRDefault="4F5D4E37" w:rsidP="00390594">
      <w:pPr>
        <w:numPr>
          <w:ilvl w:val="0"/>
          <w:numId w:val="11"/>
        </w:numPr>
        <w:spacing w:line="10" w:lineRule="atLeast"/>
        <w:ind w:right="424"/>
        <w:rPr>
          <w:szCs w:val="24"/>
        </w:rPr>
      </w:pPr>
      <w:r w:rsidRPr="0098548F">
        <w:rPr>
          <w:szCs w:val="24"/>
        </w:rPr>
        <w:t xml:space="preserve">zůstávat ve škole v době mimo vyučování jen se svolením vyučujících a pod jejich dohledem,      </w:t>
      </w:r>
    </w:p>
    <w:p w14:paraId="7998CCC5" w14:textId="77777777" w:rsidR="00766DA1" w:rsidRPr="0098548F" w:rsidRDefault="00766DA1" w:rsidP="0098548F">
      <w:pPr>
        <w:spacing w:line="120" w:lineRule="auto"/>
        <w:ind w:right="424" w:hanging="425"/>
        <w:rPr>
          <w:szCs w:val="24"/>
        </w:rPr>
      </w:pPr>
    </w:p>
    <w:p w14:paraId="0E480123" w14:textId="77777777" w:rsidR="006A29DE" w:rsidRPr="0098548F" w:rsidRDefault="4F5D4E37" w:rsidP="00390594">
      <w:pPr>
        <w:numPr>
          <w:ilvl w:val="0"/>
          <w:numId w:val="11"/>
        </w:numPr>
        <w:spacing w:line="10" w:lineRule="atLeast"/>
        <w:ind w:right="424"/>
        <w:rPr>
          <w:szCs w:val="24"/>
        </w:rPr>
      </w:pPr>
      <w:r w:rsidRPr="0098548F">
        <w:rPr>
          <w:szCs w:val="24"/>
        </w:rPr>
        <w:t>chránit své zdraví i zdraví spolužáků,</w:t>
      </w:r>
    </w:p>
    <w:p w14:paraId="54E87B02" w14:textId="77777777" w:rsidR="006A29DE" w:rsidRPr="0098548F" w:rsidRDefault="006A29DE" w:rsidP="0098548F">
      <w:pPr>
        <w:spacing w:line="120" w:lineRule="auto"/>
        <w:ind w:right="424" w:hanging="425"/>
        <w:rPr>
          <w:szCs w:val="24"/>
        </w:rPr>
      </w:pPr>
    </w:p>
    <w:p w14:paraId="72B3B5B0" w14:textId="77777777" w:rsidR="00766DA1" w:rsidRPr="0098548F" w:rsidRDefault="371D4B55" w:rsidP="00390594">
      <w:pPr>
        <w:numPr>
          <w:ilvl w:val="0"/>
          <w:numId w:val="11"/>
        </w:numPr>
        <w:spacing w:line="10" w:lineRule="atLeast"/>
        <w:ind w:right="424"/>
        <w:rPr>
          <w:szCs w:val="24"/>
        </w:rPr>
      </w:pPr>
      <w:r w:rsidRPr="0098548F">
        <w:rPr>
          <w:szCs w:val="24"/>
        </w:rPr>
        <w:t xml:space="preserve">dodržovat zákaz všech činností, které jsou zdraví škodlivé (např. kouření, pití alkoholických a energetických nápojů, zneužívání návykových a zdraví škodlivých látek),      </w:t>
      </w:r>
    </w:p>
    <w:p w14:paraId="51CC3D3A" w14:textId="77777777" w:rsidR="00766DA1" w:rsidRPr="0098548F" w:rsidRDefault="00766DA1" w:rsidP="0098548F">
      <w:pPr>
        <w:spacing w:line="120" w:lineRule="auto"/>
        <w:ind w:right="424" w:hanging="425"/>
        <w:rPr>
          <w:szCs w:val="24"/>
        </w:rPr>
      </w:pPr>
    </w:p>
    <w:p w14:paraId="26224A79" w14:textId="77777777" w:rsidR="00766DA1" w:rsidRPr="0098548F" w:rsidRDefault="4F5D4E37" w:rsidP="00390594">
      <w:pPr>
        <w:numPr>
          <w:ilvl w:val="0"/>
          <w:numId w:val="11"/>
        </w:numPr>
        <w:spacing w:line="10" w:lineRule="atLeast"/>
        <w:ind w:right="424"/>
        <w:rPr>
          <w:szCs w:val="24"/>
        </w:rPr>
      </w:pPr>
      <w:r w:rsidRPr="0098548F">
        <w:rPr>
          <w:szCs w:val="24"/>
        </w:rPr>
        <w:t>předložit třídnímu učiteli žádost o uvolnění z vyučování před jeho ukončením, popř. o uvolnění z vyučování před vícedenní plánovanou absencí,</w:t>
      </w:r>
    </w:p>
    <w:p w14:paraId="08698779" w14:textId="77777777" w:rsidR="00766DA1" w:rsidRPr="0098548F" w:rsidRDefault="00766DA1" w:rsidP="0098548F">
      <w:pPr>
        <w:spacing w:line="120" w:lineRule="auto"/>
        <w:ind w:right="424" w:hanging="425"/>
        <w:rPr>
          <w:szCs w:val="24"/>
        </w:rPr>
      </w:pPr>
    </w:p>
    <w:p w14:paraId="5AB950F8" w14:textId="77777777" w:rsidR="00766DA1" w:rsidRPr="0098548F" w:rsidRDefault="4F5D4E37" w:rsidP="00390594">
      <w:pPr>
        <w:numPr>
          <w:ilvl w:val="0"/>
          <w:numId w:val="11"/>
        </w:numPr>
        <w:spacing w:line="10" w:lineRule="atLeast"/>
        <w:ind w:right="424"/>
        <w:rPr>
          <w:szCs w:val="24"/>
        </w:rPr>
      </w:pPr>
      <w:r w:rsidRPr="0098548F">
        <w:rPr>
          <w:szCs w:val="24"/>
        </w:rPr>
        <w:t>připravovat se řádně a systematicky na vyučování,</w:t>
      </w:r>
    </w:p>
    <w:p w14:paraId="2F65AB7F" w14:textId="77777777" w:rsidR="00766DA1" w:rsidRPr="0098548F" w:rsidRDefault="00766DA1" w:rsidP="0098548F">
      <w:pPr>
        <w:spacing w:line="120" w:lineRule="auto"/>
        <w:ind w:right="424" w:hanging="425"/>
        <w:rPr>
          <w:szCs w:val="24"/>
        </w:rPr>
      </w:pPr>
    </w:p>
    <w:p w14:paraId="4E056088" w14:textId="77777777" w:rsidR="00766DA1" w:rsidRPr="0098548F" w:rsidRDefault="4F5D4E37" w:rsidP="00390594">
      <w:pPr>
        <w:numPr>
          <w:ilvl w:val="0"/>
          <w:numId w:val="11"/>
        </w:numPr>
        <w:spacing w:line="10" w:lineRule="atLeast"/>
        <w:ind w:right="424"/>
        <w:rPr>
          <w:szCs w:val="24"/>
        </w:rPr>
      </w:pPr>
      <w:r w:rsidRPr="0098548F">
        <w:rPr>
          <w:szCs w:val="24"/>
        </w:rPr>
        <w:t>hlásit bez zbytečného odkladu vyučujícímu, třídnímu učiteli nebo jinému zaměstnanci školy každý úraz nebo vznik škody, ke kterému došlo v souvislosti s činností školy,</w:t>
      </w:r>
    </w:p>
    <w:p w14:paraId="04878BC6" w14:textId="77777777" w:rsidR="00766DA1" w:rsidRPr="0098548F" w:rsidRDefault="00766DA1" w:rsidP="0098548F">
      <w:pPr>
        <w:spacing w:line="120" w:lineRule="auto"/>
        <w:ind w:right="424" w:hanging="425"/>
        <w:rPr>
          <w:szCs w:val="24"/>
        </w:rPr>
      </w:pPr>
    </w:p>
    <w:p w14:paraId="15257DDD" w14:textId="77777777" w:rsidR="00766DA1" w:rsidRPr="0098548F" w:rsidRDefault="4F5D4E37" w:rsidP="00390594">
      <w:pPr>
        <w:numPr>
          <w:ilvl w:val="0"/>
          <w:numId w:val="11"/>
        </w:numPr>
        <w:spacing w:line="10" w:lineRule="atLeast"/>
        <w:ind w:right="424"/>
        <w:rPr>
          <w:szCs w:val="24"/>
        </w:rPr>
      </w:pPr>
      <w:r w:rsidRPr="0098548F">
        <w:rPr>
          <w:szCs w:val="24"/>
        </w:rPr>
        <w:t xml:space="preserve">nenosit do školy předměty, které nesouvisí s výukou a mohly by ohrozit zdraví a bezpečnost vlastní nebo jiných osob. </w:t>
      </w:r>
    </w:p>
    <w:p w14:paraId="6F31CDBD" w14:textId="77777777" w:rsidR="001677F3" w:rsidRPr="0098548F" w:rsidRDefault="001677F3" w:rsidP="0098548F">
      <w:pPr>
        <w:spacing w:line="120" w:lineRule="auto"/>
        <w:ind w:right="708" w:firstLine="708"/>
        <w:rPr>
          <w:szCs w:val="24"/>
        </w:rPr>
      </w:pPr>
    </w:p>
    <w:p w14:paraId="2E23DD0D" w14:textId="77777777" w:rsidR="00766DA1" w:rsidRPr="0098548F" w:rsidRDefault="00766DA1" w:rsidP="0098548F">
      <w:pPr>
        <w:pStyle w:val="Zkladntext"/>
        <w:ind w:right="708"/>
        <w:rPr>
          <w:szCs w:val="24"/>
        </w:rPr>
      </w:pPr>
    </w:p>
    <w:p w14:paraId="6036799B" w14:textId="5B9407A7" w:rsidR="00766DA1" w:rsidRPr="0098548F" w:rsidRDefault="4F5D4E37" w:rsidP="00F92BE5">
      <w:pPr>
        <w:pStyle w:val="Nadpis3"/>
      </w:pPr>
      <w:r w:rsidRPr="0098548F">
        <w:t>Zásady používání mobilních telefonů a jiných elektronických zařízení</w:t>
      </w:r>
    </w:p>
    <w:p w14:paraId="604612A2" w14:textId="77777777" w:rsidR="0055680E" w:rsidRPr="0098548F" w:rsidRDefault="0055680E" w:rsidP="0098548F">
      <w:pPr>
        <w:spacing w:line="120" w:lineRule="auto"/>
        <w:ind w:right="708"/>
        <w:rPr>
          <w:szCs w:val="24"/>
        </w:rPr>
      </w:pPr>
    </w:p>
    <w:p w14:paraId="2B87D69D" w14:textId="3669398E" w:rsidR="00766DA1" w:rsidRPr="0098548F" w:rsidRDefault="66906965" w:rsidP="00390594">
      <w:pPr>
        <w:numPr>
          <w:ilvl w:val="0"/>
          <w:numId w:val="12"/>
        </w:numPr>
        <w:spacing w:line="10" w:lineRule="atLeast"/>
        <w:ind w:right="424"/>
        <w:rPr>
          <w:color w:val="000000" w:themeColor="text1"/>
          <w:szCs w:val="24"/>
        </w:rPr>
      </w:pPr>
      <w:r w:rsidRPr="0098548F">
        <w:rPr>
          <w:szCs w:val="24"/>
        </w:rPr>
        <w:t>Mobilní telefony a jiná elektronická zařízení nosí žáci do školy jako jeden z předmětů běžného života a se svolením vyučujícího i jako pomůcku k výuce. Mobilní telefony a další elektronická zařízení jsou věcmi osobní potřeby a mimo vyučovací hodiny je mají žáci u sebe.</w:t>
      </w:r>
    </w:p>
    <w:p w14:paraId="6C4B996E" w14:textId="77777777" w:rsidR="0055680E" w:rsidRPr="0098548F" w:rsidRDefault="0055680E" w:rsidP="0098548F">
      <w:pPr>
        <w:spacing w:line="120" w:lineRule="auto"/>
        <w:ind w:right="424" w:hanging="425"/>
        <w:rPr>
          <w:szCs w:val="24"/>
        </w:rPr>
      </w:pPr>
    </w:p>
    <w:p w14:paraId="296D35DE" w14:textId="1667A1AE" w:rsidR="00766DA1" w:rsidRPr="0098548F" w:rsidRDefault="66906965" w:rsidP="00390594">
      <w:pPr>
        <w:numPr>
          <w:ilvl w:val="0"/>
          <w:numId w:val="12"/>
        </w:numPr>
        <w:spacing w:line="10" w:lineRule="atLeast"/>
        <w:ind w:right="424"/>
        <w:rPr>
          <w:szCs w:val="24"/>
        </w:rPr>
      </w:pPr>
      <w:r w:rsidRPr="0098548F">
        <w:rPr>
          <w:szCs w:val="24"/>
        </w:rPr>
        <w:t xml:space="preserve">Ve vyučovacích hodinách jsou mobilní telefony a jiná elektronická zařízení vypnutá, žák je využívá jen s výslovným svolením vyučujícího. Žáci svými </w:t>
      </w:r>
      <w:r w:rsidRPr="0098548F">
        <w:rPr>
          <w:szCs w:val="24"/>
        </w:rPr>
        <w:lastRenderedPageBreak/>
        <w:t>zařízeními neruší práci vyučujících ani ostatních žák</w:t>
      </w:r>
      <w:r w:rsidR="0051438C">
        <w:rPr>
          <w:szCs w:val="24"/>
        </w:rPr>
        <w:t>ů, tzn. m</w:t>
      </w:r>
      <w:r w:rsidRPr="0098548F">
        <w:rPr>
          <w:szCs w:val="24"/>
        </w:rPr>
        <w:t xml:space="preserve">obilní telefony a elektronická zařízení mají </w:t>
      </w:r>
      <w:r w:rsidR="0051438C">
        <w:rPr>
          <w:szCs w:val="24"/>
        </w:rPr>
        <w:t xml:space="preserve">i ve vypnutém stavu nepovoleno </w:t>
      </w:r>
      <w:r w:rsidRPr="0098548F">
        <w:rPr>
          <w:szCs w:val="24"/>
        </w:rPr>
        <w:t>hlasité a vibrační vyzvánění a jsou uloženy během vyučovací hodiny ve školní tašce.</w:t>
      </w:r>
      <w:r w:rsidRPr="0098548F">
        <w:rPr>
          <w:color w:val="FF0000"/>
          <w:szCs w:val="24"/>
        </w:rPr>
        <w:t xml:space="preserve"> </w:t>
      </w:r>
    </w:p>
    <w:p w14:paraId="1C6F1105" w14:textId="77777777" w:rsidR="0055680E" w:rsidRPr="0098548F" w:rsidRDefault="0055680E" w:rsidP="0098548F">
      <w:pPr>
        <w:spacing w:line="120" w:lineRule="auto"/>
        <w:ind w:right="424" w:hanging="425"/>
        <w:rPr>
          <w:szCs w:val="24"/>
        </w:rPr>
      </w:pPr>
    </w:p>
    <w:p w14:paraId="2BDFAEAD" w14:textId="366033B5" w:rsidR="00766DA1" w:rsidRPr="0098548F" w:rsidRDefault="0041ED42" w:rsidP="00390594">
      <w:pPr>
        <w:numPr>
          <w:ilvl w:val="0"/>
          <w:numId w:val="12"/>
        </w:numPr>
        <w:spacing w:line="10" w:lineRule="atLeast"/>
        <w:ind w:right="424"/>
        <w:rPr>
          <w:szCs w:val="24"/>
        </w:rPr>
      </w:pPr>
      <w:r w:rsidRPr="0098548F">
        <w:rPr>
          <w:szCs w:val="24"/>
        </w:rPr>
        <w:t xml:space="preserve">Při hodinách tělesné výchovy nebudou mít u sebe žáci mobilní telefon, pro tyto případy si mobilní telefony žáci uloží do školní tašky do uzamčené šatny nebo ho ponechají v tašce v uzamčené učebně. </w:t>
      </w:r>
    </w:p>
    <w:p w14:paraId="21254171" w14:textId="77777777" w:rsidR="0055680E" w:rsidRPr="0098548F" w:rsidRDefault="0055680E" w:rsidP="0098548F">
      <w:pPr>
        <w:spacing w:line="120" w:lineRule="auto"/>
        <w:ind w:right="424" w:hanging="425"/>
        <w:rPr>
          <w:szCs w:val="24"/>
        </w:rPr>
      </w:pPr>
    </w:p>
    <w:p w14:paraId="2C72F89F" w14:textId="50760775" w:rsidR="00766DA1" w:rsidRPr="0098548F" w:rsidRDefault="66906965" w:rsidP="00390594">
      <w:pPr>
        <w:pStyle w:val="Odstavecseseznamem"/>
        <w:numPr>
          <w:ilvl w:val="0"/>
          <w:numId w:val="12"/>
        </w:numPr>
        <w:spacing w:line="10" w:lineRule="atLeast"/>
        <w:ind w:right="424"/>
        <w:rPr>
          <w:szCs w:val="24"/>
        </w:rPr>
      </w:pPr>
      <w:r w:rsidRPr="0098548F">
        <w:rPr>
          <w:szCs w:val="24"/>
        </w:rPr>
        <w:t xml:space="preserve">Za naprosto nepřípustné bude považováno nepovolené používání mobilního telefonu, či jiného elektronického zařízení během vyučování, stejně tak pořizování fotografií, videoklipů a audionahrávek pomocí mobilních telefonů ve škole a jejich následné distribuce. Porušení tohoto bude posuzováno jako závažné porušení školního řádu. </w:t>
      </w:r>
    </w:p>
    <w:p w14:paraId="29FA0ADE" w14:textId="77777777" w:rsidR="00766DA1" w:rsidRPr="0098548F" w:rsidRDefault="00766DA1" w:rsidP="0098548F">
      <w:pPr>
        <w:pStyle w:val="Zkladntext"/>
        <w:ind w:right="424"/>
        <w:rPr>
          <w:szCs w:val="24"/>
        </w:rPr>
      </w:pPr>
    </w:p>
    <w:p w14:paraId="1AF17FCF" w14:textId="2313EF26" w:rsidR="00766DA1" w:rsidRPr="0098548F" w:rsidRDefault="4F5D4E37" w:rsidP="00F92BE5">
      <w:pPr>
        <w:pStyle w:val="Nadpis2"/>
      </w:pPr>
      <w:bookmarkStart w:id="2" w:name="_Toc502160409"/>
      <w:r w:rsidRPr="0098548F">
        <w:t>Práva a povinnosti zákonných zástupců žáků</w:t>
      </w:r>
      <w:bookmarkEnd w:id="2"/>
    </w:p>
    <w:p w14:paraId="6D94AAD4" w14:textId="77777777" w:rsidR="004B3C99" w:rsidRPr="0098548F" w:rsidRDefault="004B3C99" w:rsidP="0098548F">
      <w:pPr>
        <w:ind w:right="424"/>
        <w:rPr>
          <w:szCs w:val="24"/>
        </w:rPr>
      </w:pPr>
    </w:p>
    <w:p w14:paraId="34CEFC2F" w14:textId="4462D258" w:rsidR="00257304" w:rsidRPr="0098548F" w:rsidRDefault="4F5D4E37" w:rsidP="00F92BE5">
      <w:pPr>
        <w:pStyle w:val="Nadpis3"/>
      </w:pPr>
      <w:r w:rsidRPr="0098548F">
        <w:t>Zákonní zástupci mají právo na:</w:t>
      </w:r>
    </w:p>
    <w:p w14:paraId="6FF02036" w14:textId="77777777" w:rsidR="004B3C99" w:rsidRPr="0098548F" w:rsidRDefault="004B3C99" w:rsidP="0098548F">
      <w:pPr>
        <w:spacing w:line="120" w:lineRule="auto"/>
        <w:ind w:right="424" w:firstLine="708"/>
        <w:rPr>
          <w:szCs w:val="24"/>
        </w:rPr>
      </w:pPr>
    </w:p>
    <w:p w14:paraId="0731AAAF" w14:textId="77777777" w:rsidR="00257304" w:rsidRPr="0098548F" w:rsidRDefault="4F5D4E37" w:rsidP="00390594">
      <w:pPr>
        <w:numPr>
          <w:ilvl w:val="0"/>
          <w:numId w:val="13"/>
        </w:numPr>
        <w:ind w:right="424"/>
        <w:rPr>
          <w:szCs w:val="24"/>
        </w:rPr>
      </w:pPr>
      <w:r w:rsidRPr="0098548F">
        <w:rPr>
          <w:szCs w:val="24"/>
        </w:rPr>
        <w:t>svobodnou volbu školy pro své dítě,</w:t>
      </w:r>
    </w:p>
    <w:p w14:paraId="657E2ACD" w14:textId="77777777" w:rsidR="0055680E" w:rsidRPr="0098548F" w:rsidRDefault="0055680E" w:rsidP="0098548F">
      <w:pPr>
        <w:spacing w:line="120" w:lineRule="auto"/>
        <w:ind w:right="424" w:hanging="425"/>
        <w:rPr>
          <w:szCs w:val="24"/>
        </w:rPr>
      </w:pPr>
    </w:p>
    <w:p w14:paraId="2AC0C410" w14:textId="77777777" w:rsidR="00257304" w:rsidRPr="0098548F" w:rsidRDefault="4F5D4E37" w:rsidP="00390594">
      <w:pPr>
        <w:numPr>
          <w:ilvl w:val="0"/>
          <w:numId w:val="13"/>
        </w:numPr>
        <w:ind w:right="424"/>
        <w:rPr>
          <w:szCs w:val="24"/>
        </w:rPr>
      </w:pPr>
      <w:r w:rsidRPr="0098548F">
        <w:rPr>
          <w:szCs w:val="24"/>
        </w:rPr>
        <w:t>informace o průběhu a vzdělávání dítěte ve škole,</w:t>
      </w:r>
    </w:p>
    <w:p w14:paraId="15E33F3F" w14:textId="77777777" w:rsidR="0055680E" w:rsidRPr="0098548F" w:rsidRDefault="0055680E" w:rsidP="0098548F">
      <w:pPr>
        <w:spacing w:line="120" w:lineRule="auto"/>
        <w:ind w:right="424" w:hanging="425"/>
        <w:rPr>
          <w:szCs w:val="24"/>
        </w:rPr>
      </w:pPr>
    </w:p>
    <w:p w14:paraId="419D2A41" w14:textId="77777777" w:rsidR="00257304" w:rsidRPr="0098548F" w:rsidRDefault="4F5D4E37" w:rsidP="00390594">
      <w:pPr>
        <w:numPr>
          <w:ilvl w:val="0"/>
          <w:numId w:val="13"/>
        </w:numPr>
        <w:ind w:right="424"/>
        <w:rPr>
          <w:szCs w:val="24"/>
        </w:rPr>
      </w:pPr>
      <w:r w:rsidRPr="0098548F">
        <w:rPr>
          <w:szCs w:val="24"/>
        </w:rPr>
        <w:t>informace o škole podle zákona č. 106/1999 Sb. o svobodném přístupu k informacím,</w:t>
      </w:r>
    </w:p>
    <w:p w14:paraId="5CF48FA0" w14:textId="77777777" w:rsidR="0055680E" w:rsidRPr="0098548F" w:rsidRDefault="0055680E" w:rsidP="0098548F">
      <w:pPr>
        <w:spacing w:line="120" w:lineRule="auto"/>
        <w:ind w:right="424" w:hanging="425"/>
        <w:rPr>
          <w:szCs w:val="24"/>
        </w:rPr>
      </w:pPr>
    </w:p>
    <w:p w14:paraId="65DA699B" w14:textId="77777777" w:rsidR="0055680E" w:rsidRPr="0098548F" w:rsidRDefault="4F5D4E37" w:rsidP="00390594">
      <w:pPr>
        <w:numPr>
          <w:ilvl w:val="0"/>
          <w:numId w:val="13"/>
        </w:numPr>
        <w:ind w:right="424"/>
        <w:rPr>
          <w:szCs w:val="24"/>
        </w:rPr>
      </w:pPr>
      <w:r w:rsidRPr="0098548F">
        <w:rPr>
          <w:szCs w:val="24"/>
        </w:rPr>
        <w:t>nahlížet do výroční zprávy, ŠVP ZV a pořizovat si z nich opisy a výpisy,</w:t>
      </w:r>
    </w:p>
    <w:p w14:paraId="130A1E96" w14:textId="77777777" w:rsidR="0055680E" w:rsidRPr="0098548F" w:rsidRDefault="0055680E" w:rsidP="0098548F">
      <w:pPr>
        <w:spacing w:line="120" w:lineRule="auto"/>
        <w:ind w:right="424" w:hanging="425"/>
        <w:rPr>
          <w:szCs w:val="24"/>
        </w:rPr>
      </w:pPr>
    </w:p>
    <w:p w14:paraId="17B712FA" w14:textId="77777777" w:rsidR="000A3047" w:rsidRPr="0098548F" w:rsidRDefault="0041ED42" w:rsidP="00390594">
      <w:pPr>
        <w:numPr>
          <w:ilvl w:val="0"/>
          <w:numId w:val="13"/>
        </w:numPr>
        <w:ind w:right="424"/>
        <w:rPr>
          <w:szCs w:val="24"/>
        </w:rPr>
      </w:pPr>
      <w:r w:rsidRPr="0098548F">
        <w:rPr>
          <w:szCs w:val="24"/>
        </w:rPr>
        <w:t>na informace a poradenskou pomoc školy nebo školského poradenského zařízení v záležitostech týkajících se vzdělávání podle školského zákona,</w:t>
      </w:r>
    </w:p>
    <w:p w14:paraId="491220A1" w14:textId="77777777" w:rsidR="0055680E" w:rsidRPr="0098548F" w:rsidRDefault="0055680E" w:rsidP="0098548F">
      <w:pPr>
        <w:spacing w:line="120" w:lineRule="auto"/>
        <w:ind w:right="708" w:hanging="425"/>
        <w:rPr>
          <w:szCs w:val="24"/>
        </w:rPr>
      </w:pPr>
    </w:p>
    <w:p w14:paraId="0BC38CC9" w14:textId="77777777" w:rsidR="00C1171C" w:rsidRPr="0098548F" w:rsidRDefault="0041ED42" w:rsidP="00390594">
      <w:pPr>
        <w:numPr>
          <w:ilvl w:val="0"/>
          <w:numId w:val="13"/>
        </w:numPr>
        <w:ind w:right="424"/>
        <w:rPr>
          <w:szCs w:val="24"/>
        </w:rPr>
      </w:pPr>
      <w:r w:rsidRPr="0098548F">
        <w:rPr>
          <w:szCs w:val="24"/>
        </w:rPr>
        <w:t>vzdělávání dětí se speciálními vzdělávacími potřebami, jehož obsah, formy a metody odpovídají jejich vzdělávacím potřebám a možnostem, na vytvoření nezbytných podmínek, které toto vzdělávání umožní, a na poradenskou pomoc školy a školského poradenského zařízení,</w:t>
      </w:r>
    </w:p>
    <w:p w14:paraId="2FB0362B" w14:textId="77777777" w:rsidR="0055680E" w:rsidRPr="0098548F" w:rsidRDefault="0055680E" w:rsidP="0098548F">
      <w:pPr>
        <w:spacing w:line="120" w:lineRule="auto"/>
        <w:ind w:right="424" w:hanging="425"/>
        <w:rPr>
          <w:szCs w:val="24"/>
        </w:rPr>
      </w:pPr>
    </w:p>
    <w:p w14:paraId="60E36563" w14:textId="77777777" w:rsidR="00C1543B" w:rsidRPr="0098548F" w:rsidRDefault="0041ED42" w:rsidP="00390594">
      <w:pPr>
        <w:numPr>
          <w:ilvl w:val="0"/>
          <w:numId w:val="13"/>
        </w:numPr>
        <w:ind w:right="424"/>
        <w:rPr>
          <w:szCs w:val="24"/>
        </w:rPr>
      </w:pPr>
      <w:r w:rsidRPr="0098548F">
        <w:rPr>
          <w:szCs w:val="24"/>
        </w:rPr>
        <w:t>volit a být voleni do školské rady,</w:t>
      </w:r>
    </w:p>
    <w:p w14:paraId="182A8251" w14:textId="77777777" w:rsidR="0055680E" w:rsidRPr="0098548F" w:rsidRDefault="0055680E" w:rsidP="0098548F">
      <w:pPr>
        <w:spacing w:line="120" w:lineRule="auto"/>
        <w:ind w:right="424" w:hanging="425"/>
        <w:rPr>
          <w:szCs w:val="24"/>
        </w:rPr>
      </w:pPr>
    </w:p>
    <w:p w14:paraId="62D93964" w14:textId="77777777" w:rsidR="008D2116" w:rsidRPr="0098548F" w:rsidRDefault="0041ED42" w:rsidP="00390594">
      <w:pPr>
        <w:numPr>
          <w:ilvl w:val="0"/>
          <w:numId w:val="13"/>
        </w:numPr>
        <w:ind w:right="424"/>
        <w:rPr>
          <w:szCs w:val="24"/>
        </w:rPr>
      </w:pPr>
      <w:r w:rsidRPr="0098548F">
        <w:rPr>
          <w:szCs w:val="24"/>
        </w:rPr>
        <w:t xml:space="preserve">vyjadřovat se ke všem rozhodnutím týkajícím se podstatných záležitostí vzdělávání žáka, </w:t>
      </w:r>
    </w:p>
    <w:p w14:paraId="7A8658AD" w14:textId="77777777" w:rsidR="0055680E" w:rsidRPr="0098548F" w:rsidRDefault="0055680E" w:rsidP="0098548F">
      <w:pPr>
        <w:spacing w:line="120" w:lineRule="auto"/>
        <w:ind w:right="424" w:hanging="425"/>
        <w:rPr>
          <w:szCs w:val="24"/>
        </w:rPr>
      </w:pPr>
    </w:p>
    <w:p w14:paraId="04384588" w14:textId="77777777" w:rsidR="004B3C99" w:rsidRPr="0098548F" w:rsidRDefault="0041ED42" w:rsidP="00390594">
      <w:pPr>
        <w:numPr>
          <w:ilvl w:val="0"/>
          <w:numId w:val="13"/>
        </w:numPr>
        <w:ind w:right="424"/>
        <w:rPr>
          <w:szCs w:val="24"/>
        </w:rPr>
      </w:pPr>
      <w:r w:rsidRPr="0098548F">
        <w:rPr>
          <w:szCs w:val="24"/>
        </w:rPr>
        <w:t>požádat o přezkoušení nebo komisionální přezkoušení žáka.</w:t>
      </w:r>
    </w:p>
    <w:p w14:paraId="5F3C4197" w14:textId="77777777" w:rsidR="004B3C99" w:rsidRPr="0098548F" w:rsidRDefault="004B3C99" w:rsidP="0098548F">
      <w:pPr>
        <w:pStyle w:val="Prosttext1"/>
        <w:ind w:right="708" w:hanging="425"/>
        <w:rPr>
          <w:rFonts w:ascii="Times New Roman" w:hAnsi="Times New Roman"/>
          <w:color w:val="auto"/>
          <w:sz w:val="24"/>
          <w:szCs w:val="24"/>
        </w:rPr>
      </w:pPr>
    </w:p>
    <w:p w14:paraId="4C81BB0A" w14:textId="3AD20AA3" w:rsidR="00766DA1" w:rsidRPr="0098548F" w:rsidRDefault="4F5D4E37" w:rsidP="00F92BE5">
      <w:pPr>
        <w:pStyle w:val="Nadpis3"/>
      </w:pPr>
      <w:r w:rsidRPr="0098548F">
        <w:t xml:space="preserve">Zákonní zástupci dětí a nezletilých žáků jsou povinni: </w:t>
      </w:r>
    </w:p>
    <w:p w14:paraId="63CD060A" w14:textId="77777777" w:rsidR="004B3C99" w:rsidRPr="0098548F" w:rsidRDefault="004B3C99" w:rsidP="0098548F">
      <w:pPr>
        <w:spacing w:line="120" w:lineRule="auto"/>
        <w:ind w:right="708" w:hanging="425"/>
        <w:rPr>
          <w:szCs w:val="24"/>
        </w:rPr>
      </w:pPr>
    </w:p>
    <w:p w14:paraId="58738B54" w14:textId="77777777" w:rsidR="00766DA1" w:rsidRPr="0098548F" w:rsidRDefault="4F5D4E37" w:rsidP="00390594">
      <w:pPr>
        <w:pStyle w:val="Prosttext1"/>
        <w:numPr>
          <w:ilvl w:val="0"/>
          <w:numId w:val="14"/>
        </w:numPr>
        <w:ind w:right="424"/>
        <w:rPr>
          <w:rFonts w:ascii="Times New Roman" w:hAnsi="Times New Roman"/>
          <w:color w:val="auto"/>
          <w:sz w:val="24"/>
          <w:szCs w:val="24"/>
        </w:rPr>
      </w:pPr>
      <w:r w:rsidRPr="0098548F">
        <w:rPr>
          <w:rFonts w:ascii="Times New Roman" w:hAnsi="Times New Roman"/>
          <w:color w:val="auto"/>
          <w:sz w:val="24"/>
          <w:szCs w:val="24"/>
        </w:rPr>
        <w:t>zajistit, aby žák docházel řádně do školy nebo školského zařízení,</w:t>
      </w:r>
    </w:p>
    <w:p w14:paraId="61D50883" w14:textId="77777777" w:rsidR="005A4FBB" w:rsidRPr="0098548F" w:rsidRDefault="005A4FBB" w:rsidP="0098548F">
      <w:pPr>
        <w:spacing w:line="120" w:lineRule="auto"/>
        <w:ind w:right="424" w:hanging="425"/>
        <w:rPr>
          <w:szCs w:val="24"/>
        </w:rPr>
      </w:pPr>
    </w:p>
    <w:p w14:paraId="2AEE7024" w14:textId="77777777" w:rsidR="00766DA1" w:rsidRPr="0098548F" w:rsidRDefault="4F5D4E37" w:rsidP="00390594">
      <w:pPr>
        <w:numPr>
          <w:ilvl w:val="0"/>
          <w:numId w:val="14"/>
        </w:numPr>
        <w:ind w:right="424"/>
        <w:rPr>
          <w:szCs w:val="24"/>
        </w:rPr>
      </w:pPr>
      <w:r w:rsidRPr="0098548F">
        <w:rPr>
          <w:szCs w:val="24"/>
        </w:rPr>
        <w:t>osobně se zúčastnit na vyzvání ředitele či školského zařízení projednání závažných otázek týkajících se vzdělávání žáka,</w:t>
      </w:r>
    </w:p>
    <w:p w14:paraId="6DBDAAA7" w14:textId="77777777" w:rsidR="005A4FBB" w:rsidRPr="0098548F" w:rsidRDefault="005A4FBB" w:rsidP="0098548F">
      <w:pPr>
        <w:spacing w:line="120" w:lineRule="auto"/>
        <w:ind w:right="424" w:hanging="425"/>
        <w:rPr>
          <w:szCs w:val="24"/>
        </w:rPr>
      </w:pPr>
    </w:p>
    <w:p w14:paraId="0F3A5B66" w14:textId="77777777" w:rsidR="00766DA1" w:rsidRPr="0098548F" w:rsidRDefault="4F5D4E37" w:rsidP="00390594">
      <w:pPr>
        <w:numPr>
          <w:ilvl w:val="0"/>
          <w:numId w:val="14"/>
        </w:numPr>
        <w:ind w:right="424"/>
        <w:rPr>
          <w:szCs w:val="24"/>
        </w:rPr>
      </w:pPr>
      <w:r w:rsidRPr="0098548F">
        <w:rPr>
          <w:szCs w:val="24"/>
        </w:rPr>
        <w:t>informovat školu o zdravotní způsobilosti žáka ke vzdělávání a případných změnách způsobilosti, o zdravotních obtížích nebo jiných závažných skutečnostech, které by mohly mít vliv na průběh vzdělávání, a sdělovat údaje o tom, zda je žák zdravotně postižen, včetně údajů o druhu postižení a zdravotním znevýhodnění,</w:t>
      </w:r>
    </w:p>
    <w:p w14:paraId="663F0ED9" w14:textId="77777777" w:rsidR="005A4FBB" w:rsidRPr="0098548F" w:rsidRDefault="005A4FBB" w:rsidP="0098548F">
      <w:pPr>
        <w:spacing w:line="120" w:lineRule="auto"/>
        <w:ind w:right="424" w:hanging="425"/>
        <w:rPr>
          <w:szCs w:val="24"/>
        </w:rPr>
      </w:pPr>
    </w:p>
    <w:p w14:paraId="6FDA1C7B" w14:textId="77777777" w:rsidR="00766DA1" w:rsidRPr="0098548F" w:rsidRDefault="4F5D4E37" w:rsidP="00390594">
      <w:pPr>
        <w:numPr>
          <w:ilvl w:val="0"/>
          <w:numId w:val="14"/>
        </w:numPr>
        <w:ind w:left="714" w:right="425" w:hanging="357"/>
        <w:rPr>
          <w:szCs w:val="24"/>
        </w:rPr>
      </w:pPr>
      <w:r w:rsidRPr="0098548F">
        <w:rPr>
          <w:szCs w:val="24"/>
        </w:rPr>
        <w:t>dokládat důvody nepřítomnosti žáka ve vyučování v souladu s podmínkami stanovenými školním řádem,</w:t>
      </w:r>
    </w:p>
    <w:p w14:paraId="04DE8D09" w14:textId="77777777" w:rsidR="005A4FBB" w:rsidRPr="0098548F" w:rsidRDefault="005A4FBB" w:rsidP="0098548F">
      <w:pPr>
        <w:spacing w:line="120" w:lineRule="auto"/>
        <w:ind w:right="424" w:hanging="425"/>
        <w:rPr>
          <w:szCs w:val="24"/>
        </w:rPr>
      </w:pPr>
    </w:p>
    <w:p w14:paraId="14742BB0" w14:textId="63DD2CFD" w:rsidR="000D4000" w:rsidRDefault="66906965" w:rsidP="00390594">
      <w:pPr>
        <w:numPr>
          <w:ilvl w:val="0"/>
          <w:numId w:val="14"/>
        </w:numPr>
        <w:ind w:right="424"/>
        <w:rPr>
          <w:szCs w:val="24"/>
        </w:rPr>
      </w:pPr>
      <w:r w:rsidRPr="0098548F">
        <w:rPr>
          <w:szCs w:val="24"/>
        </w:rPr>
        <w:t>oznamovat škole a školskému zařízení údaje, které vede podle § 28 odst. 2 a 3 a školského zákona č. 561/2004 Sb. a další údaje, které jsou podstatné pro průběh vzdělávání nebo bezpečnost žáka a změny v údajích podléhajících školní matrice.</w:t>
      </w:r>
    </w:p>
    <w:p w14:paraId="3713C61E" w14:textId="77777777" w:rsidR="00F92BE5" w:rsidRPr="0098548F" w:rsidRDefault="00F92BE5" w:rsidP="00F92BE5">
      <w:pPr>
        <w:ind w:right="424"/>
        <w:rPr>
          <w:szCs w:val="24"/>
        </w:rPr>
      </w:pPr>
    </w:p>
    <w:p w14:paraId="4FB88F96" w14:textId="61D85984" w:rsidR="000D4000" w:rsidRPr="0098548F" w:rsidRDefault="4F5D4E37" w:rsidP="00F92BE5">
      <w:pPr>
        <w:pStyle w:val="Nadpis1"/>
      </w:pPr>
      <w:bookmarkStart w:id="3" w:name="_Toc502160411"/>
      <w:r w:rsidRPr="0098548F">
        <w:t>Provoz a vnitřní režim školy</w:t>
      </w:r>
      <w:bookmarkEnd w:id="3"/>
    </w:p>
    <w:p w14:paraId="25355DA6" w14:textId="77777777" w:rsidR="000D4000" w:rsidRPr="0098548F" w:rsidRDefault="000D4000" w:rsidP="0098548F">
      <w:pPr>
        <w:ind w:right="424"/>
        <w:rPr>
          <w:szCs w:val="24"/>
        </w:rPr>
      </w:pPr>
    </w:p>
    <w:p w14:paraId="6800230E" w14:textId="6C13DF21" w:rsidR="0044767C" w:rsidRPr="0098548F" w:rsidRDefault="4F5D4E37" w:rsidP="00F92BE5">
      <w:pPr>
        <w:pStyle w:val="Nadpis2"/>
      </w:pPr>
      <w:bookmarkStart w:id="4" w:name="_Toc502160412"/>
      <w:r w:rsidRPr="0098548F">
        <w:t>Režim činnosti ve škole</w:t>
      </w:r>
      <w:bookmarkEnd w:id="4"/>
      <w:r w:rsidRPr="0098548F">
        <w:t xml:space="preserve"> </w:t>
      </w:r>
    </w:p>
    <w:p w14:paraId="48A5B23F" w14:textId="77777777" w:rsidR="005A4FBB" w:rsidRPr="0098548F" w:rsidRDefault="005A4FBB" w:rsidP="0098548F">
      <w:pPr>
        <w:ind w:right="708"/>
        <w:rPr>
          <w:b/>
          <w:szCs w:val="24"/>
          <w:u w:val="single"/>
        </w:rPr>
      </w:pPr>
    </w:p>
    <w:p w14:paraId="3575B58B" w14:textId="1D31E588" w:rsidR="0044767C" w:rsidRPr="0098548F" w:rsidRDefault="66906965" w:rsidP="00390594">
      <w:pPr>
        <w:numPr>
          <w:ilvl w:val="0"/>
          <w:numId w:val="17"/>
        </w:numPr>
        <w:spacing w:after="240"/>
        <w:ind w:right="424"/>
        <w:rPr>
          <w:szCs w:val="24"/>
        </w:rPr>
      </w:pPr>
      <w:r w:rsidRPr="0098548F">
        <w:rPr>
          <w:szCs w:val="24"/>
        </w:rPr>
        <w:t>Vyučování začíná v 7:55 hodin, vyučování výjimečně zařazené na dřívější dobu nesmí začínat dříve než v 7:00</w:t>
      </w:r>
      <w:r w:rsidRPr="0098548F">
        <w:rPr>
          <w:color w:val="FF0000"/>
          <w:szCs w:val="24"/>
        </w:rPr>
        <w:t xml:space="preserve"> </w:t>
      </w:r>
      <w:r w:rsidRPr="0098548F">
        <w:rPr>
          <w:szCs w:val="24"/>
        </w:rPr>
        <w:t>hodin. Vyučování probíhá podle časového rozvržení vyučovacích hodin a přestávek. Tyto údaje mají žáci zapsány v žákovských knížkách. Vyučování končí nejpozději do 17 hodin. Vyučovací hodina trvá 45 minut. V odůvodněných případech lze vyučovací hodiny dělit a spojovat, v tomto případě je odlišná doba ukončení vyučování oznámena rodičům.</w:t>
      </w:r>
    </w:p>
    <w:tbl>
      <w:tblPr>
        <w:tblStyle w:val="Mkatabulky"/>
        <w:tblW w:w="0" w:type="auto"/>
        <w:jc w:val="center"/>
        <w:tblLook w:val="04A0" w:firstRow="1" w:lastRow="0" w:firstColumn="1" w:lastColumn="0" w:noHBand="0" w:noVBand="1"/>
      </w:tblPr>
      <w:tblGrid>
        <w:gridCol w:w="1643"/>
        <w:gridCol w:w="2180"/>
      </w:tblGrid>
      <w:tr w:rsidR="66906965" w:rsidRPr="0098548F" w14:paraId="4F5B4DCC" w14:textId="77777777" w:rsidTr="00376F05">
        <w:trPr>
          <w:jc w:val="center"/>
        </w:trPr>
        <w:tc>
          <w:tcPr>
            <w:tcW w:w="1643" w:type="dxa"/>
          </w:tcPr>
          <w:p w14:paraId="08FDEB8F" w14:textId="2FC2DFEC" w:rsidR="66906965" w:rsidRPr="00376F05" w:rsidRDefault="66906965" w:rsidP="00376F05">
            <w:pPr>
              <w:ind w:left="360"/>
              <w:jc w:val="center"/>
              <w:rPr>
                <w:b/>
                <w:bCs/>
                <w:szCs w:val="24"/>
              </w:rPr>
            </w:pPr>
            <w:r w:rsidRPr="00376F05">
              <w:rPr>
                <w:b/>
                <w:bCs/>
                <w:szCs w:val="24"/>
              </w:rPr>
              <w:t>Vyučovací hodina</w:t>
            </w:r>
          </w:p>
        </w:tc>
        <w:tc>
          <w:tcPr>
            <w:tcW w:w="2180" w:type="dxa"/>
          </w:tcPr>
          <w:p w14:paraId="19F8114B" w14:textId="33B163DB" w:rsidR="66906965" w:rsidRPr="00376F05" w:rsidRDefault="66906965" w:rsidP="00376F05">
            <w:pPr>
              <w:ind w:left="360"/>
              <w:jc w:val="center"/>
              <w:rPr>
                <w:b/>
                <w:bCs/>
                <w:szCs w:val="24"/>
              </w:rPr>
            </w:pPr>
            <w:r w:rsidRPr="00376F05">
              <w:rPr>
                <w:b/>
                <w:bCs/>
                <w:szCs w:val="24"/>
              </w:rPr>
              <w:t>Čas</w:t>
            </w:r>
          </w:p>
        </w:tc>
      </w:tr>
      <w:tr w:rsidR="66906965" w:rsidRPr="0098548F" w14:paraId="479242D4" w14:textId="77777777" w:rsidTr="00376F05">
        <w:trPr>
          <w:jc w:val="center"/>
        </w:trPr>
        <w:tc>
          <w:tcPr>
            <w:tcW w:w="1643" w:type="dxa"/>
          </w:tcPr>
          <w:p w14:paraId="7EE7B799" w14:textId="7F1B6E1D" w:rsidR="66906965" w:rsidRPr="00376F05" w:rsidRDefault="36C9BF70" w:rsidP="00376F05">
            <w:pPr>
              <w:ind w:left="360"/>
              <w:jc w:val="center"/>
              <w:rPr>
                <w:b/>
                <w:bCs/>
                <w:szCs w:val="24"/>
              </w:rPr>
            </w:pPr>
            <w:r w:rsidRPr="00376F05">
              <w:rPr>
                <w:b/>
                <w:bCs/>
                <w:szCs w:val="24"/>
              </w:rPr>
              <w:t>1.</w:t>
            </w:r>
          </w:p>
        </w:tc>
        <w:tc>
          <w:tcPr>
            <w:tcW w:w="2180" w:type="dxa"/>
          </w:tcPr>
          <w:p w14:paraId="3D39F648" w14:textId="7AB66573" w:rsidR="66906965" w:rsidRPr="00376F05" w:rsidRDefault="66906965" w:rsidP="00376F05">
            <w:pPr>
              <w:ind w:left="360"/>
              <w:jc w:val="center"/>
              <w:rPr>
                <w:szCs w:val="24"/>
              </w:rPr>
            </w:pPr>
            <w:r w:rsidRPr="00376F05">
              <w:rPr>
                <w:szCs w:val="24"/>
              </w:rPr>
              <w:t>7:55 – 8:40</w:t>
            </w:r>
          </w:p>
        </w:tc>
      </w:tr>
      <w:tr w:rsidR="66906965" w:rsidRPr="0098548F" w14:paraId="008D6C46" w14:textId="77777777" w:rsidTr="00376F05">
        <w:trPr>
          <w:jc w:val="center"/>
        </w:trPr>
        <w:tc>
          <w:tcPr>
            <w:tcW w:w="1643" w:type="dxa"/>
          </w:tcPr>
          <w:p w14:paraId="6E4C954C" w14:textId="1DD31997" w:rsidR="66906965" w:rsidRPr="00376F05" w:rsidRDefault="36C9BF70" w:rsidP="00376F05">
            <w:pPr>
              <w:ind w:left="360"/>
              <w:jc w:val="center"/>
              <w:rPr>
                <w:b/>
                <w:bCs/>
                <w:szCs w:val="24"/>
              </w:rPr>
            </w:pPr>
            <w:r w:rsidRPr="00376F05">
              <w:rPr>
                <w:b/>
                <w:bCs/>
                <w:szCs w:val="24"/>
              </w:rPr>
              <w:t>2.</w:t>
            </w:r>
          </w:p>
        </w:tc>
        <w:tc>
          <w:tcPr>
            <w:tcW w:w="2180" w:type="dxa"/>
          </w:tcPr>
          <w:p w14:paraId="640EF6E2" w14:textId="7304866C" w:rsidR="66906965" w:rsidRPr="00376F05" w:rsidRDefault="66906965" w:rsidP="00376F05">
            <w:pPr>
              <w:ind w:left="360"/>
              <w:jc w:val="center"/>
              <w:rPr>
                <w:szCs w:val="24"/>
              </w:rPr>
            </w:pPr>
            <w:r w:rsidRPr="00376F05">
              <w:rPr>
                <w:szCs w:val="24"/>
              </w:rPr>
              <w:t>8:50 – 9:35</w:t>
            </w:r>
          </w:p>
        </w:tc>
      </w:tr>
      <w:tr w:rsidR="66906965" w:rsidRPr="0098548F" w14:paraId="4CEF259A" w14:textId="77777777" w:rsidTr="00376F05">
        <w:trPr>
          <w:jc w:val="center"/>
        </w:trPr>
        <w:tc>
          <w:tcPr>
            <w:tcW w:w="1643" w:type="dxa"/>
          </w:tcPr>
          <w:p w14:paraId="3CA50B93" w14:textId="3CE561F7" w:rsidR="66906965" w:rsidRPr="00376F05" w:rsidRDefault="36C9BF70" w:rsidP="00376F05">
            <w:pPr>
              <w:ind w:left="360"/>
              <w:jc w:val="center"/>
              <w:rPr>
                <w:b/>
                <w:bCs/>
                <w:szCs w:val="24"/>
              </w:rPr>
            </w:pPr>
            <w:r w:rsidRPr="00376F05">
              <w:rPr>
                <w:b/>
                <w:bCs/>
                <w:szCs w:val="24"/>
              </w:rPr>
              <w:t>3.</w:t>
            </w:r>
          </w:p>
        </w:tc>
        <w:tc>
          <w:tcPr>
            <w:tcW w:w="2180" w:type="dxa"/>
          </w:tcPr>
          <w:p w14:paraId="6B043840" w14:textId="5E4FBDDF" w:rsidR="66906965" w:rsidRPr="00376F05" w:rsidRDefault="66906965" w:rsidP="00376F05">
            <w:pPr>
              <w:ind w:left="360"/>
              <w:jc w:val="center"/>
              <w:rPr>
                <w:szCs w:val="24"/>
              </w:rPr>
            </w:pPr>
            <w:r w:rsidRPr="00376F05">
              <w:rPr>
                <w:szCs w:val="24"/>
              </w:rPr>
              <w:t>9:55 – 10:40</w:t>
            </w:r>
          </w:p>
        </w:tc>
      </w:tr>
      <w:tr w:rsidR="66906965" w:rsidRPr="0098548F" w14:paraId="3259E7A5" w14:textId="77777777" w:rsidTr="00376F05">
        <w:trPr>
          <w:jc w:val="center"/>
        </w:trPr>
        <w:tc>
          <w:tcPr>
            <w:tcW w:w="1643" w:type="dxa"/>
          </w:tcPr>
          <w:p w14:paraId="76B24BC6" w14:textId="2545B234" w:rsidR="66906965" w:rsidRPr="00376F05" w:rsidRDefault="36C9BF70" w:rsidP="00376F05">
            <w:pPr>
              <w:ind w:left="360"/>
              <w:jc w:val="center"/>
              <w:rPr>
                <w:b/>
                <w:bCs/>
                <w:szCs w:val="24"/>
              </w:rPr>
            </w:pPr>
            <w:r w:rsidRPr="00376F05">
              <w:rPr>
                <w:b/>
                <w:bCs/>
                <w:szCs w:val="24"/>
              </w:rPr>
              <w:t>4.</w:t>
            </w:r>
          </w:p>
        </w:tc>
        <w:tc>
          <w:tcPr>
            <w:tcW w:w="2180" w:type="dxa"/>
          </w:tcPr>
          <w:p w14:paraId="2D1A15C9" w14:textId="350389C1" w:rsidR="66906965" w:rsidRPr="00376F05" w:rsidRDefault="66906965" w:rsidP="00376F05">
            <w:pPr>
              <w:ind w:left="360"/>
              <w:jc w:val="center"/>
              <w:rPr>
                <w:szCs w:val="24"/>
              </w:rPr>
            </w:pPr>
            <w:r w:rsidRPr="00376F05">
              <w:rPr>
                <w:szCs w:val="24"/>
              </w:rPr>
              <w:t>10:50 – 11:35</w:t>
            </w:r>
          </w:p>
        </w:tc>
      </w:tr>
      <w:tr w:rsidR="66906965" w:rsidRPr="0098548F" w14:paraId="3937EE8D" w14:textId="77777777" w:rsidTr="00376F05">
        <w:trPr>
          <w:jc w:val="center"/>
        </w:trPr>
        <w:tc>
          <w:tcPr>
            <w:tcW w:w="1643" w:type="dxa"/>
          </w:tcPr>
          <w:p w14:paraId="1DCCB55B" w14:textId="4D0A9D5B" w:rsidR="66906965" w:rsidRPr="00376F05" w:rsidRDefault="36C9BF70" w:rsidP="00376F05">
            <w:pPr>
              <w:ind w:left="360"/>
              <w:jc w:val="center"/>
              <w:rPr>
                <w:b/>
                <w:bCs/>
                <w:szCs w:val="24"/>
              </w:rPr>
            </w:pPr>
            <w:r w:rsidRPr="00376F05">
              <w:rPr>
                <w:b/>
                <w:bCs/>
                <w:szCs w:val="24"/>
              </w:rPr>
              <w:t>5.</w:t>
            </w:r>
          </w:p>
        </w:tc>
        <w:tc>
          <w:tcPr>
            <w:tcW w:w="2180" w:type="dxa"/>
          </w:tcPr>
          <w:p w14:paraId="567E86C6" w14:textId="76C2A3FA" w:rsidR="66906965" w:rsidRPr="00376F05" w:rsidRDefault="66906965" w:rsidP="00376F05">
            <w:pPr>
              <w:ind w:left="360"/>
              <w:jc w:val="center"/>
              <w:rPr>
                <w:szCs w:val="24"/>
              </w:rPr>
            </w:pPr>
            <w:r w:rsidRPr="00376F05">
              <w:rPr>
                <w:szCs w:val="24"/>
              </w:rPr>
              <w:t>11:45 – 12:30</w:t>
            </w:r>
          </w:p>
        </w:tc>
      </w:tr>
      <w:tr w:rsidR="66906965" w:rsidRPr="0098548F" w14:paraId="58ECF109" w14:textId="77777777" w:rsidTr="00376F05">
        <w:trPr>
          <w:jc w:val="center"/>
        </w:trPr>
        <w:tc>
          <w:tcPr>
            <w:tcW w:w="1643" w:type="dxa"/>
          </w:tcPr>
          <w:p w14:paraId="74517AC4" w14:textId="4D606768" w:rsidR="66906965" w:rsidRPr="00376F05" w:rsidRDefault="36C9BF70" w:rsidP="00376F05">
            <w:pPr>
              <w:ind w:left="360"/>
              <w:jc w:val="center"/>
              <w:rPr>
                <w:b/>
                <w:bCs/>
                <w:szCs w:val="24"/>
              </w:rPr>
            </w:pPr>
            <w:r w:rsidRPr="00376F05">
              <w:rPr>
                <w:b/>
                <w:bCs/>
                <w:szCs w:val="24"/>
              </w:rPr>
              <w:t>6.</w:t>
            </w:r>
          </w:p>
        </w:tc>
        <w:tc>
          <w:tcPr>
            <w:tcW w:w="2180" w:type="dxa"/>
          </w:tcPr>
          <w:p w14:paraId="40CEAD28" w14:textId="3C0D0F1F" w:rsidR="66906965" w:rsidRPr="00376F05" w:rsidRDefault="66906965" w:rsidP="00376F05">
            <w:pPr>
              <w:ind w:left="360"/>
              <w:jc w:val="center"/>
              <w:rPr>
                <w:szCs w:val="24"/>
              </w:rPr>
            </w:pPr>
            <w:r w:rsidRPr="00376F05">
              <w:rPr>
                <w:szCs w:val="24"/>
              </w:rPr>
              <w:t>12:40 – 13:25</w:t>
            </w:r>
          </w:p>
        </w:tc>
      </w:tr>
      <w:tr w:rsidR="66906965" w:rsidRPr="0098548F" w14:paraId="5CADFF74" w14:textId="77777777" w:rsidTr="00376F05">
        <w:trPr>
          <w:jc w:val="center"/>
        </w:trPr>
        <w:tc>
          <w:tcPr>
            <w:tcW w:w="1643" w:type="dxa"/>
          </w:tcPr>
          <w:p w14:paraId="6D1A271C" w14:textId="5F16B6D1" w:rsidR="66906965" w:rsidRPr="00376F05" w:rsidRDefault="36C9BF70" w:rsidP="00376F05">
            <w:pPr>
              <w:ind w:left="360"/>
              <w:jc w:val="center"/>
              <w:rPr>
                <w:b/>
                <w:bCs/>
                <w:szCs w:val="24"/>
              </w:rPr>
            </w:pPr>
            <w:r w:rsidRPr="00376F05">
              <w:rPr>
                <w:b/>
                <w:bCs/>
                <w:szCs w:val="24"/>
              </w:rPr>
              <w:t>7.</w:t>
            </w:r>
          </w:p>
        </w:tc>
        <w:tc>
          <w:tcPr>
            <w:tcW w:w="2180" w:type="dxa"/>
          </w:tcPr>
          <w:p w14:paraId="40CE1733" w14:textId="216CE330" w:rsidR="66906965" w:rsidRPr="00376F05" w:rsidRDefault="66906965" w:rsidP="00376F05">
            <w:pPr>
              <w:ind w:left="360"/>
              <w:jc w:val="center"/>
              <w:rPr>
                <w:szCs w:val="24"/>
              </w:rPr>
            </w:pPr>
            <w:r w:rsidRPr="00376F05">
              <w:rPr>
                <w:szCs w:val="24"/>
              </w:rPr>
              <w:t>13:30 – 14:15</w:t>
            </w:r>
          </w:p>
        </w:tc>
      </w:tr>
      <w:tr w:rsidR="66906965" w:rsidRPr="0098548F" w14:paraId="6952C5EE" w14:textId="77777777" w:rsidTr="00376F05">
        <w:trPr>
          <w:jc w:val="center"/>
        </w:trPr>
        <w:tc>
          <w:tcPr>
            <w:tcW w:w="1643" w:type="dxa"/>
          </w:tcPr>
          <w:p w14:paraId="2383EBB5" w14:textId="506CF4B8" w:rsidR="66906965" w:rsidRPr="00376F05" w:rsidRDefault="36C9BF70" w:rsidP="00376F05">
            <w:pPr>
              <w:ind w:left="360"/>
              <w:jc w:val="center"/>
              <w:rPr>
                <w:b/>
                <w:bCs/>
                <w:szCs w:val="24"/>
              </w:rPr>
            </w:pPr>
            <w:r w:rsidRPr="00376F05">
              <w:rPr>
                <w:b/>
                <w:bCs/>
                <w:szCs w:val="24"/>
              </w:rPr>
              <w:t>8.</w:t>
            </w:r>
          </w:p>
        </w:tc>
        <w:tc>
          <w:tcPr>
            <w:tcW w:w="2180" w:type="dxa"/>
          </w:tcPr>
          <w:p w14:paraId="7852CE6E" w14:textId="4F76228A" w:rsidR="66906965" w:rsidRPr="00376F05" w:rsidRDefault="66906965" w:rsidP="00376F05">
            <w:pPr>
              <w:ind w:left="360"/>
              <w:jc w:val="center"/>
              <w:rPr>
                <w:szCs w:val="24"/>
              </w:rPr>
            </w:pPr>
            <w:r w:rsidRPr="00376F05">
              <w:rPr>
                <w:szCs w:val="24"/>
              </w:rPr>
              <w:t>14:20 – 15:05</w:t>
            </w:r>
          </w:p>
        </w:tc>
      </w:tr>
    </w:tbl>
    <w:p w14:paraId="4A62D363" w14:textId="77777777" w:rsidR="0044767C" w:rsidRPr="0098548F" w:rsidRDefault="0044767C" w:rsidP="0098548F">
      <w:pPr>
        <w:ind w:right="708" w:hanging="425"/>
        <w:rPr>
          <w:szCs w:val="24"/>
        </w:rPr>
      </w:pPr>
    </w:p>
    <w:p w14:paraId="69EAAC5B" w14:textId="1A03BD00" w:rsidR="0044767C" w:rsidRPr="0098548F" w:rsidRDefault="65C2C097" w:rsidP="00390594">
      <w:pPr>
        <w:numPr>
          <w:ilvl w:val="0"/>
          <w:numId w:val="17"/>
        </w:numPr>
        <w:ind w:right="424"/>
        <w:rPr>
          <w:szCs w:val="24"/>
        </w:rPr>
      </w:pPr>
      <w:r w:rsidRPr="0098548F">
        <w:rPr>
          <w:szCs w:val="24"/>
        </w:rPr>
        <w:t>Školní budova se pro žáky otevírá v 7:35 hodin. V jinou dobu vstupují žáci do školy pouze na vyzvání zaměstnanců školy, kteří nad nimi zajišťují pedagogický dohled. Přestávku před odpoledním vyučo</w:t>
      </w:r>
      <w:r w:rsidR="0051438C">
        <w:rPr>
          <w:szCs w:val="24"/>
        </w:rPr>
        <w:t>váním mohou žáci trávit v prostorách</w:t>
      </w:r>
      <w:r w:rsidRPr="0098548F">
        <w:rPr>
          <w:szCs w:val="24"/>
        </w:rPr>
        <w:t xml:space="preserve"> školy</w:t>
      </w:r>
      <w:r w:rsidR="0051438C">
        <w:rPr>
          <w:szCs w:val="24"/>
        </w:rPr>
        <w:t xml:space="preserve"> k tomu určených</w:t>
      </w:r>
      <w:r w:rsidRPr="0098548F">
        <w:rPr>
          <w:szCs w:val="24"/>
        </w:rPr>
        <w:t xml:space="preserve">. Pokud tento prostor opustí, škola nenese odpovědnost za jejich bezpečnost. Dohled nad žáky je zajištěn po celou dobu jejich pobytu v areálu školy, rozpis dohledů je vyvěšen na všech úsecích, kde dohled probíhá.    </w:t>
      </w:r>
    </w:p>
    <w:p w14:paraId="0F5709CE" w14:textId="77777777" w:rsidR="0044767C" w:rsidRPr="0098548F" w:rsidRDefault="0044767C" w:rsidP="0098548F">
      <w:pPr>
        <w:ind w:right="424" w:hanging="425"/>
        <w:rPr>
          <w:b/>
          <w:szCs w:val="24"/>
        </w:rPr>
      </w:pPr>
    </w:p>
    <w:p w14:paraId="4392CC42" w14:textId="76996417" w:rsidR="0044767C" w:rsidRPr="0098548F" w:rsidRDefault="66906965" w:rsidP="00390594">
      <w:pPr>
        <w:numPr>
          <w:ilvl w:val="0"/>
          <w:numId w:val="17"/>
        </w:numPr>
        <w:ind w:right="424"/>
        <w:rPr>
          <w:szCs w:val="24"/>
        </w:rPr>
      </w:pPr>
      <w:r w:rsidRPr="0098548F">
        <w:rPr>
          <w:szCs w:val="24"/>
        </w:rPr>
        <w:t>Přestávky mezi vyučovacími hodinami jsou desetiminutové, odpolední přestávky jsou pětiminutové. Po druhé vyučovací hodině se zařazuje přestávka v délce 20 minut. Přestávka mezi dopoledním a odpoledním vyučováním trvá 60 minut.</w:t>
      </w:r>
    </w:p>
    <w:p w14:paraId="0964F26F" w14:textId="77777777" w:rsidR="0044767C" w:rsidRPr="0098548F" w:rsidRDefault="0044767C" w:rsidP="0098548F">
      <w:pPr>
        <w:ind w:right="424" w:hanging="425"/>
        <w:rPr>
          <w:b/>
          <w:szCs w:val="24"/>
        </w:rPr>
      </w:pPr>
    </w:p>
    <w:p w14:paraId="562A7C5E" w14:textId="04C2822D" w:rsidR="0044767C" w:rsidRPr="0098548F" w:rsidRDefault="66906965" w:rsidP="299B7F89">
      <w:pPr>
        <w:numPr>
          <w:ilvl w:val="0"/>
          <w:numId w:val="17"/>
        </w:numPr>
        <w:ind w:right="424"/>
        <w:rPr>
          <w:color w:val="000000" w:themeColor="text1"/>
        </w:rPr>
      </w:pPr>
      <w:r>
        <w:t>Po příchodu do budovy si žáci odkládají obuv a sv</w:t>
      </w:r>
      <w:r w:rsidR="005F2A76">
        <w:t xml:space="preserve">ršky na místa k tomu určená (v </w:t>
      </w:r>
      <w:r>
        <w:t xml:space="preserve">šatnách) a ihned odcházejí do učeben. V průběhu vyučování je žákům vstup do šaten povolen pouze se svolením zaměstnance školy. </w:t>
      </w:r>
    </w:p>
    <w:p w14:paraId="79C5E8CA" w14:textId="77777777" w:rsidR="0044767C" w:rsidRPr="0098548F" w:rsidRDefault="0044767C" w:rsidP="0098548F">
      <w:pPr>
        <w:ind w:right="424" w:hanging="425"/>
        <w:rPr>
          <w:b/>
          <w:szCs w:val="24"/>
        </w:rPr>
      </w:pPr>
    </w:p>
    <w:p w14:paraId="14BBE5A5" w14:textId="5C9C7A5F" w:rsidR="0044767C" w:rsidRPr="0098548F" w:rsidRDefault="66906965" w:rsidP="00390594">
      <w:pPr>
        <w:numPr>
          <w:ilvl w:val="0"/>
          <w:numId w:val="17"/>
        </w:numPr>
        <w:ind w:right="424"/>
      </w:pPr>
      <w:r>
        <w:t xml:space="preserve">Při organizaci výuky </w:t>
      </w:r>
      <w:proofErr w:type="gramStart"/>
      <w:r>
        <w:t>jinak</w:t>
      </w:r>
      <w:r w:rsidR="10FCDE5A">
        <w:t>,</w:t>
      </w:r>
      <w:proofErr w:type="gramEnd"/>
      <w:r>
        <w:t xml:space="preserve"> než ve vyučovacích hodinách</w:t>
      </w:r>
      <w:r w:rsidR="5BDAE6B7">
        <w:t>,</w:t>
      </w:r>
      <w:r>
        <w:t xml:space="preserve"> stanoví zařazení a délku přestávek pedagog pověřeným vedením akce podle charakteru činnosti a s přihlédnutím k základním fyziologickým potřebám žáků. </w:t>
      </w:r>
    </w:p>
    <w:p w14:paraId="60E7EA3C" w14:textId="77777777" w:rsidR="0044767C" w:rsidRPr="0098548F" w:rsidRDefault="0044767C" w:rsidP="0098548F">
      <w:pPr>
        <w:ind w:right="424" w:hanging="425"/>
        <w:rPr>
          <w:b/>
          <w:szCs w:val="24"/>
        </w:rPr>
      </w:pPr>
    </w:p>
    <w:p w14:paraId="12E1ABA9" w14:textId="62E2C51D" w:rsidR="0044767C" w:rsidRPr="0098548F" w:rsidRDefault="66906965" w:rsidP="003C5627">
      <w:pPr>
        <w:numPr>
          <w:ilvl w:val="0"/>
          <w:numId w:val="17"/>
        </w:numPr>
        <w:spacing w:after="240"/>
        <w:ind w:right="424"/>
        <w:rPr>
          <w:color w:val="000000" w:themeColor="text1"/>
          <w:szCs w:val="24"/>
        </w:rPr>
      </w:pPr>
      <w:r w:rsidRPr="0098548F">
        <w:rPr>
          <w:szCs w:val="24"/>
        </w:rPr>
        <w:t xml:space="preserve">Bezpečnost a ochranu zdraví žáků ve škole zajišťuje škola svými zaměstnanci, pedagogickými i nepedagogickými. Zaměstnance, který není pedagogickým pracovníkem, může ředitel školy k zajištění bezpečnosti a ochrany zdraví žáků určit pouze, pokud je zletilý a způsobilý k právním úkonům. </w:t>
      </w:r>
    </w:p>
    <w:p w14:paraId="5EFFD63B" w14:textId="77777777" w:rsidR="0044767C" w:rsidRPr="0098548F" w:rsidRDefault="66906965" w:rsidP="003C5627">
      <w:pPr>
        <w:numPr>
          <w:ilvl w:val="0"/>
          <w:numId w:val="17"/>
        </w:numPr>
        <w:spacing w:after="240"/>
        <w:ind w:right="424"/>
        <w:rPr>
          <w:color w:val="000000" w:themeColor="text1"/>
          <w:szCs w:val="24"/>
        </w:rPr>
      </w:pPr>
      <w:r w:rsidRPr="0098548F">
        <w:rPr>
          <w:szCs w:val="24"/>
        </w:rPr>
        <w:lastRenderedPageBreak/>
        <w:t>Nejvyšší počet žáků ve třídě je obecně 30.</w:t>
      </w:r>
    </w:p>
    <w:p w14:paraId="0064E8AC" w14:textId="77777777" w:rsidR="0044767C" w:rsidRPr="0098548F" w:rsidRDefault="0044767C" w:rsidP="0098548F">
      <w:pPr>
        <w:ind w:right="424" w:hanging="425"/>
        <w:rPr>
          <w:szCs w:val="24"/>
        </w:rPr>
      </w:pPr>
    </w:p>
    <w:p w14:paraId="73018A8A" w14:textId="77777777" w:rsidR="0044767C" w:rsidRPr="0098548F" w:rsidRDefault="66906965" w:rsidP="00390594">
      <w:pPr>
        <w:numPr>
          <w:ilvl w:val="0"/>
          <w:numId w:val="17"/>
        </w:numPr>
        <w:ind w:right="424"/>
        <w:rPr>
          <w:szCs w:val="24"/>
        </w:rPr>
      </w:pPr>
      <w:r w:rsidRPr="0098548F">
        <w:rPr>
          <w:szCs w:val="24"/>
        </w:rPr>
        <w:t>Při výuce některých předmětů, zejména volitelných, lze dělit třídy na skupiny, vytvářet skupiny žáků ze stejných nebo různých ročníků nebo spojovat třídy, počet skupin a počet žáků ve skupině se určí rozvrhem na začátku školního roku, zejména podle prostorových, personálních a finančních podmínek školy, podle charakteru činnosti žáků, v souladu s požadavky na jejich bezpečnost a ochranu zdraví a s ohledem na didaktickou a metodickou náročnost předmětu.</w:t>
      </w:r>
    </w:p>
    <w:p w14:paraId="206B2721" w14:textId="77777777" w:rsidR="006D6D69" w:rsidRPr="0098548F" w:rsidRDefault="006D6D69" w:rsidP="0098548F">
      <w:pPr>
        <w:ind w:right="708"/>
        <w:rPr>
          <w:szCs w:val="24"/>
        </w:rPr>
      </w:pPr>
    </w:p>
    <w:p w14:paraId="695C654C" w14:textId="77777777" w:rsidR="0044767C" w:rsidRPr="0098548F" w:rsidRDefault="66906965" w:rsidP="00390594">
      <w:pPr>
        <w:numPr>
          <w:ilvl w:val="0"/>
          <w:numId w:val="17"/>
        </w:numPr>
        <w:ind w:right="424"/>
        <w:rPr>
          <w:szCs w:val="24"/>
        </w:rPr>
      </w:pPr>
      <w:r w:rsidRPr="0098548F">
        <w:rPr>
          <w:szCs w:val="24"/>
        </w:rPr>
        <w:t>Nejvyšší počet žáků ve skupině je 30. Při výuce cizích jazyků je nejvyšší počet žáků ve skupině 24.</w:t>
      </w:r>
    </w:p>
    <w:p w14:paraId="5592BA97" w14:textId="77777777" w:rsidR="0044767C" w:rsidRPr="0098548F" w:rsidRDefault="0044767C" w:rsidP="0098548F">
      <w:pPr>
        <w:ind w:right="424" w:hanging="425"/>
        <w:rPr>
          <w:szCs w:val="24"/>
        </w:rPr>
      </w:pPr>
    </w:p>
    <w:p w14:paraId="236E652C" w14:textId="77777777" w:rsidR="0044767C" w:rsidRPr="0098548F" w:rsidRDefault="66906965" w:rsidP="00390594">
      <w:pPr>
        <w:pStyle w:val="Prosttext1"/>
        <w:numPr>
          <w:ilvl w:val="0"/>
          <w:numId w:val="17"/>
        </w:numPr>
        <w:ind w:right="424"/>
        <w:rPr>
          <w:rFonts w:ascii="Times New Roman" w:hAnsi="Times New Roman"/>
          <w:color w:val="auto"/>
          <w:sz w:val="24"/>
          <w:szCs w:val="24"/>
        </w:rPr>
      </w:pPr>
      <w:r w:rsidRPr="0098548F">
        <w:rPr>
          <w:rFonts w:ascii="Times New Roman" w:hAnsi="Times New Roman"/>
          <w:color w:val="auto"/>
          <w:sz w:val="24"/>
          <w:szCs w:val="24"/>
        </w:rPr>
        <w:t>Škola při vzdělávání a s ním přímo souvisejících činnostech a při poskytování školských služeb přihlíží k základním fyziologickým potřebám žáků a vytváří podmínky pro jejich zdravý vývoj a pro předcházení vzniku sociálně patologických jevů.</w:t>
      </w:r>
    </w:p>
    <w:p w14:paraId="2364A4A4" w14:textId="77777777" w:rsidR="0044767C" w:rsidRPr="0098548F" w:rsidRDefault="0044767C" w:rsidP="0098548F">
      <w:pPr>
        <w:ind w:right="424" w:hanging="425"/>
        <w:rPr>
          <w:szCs w:val="24"/>
        </w:rPr>
      </w:pPr>
    </w:p>
    <w:p w14:paraId="0D0A9F79" w14:textId="77777777" w:rsidR="0044767C" w:rsidRPr="0098548F" w:rsidRDefault="66906965" w:rsidP="00390594">
      <w:pPr>
        <w:pStyle w:val="Prosttext1"/>
        <w:numPr>
          <w:ilvl w:val="0"/>
          <w:numId w:val="17"/>
        </w:numPr>
        <w:ind w:right="424"/>
        <w:rPr>
          <w:rFonts w:ascii="Times New Roman" w:hAnsi="Times New Roman"/>
          <w:color w:val="auto"/>
          <w:sz w:val="24"/>
          <w:szCs w:val="24"/>
        </w:rPr>
      </w:pPr>
      <w:r w:rsidRPr="0098548F">
        <w:rPr>
          <w:rFonts w:ascii="Times New Roman" w:hAnsi="Times New Roman"/>
          <w:color w:val="auto"/>
          <w:sz w:val="24"/>
          <w:szCs w:val="24"/>
        </w:rPr>
        <w:t>Škola zajišťuje bezpečnost a ochranu zdraví žáků při vzdělávání a s ním přímo souvisejících činnostech a při poskytování školských služeb a poskytuje žákům nezbytné informace k zajištění bezpečnosti a ochrany zdraví.</w:t>
      </w:r>
    </w:p>
    <w:p w14:paraId="48EBBB8C" w14:textId="77777777" w:rsidR="0044767C" w:rsidRPr="0098548F" w:rsidRDefault="0044767C" w:rsidP="0098548F">
      <w:pPr>
        <w:ind w:right="424" w:hanging="425"/>
        <w:rPr>
          <w:szCs w:val="24"/>
        </w:rPr>
      </w:pPr>
    </w:p>
    <w:p w14:paraId="6AF4CF1A" w14:textId="77777777" w:rsidR="0044767C" w:rsidRPr="0098548F" w:rsidRDefault="66906965" w:rsidP="00390594">
      <w:pPr>
        <w:numPr>
          <w:ilvl w:val="0"/>
          <w:numId w:val="17"/>
        </w:numPr>
        <w:ind w:right="424"/>
        <w:rPr>
          <w:szCs w:val="24"/>
        </w:rPr>
      </w:pPr>
      <w:r w:rsidRPr="0098548F">
        <w:rPr>
          <w:szCs w:val="24"/>
        </w:rPr>
        <w:t xml:space="preserve">Škola vede evidenci úrazů žáků, vyhotovuje a zasílá záznam o úrazu stanoveným orgánům a institucím. </w:t>
      </w:r>
    </w:p>
    <w:p w14:paraId="53DF7F99" w14:textId="77777777" w:rsidR="0044767C" w:rsidRPr="0098548F" w:rsidRDefault="0044767C" w:rsidP="0098548F">
      <w:pPr>
        <w:ind w:right="424" w:hanging="425"/>
        <w:rPr>
          <w:szCs w:val="24"/>
        </w:rPr>
      </w:pPr>
    </w:p>
    <w:p w14:paraId="4DBA343A" w14:textId="7CE0D47D" w:rsidR="0044767C" w:rsidRPr="0098548F" w:rsidRDefault="65C2C097" w:rsidP="00390594">
      <w:pPr>
        <w:numPr>
          <w:ilvl w:val="0"/>
          <w:numId w:val="17"/>
        </w:numPr>
        <w:ind w:right="424"/>
        <w:rPr>
          <w:szCs w:val="24"/>
        </w:rPr>
      </w:pPr>
      <w:r w:rsidRPr="0098548F">
        <w:rPr>
          <w:szCs w:val="24"/>
        </w:rPr>
        <w:t xml:space="preserve">O všech přestávkách je umožněn pohyb dětí mimo třídu (osobní hygiena, přesun do pracoven, o přestávce mezi 2. a 3. vyučovací hodinou pak po ohlášení také na školním hřišti pod dohledem zaměstnanců školy).       </w:t>
      </w:r>
    </w:p>
    <w:p w14:paraId="7F9B5AC1" w14:textId="77777777" w:rsidR="0044767C" w:rsidRPr="0098548F" w:rsidRDefault="0044767C" w:rsidP="0098548F">
      <w:pPr>
        <w:ind w:right="424" w:hanging="425"/>
        <w:rPr>
          <w:szCs w:val="24"/>
        </w:rPr>
      </w:pPr>
    </w:p>
    <w:p w14:paraId="2330021A" w14:textId="77777777" w:rsidR="0044767C" w:rsidRPr="0098548F" w:rsidRDefault="66906965" w:rsidP="00390594">
      <w:pPr>
        <w:numPr>
          <w:ilvl w:val="0"/>
          <w:numId w:val="17"/>
        </w:numPr>
        <w:ind w:right="424"/>
        <w:rPr>
          <w:color w:val="000000" w:themeColor="text1"/>
          <w:szCs w:val="24"/>
        </w:rPr>
      </w:pPr>
      <w:r w:rsidRPr="0098548F">
        <w:rPr>
          <w:szCs w:val="24"/>
        </w:rPr>
        <w:t>Provoz školy probíhá ve všedních dnech, od 6:15 do 17.00 hodin.</w:t>
      </w:r>
    </w:p>
    <w:p w14:paraId="50D6A545" w14:textId="77777777" w:rsidR="0044767C" w:rsidRPr="0098548F" w:rsidRDefault="0044767C" w:rsidP="0098548F">
      <w:pPr>
        <w:ind w:right="424" w:hanging="425"/>
        <w:rPr>
          <w:szCs w:val="24"/>
        </w:rPr>
      </w:pPr>
    </w:p>
    <w:p w14:paraId="12EB2CF6" w14:textId="3BA8FEAE" w:rsidR="0044767C" w:rsidRPr="00876529" w:rsidRDefault="66906965" w:rsidP="00390594">
      <w:pPr>
        <w:numPr>
          <w:ilvl w:val="0"/>
          <w:numId w:val="17"/>
        </w:numPr>
        <w:ind w:right="424"/>
        <w:rPr>
          <w:color w:val="000000" w:themeColor="text1"/>
          <w:szCs w:val="24"/>
        </w:rPr>
      </w:pPr>
      <w:r w:rsidRPr="0098548F">
        <w:rPr>
          <w:szCs w:val="24"/>
        </w:rPr>
        <w:t>V období školního vyučování může ředitel školy, po dohodě se zřizovatelem, ze závažných důvodů, zejména organizačních a technických, vyhlásit pro žáky nejvýše 5 volných dnů ve školním roce.</w:t>
      </w:r>
    </w:p>
    <w:p w14:paraId="25D78CB3" w14:textId="77777777" w:rsidR="00876529" w:rsidRDefault="00876529" w:rsidP="00876529">
      <w:pPr>
        <w:pStyle w:val="Odstavecseseznamem"/>
        <w:rPr>
          <w:color w:val="000000" w:themeColor="text1"/>
          <w:szCs w:val="24"/>
        </w:rPr>
      </w:pPr>
    </w:p>
    <w:p w14:paraId="754608E1" w14:textId="2A0CE3EA" w:rsidR="00876529" w:rsidRPr="0098548F" w:rsidRDefault="00876529" w:rsidP="00876529">
      <w:pPr>
        <w:overflowPunct/>
        <w:autoSpaceDE/>
        <w:autoSpaceDN/>
        <w:adjustRightInd/>
        <w:spacing w:after="200"/>
        <w:ind w:right="424"/>
        <w:contextualSpacing/>
        <w:textAlignment w:val="auto"/>
        <w:rPr>
          <w:szCs w:val="24"/>
          <w:lang w:eastAsia="en-US"/>
        </w:rPr>
      </w:pPr>
    </w:p>
    <w:p w14:paraId="5EADA289" w14:textId="3124D90F" w:rsidR="0044767C" w:rsidRPr="0098548F" w:rsidRDefault="4F5D4E37" w:rsidP="00A5747E">
      <w:pPr>
        <w:pStyle w:val="Nadpis2"/>
        <w:rPr>
          <w:rFonts w:eastAsia="Calibri"/>
          <w:lang w:eastAsia="en-US"/>
        </w:rPr>
      </w:pPr>
      <w:bookmarkStart w:id="5" w:name="_Toc502160414"/>
      <w:r w:rsidRPr="0098548F">
        <w:t>Režim při akcích mimo školu</w:t>
      </w:r>
      <w:bookmarkEnd w:id="5"/>
    </w:p>
    <w:p w14:paraId="4D1922DE" w14:textId="77777777" w:rsidR="006D6D69" w:rsidRPr="0098548F" w:rsidRDefault="006D6D69" w:rsidP="0098548F">
      <w:pPr>
        <w:pStyle w:val="Zkladntext"/>
        <w:ind w:right="708"/>
        <w:rPr>
          <w:b/>
          <w:szCs w:val="24"/>
        </w:rPr>
      </w:pPr>
    </w:p>
    <w:p w14:paraId="4A0685E7" w14:textId="1D75E41E" w:rsidR="0044767C" w:rsidRPr="00DA4323" w:rsidRDefault="371D4B55" w:rsidP="00390594">
      <w:pPr>
        <w:numPr>
          <w:ilvl w:val="0"/>
          <w:numId w:val="20"/>
        </w:numPr>
        <w:ind w:left="709" w:right="424"/>
        <w:rPr>
          <w:szCs w:val="24"/>
        </w:rPr>
      </w:pPr>
      <w:r w:rsidRPr="00DA4323">
        <w:rPr>
          <w:szCs w:val="24"/>
        </w:rPr>
        <w:t xml:space="preserve">Bezpečnost a ochranu zdraví žáků při akcích a vzdělávání mimo místo, kde se uskutečňuje vzdělávání, zajišťuje škola </w:t>
      </w:r>
      <w:r w:rsidR="000624B2">
        <w:rPr>
          <w:szCs w:val="24"/>
        </w:rPr>
        <w:t>vždy nejméně jedním pedagogickým pracovníkem</w:t>
      </w:r>
      <w:r w:rsidRPr="00DA4323">
        <w:rPr>
          <w:szCs w:val="24"/>
        </w:rPr>
        <w:t xml:space="preserve"> školy. </w:t>
      </w:r>
    </w:p>
    <w:p w14:paraId="748B2C67" w14:textId="77777777" w:rsidR="0044767C" w:rsidRPr="00DA4323" w:rsidRDefault="0044767C" w:rsidP="00DA4323">
      <w:pPr>
        <w:ind w:left="709" w:right="424" w:hanging="425"/>
        <w:rPr>
          <w:szCs w:val="24"/>
        </w:rPr>
      </w:pPr>
    </w:p>
    <w:p w14:paraId="7C58AFBC" w14:textId="77777777" w:rsidR="0044767C" w:rsidRPr="00DA4323" w:rsidRDefault="371D4B55" w:rsidP="00390594">
      <w:pPr>
        <w:pStyle w:val="Zkladntext21"/>
        <w:numPr>
          <w:ilvl w:val="0"/>
          <w:numId w:val="20"/>
        </w:numPr>
        <w:ind w:left="709" w:right="424"/>
        <w:rPr>
          <w:b w:val="0"/>
          <w:color w:val="auto"/>
          <w:szCs w:val="24"/>
        </w:rPr>
      </w:pPr>
      <w:r w:rsidRPr="00DA4323">
        <w:rPr>
          <w:b w:val="0"/>
          <w:color w:val="auto"/>
          <w:szCs w:val="24"/>
        </w:rPr>
        <w:t xml:space="preserve">Při organizaci výuky při akcích souvisejících s výchovně vzdělávací činností školy mimo místo, kde se uskutečňuje vzdělávání, stanoví zařazení a délku přestávek pedagog pověřený vedením akce, podle charakteru činnosti a s přihlédnutím k základním fyziologickým potřebám žáků. </w:t>
      </w:r>
    </w:p>
    <w:p w14:paraId="073F389E" w14:textId="77777777" w:rsidR="0044767C" w:rsidRPr="00DA4323" w:rsidRDefault="0044767C" w:rsidP="00DA4323">
      <w:pPr>
        <w:ind w:left="709" w:right="424" w:hanging="425"/>
        <w:rPr>
          <w:szCs w:val="24"/>
        </w:rPr>
      </w:pPr>
    </w:p>
    <w:p w14:paraId="11DD027E" w14:textId="202551E1" w:rsidR="00DF6CDA" w:rsidRDefault="66906965" w:rsidP="00390594">
      <w:pPr>
        <w:numPr>
          <w:ilvl w:val="0"/>
          <w:numId w:val="20"/>
        </w:numPr>
        <w:ind w:left="709" w:right="424"/>
        <w:rPr>
          <w:szCs w:val="24"/>
        </w:rPr>
      </w:pPr>
      <w:r w:rsidRPr="00DA4323">
        <w:rPr>
          <w:szCs w:val="24"/>
        </w:rPr>
        <w:t xml:space="preserve">Při akcích konaných mimo místo, kde škola uskutečňuje vzdělávání, nesmí na jednu osobu zajišťující bezpečnost a ochranu zdraví žáků připadnout více než 25 žáků. </w:t>
      </w:r>
      <w:r w:rsidRPr="00DA4323">
        <w:rPr>
          <w:szCs w:val="24"/>
        </w:rPr>
        <w:lastRenderedPageBreak/>
        <w:t>Škola pro plánování takovýchto akcí stanoví tato pravidla – každou plánovanou akci mimo budovu školy předem projedná organizující pedagog s vedením školy zejména s ohledem na zajištění BOZ.</w:t>
      </w:r>
    </w:p>
    <w:p w14:paraId="52C2F5E3" w14:textId="6D856EAB" w:rsidR="00DA4323" w:rsidRPr="00DA4323" w:rsidRDefault="00DA4323" w:rsidP="00DA4323">
      <w:pPr>
        <w:ind w:left="709" w:right="424"/>
        <w:rPr>
          <w:szCs w:val="24"/>
        </w:rPr>
      </w:pPr>
    </w:p>
    <w:p w14:paraId="7409048E" w14:textId="59AAE7C5" w:rsidR="0044767C" w:rsidRPr="003C33A2" w:rsidRDefault="371D4B55" w:rsidP="00390594">
      <w:pPr>
        <w:numPr>
          <w:ilvl w:val="0"/>
          <w:numId w:val="20"/>
        </w:numPr>
        <w:ind w:left="709" w:right="424"/>
        <w:rPr>
          <w:szCs w:val="24"/>
        </w:rPr>
      </w:pPr>
      <w:r w:rsidRPr="00DA4323">
        <w:rPr>
          <w:szCs w:val="24"/>
        </w:rPr>
        <w:t xml:space="preserve">Při akcích konaných mimo místo, kde škola uskutečňuje vzdělávání, kdy místem pro shromáždění žáků není místo, kde škola uskutečňuje vzdělávání, zajišťuje organizující pedagog bezpečnost a ochranu zdraví žáků na předem určeném místě 15 minut před dobou shromáždění. Po skončení akce končí zajišťování bezpečnosti a ochrany zdraví žáků na předem určeném místě a v předem určeném čase. Místo a čas shromáždění žáků a skončení akce oznámí organizující pedagog nejméně 2 dny předem zákonným zástupcům </w:t>
      </w:r>
      <w:r w:rsidRPr="003C33A2">
        <w:rPr>
          <w:szCs w:val="24"/>
        </w:rPr>
        <w:t>žáků</w:t>
      </w:r>
      <w:r w:rsidR="002D01C9" w:rsidRPr="003C33A2">
        <w:rPr>
          <w:szCs w:val="24"/>
        </w:rPr>
        <w:t xml:space="preserve"> prostřednictvím elektronické žákovské knížky nebo jinou písemnou formou (např. emailem)</w:t>
      </w:r>
      <w:r w:rsidRPr="003C33A2">
        <w:rPr>
          <w:szCs w:val="24"/>
        </w:rPr>
        <w:t>.</w:t>
      </w:r>
    </w:p>
    <w:p w14:paraId="13DE7F06" w14:textId="7B1BFEC5" w:rsidR="00DA4323" w:rsidRPr="00DA4323" w:rsidRDefault="00DA4323" w:rsidP="00DA4323">
      <w:pPr>
        <w:ind w:left="709" w:right="424"/>
        <w:rPr>
          <w:szCs w:val="24"/>
        </w:rPr>
      </w:pPr>
    </w:p>
    <w:p w14:paraId="7A25D4FE" w14:textId="02F34976" w:rsidR="0044767C" w:rsidRPr="00DA4323" w:rsidRDefault="36C9BF70" w:rsidP="00390594">
      <w:pPr>
        <w:pStyle w:val="Odstavecseseznamem"/>
        <w:numPr>
          <w:ilvl w:val="0"/>
          <w:numId w:val="20"/>
        </w:numPr>
        <w:ind w:left="709" w:right="424"/>
        <w:rPr>
          <w:szCs w:val="24"/>
        </w:rPr>
      </w:pPr>
      <w:r w:rsidRPr="00DA4323">
        <w:rPr>
          <w:szCs w:val="24"/>
        </w:rPr>
        <w:t>Při přecházení žáků na místa vyučování či jiných akcí mimo budovu školy se žáci řídí pravidly silničního provozu a pokyny doprovázejících osob. Před takovýmito akcemi doprovázející učitel žáky prokazatelně poučí o bezpečnosti. Pro společné zájezdy tříd, lyžařské kurzy,</w:t>
      </w:r>
      <w:r w:rsidR="0051438C">
        <w:rPr>
          <w:szCs w:val="24"/>
        </w:rPr>
        <w:t xml:space="preserve"> plavecký výcvik,</w:t>
      </w:r>
      <w:r w:rsidRPr="00DA4323">
        <w:rPr>
          <w:szCs w:val="24"/>
        </w:rPr>
        <w:t xml:space="preserve"> školy v přírodě, exkurze, projektové dny, jazykové pobyty apod. platí zvláštní bezpečnostní předpisy, se kterými jsou žáci předem seznámeni. Při pobytu v ubytovacích zařízeních se žáci podřizují vnitřnímu řádu tohoto zařízení a dbají všech pokynů pracovníků tohoto zařízení. Při výuce v učebně jiného právního subjektu (např. školní dílny ZŠ T.G.M., sportovní hala města) se žáci řídí provozním řádem této učebny a podřizují vnitřnímu řádu tohoto zařízení. Doprovázející učitel zajistí, aby žáci byli prokazatelným způsobem seznámeni s vnitřním řádem zařízení.   </w:t>
      </w:r>
    </w:p>
    <w:p w14:paraId="01C6F87A" w14:textId="77777777" w:rsidR="0044767C" w:rsidRPr="00DA4323" w:rsidRDefault="0044767C" w:rsidP="00DA4323">
      <w:pPr>
        <w:ind w:left="709" w:right="424" w:hanging="425"/>
        <w:rPr>
          <w:szCs w:val="24"/>
        </w:rPr>
      </w:pPr>
    </w:p>
    <w:p w14:paraId="449B7E6A" w14:textId="774016B0" w:rsidR="0044767C" w:rsidRPr="00DA4323" w:rsidRDefault="36C9BF70" w:rsidP="00390594">
      <w:pPr>
        <w:numPr>
          <w:ilvl w:val="0"/>
          <w:numId w:val="20"/>
        </w:numPr>
        <w:ind w:left="709" w:right="424"/>
        <w:rPr>
          <w:szCs w:val="24"/>
        </w:rPr>
      </w:pPr>
      <w:r w:rsidRPr="00DA4323">
        <w:rPr>
          <w:szCs w:val="24"/>
        </w:rPr>
        <w:t>Pro pořádání mimoškolních akcí platí zvláštní Organizační řád – školní výlety zahrnující i oblast bezpečnosti a ochrany zdraví žáků.</w:t>
      </w:r>
    </w:p>
    <w:p w14:paraId="6634F054" w14:textId="77777777" w:rsidR="00205E8B" w:rsidRPr="00DA4323" w:rsidRDefault="00205E8B" w:rsidP="00DA4323">
      <w:pPr>
        <w:tabs>
          <w:tab w:val="left" w:pos="142"/>
        </w:tabs>
        <w:ind w:left="709" w:right="708" w:hanging="425"/>
        <w:rPr>
          <w:szCs w:val="24"/>
        </w:rPr>
      </w:pPr>
    </w:p>
    <w:p w14:paraId="0553D719" w14:textId="1A3F6CAF" w:rsidR="0044767C" w:rsidRPr="00DA4323" w:rsidRDefault="36C9BF70" w:rsidP="00390594">
      <w:pPr>
        <w:numPr>
          <w:ilvl w:val="0"/>
          <w:numId w:val="20"/>
        </w:numPr>
        <w:ind w:left="709" w:right="424"/>
        <w:rPr>
          <w:szCs w:val="24"/>
        </w:rPr>
      </w:pPr>
      <w:r w:rsidRPr="00DA4323">
        <w:rPr>
          <w:szCs w:val="24"/>
        </w:rPr>
        <w:t>Za dodržování předpisů o BOZ odpovídá vedoucí akce, který je určen ředitelem školy.</w:t>
      </w:r>
    </w:p>
    <w:p w14:paraId="66DABBD4" w14:textId="77777777" w:rsidR="0044767C" w:rsidRPr="00DA4323" w:rsidRDefault="0044767C" w:rsidP="00DA4323">
      <w:pPr>
        <w:ind w:left="709" w:right="424" w:hanging="425"/>
        <w:rPr>
          <w:szCs w:val="24"/>
        </w:rPr>
      </w:pPr>
    </w:p>
    <w:p w14:paraId="5D75885E" w14:textId="3CF9B449" w:rsidR="0044767C" w:rsidRPr="00DA4323" w:rsidRDefault="36C9BF70" w:rsidP="00390594">
      <w:pPr>
        <w:numPr>
          <w:ilvl w:val="0"/>
          <w:numId w:val="20"/>
        </w:numPr>
        <w:ind w:left="709" w:right="424"/>
        <w:rPr>
          <w:szCs w:val="24"/>
        </w:rPr>
      </w:pPr>
      <w:r w:rsidRPr="00DA4323">
        <w:rPr>
          <w:szCs w:val="24"/>
        </w:rPr>
        <w:t xml:space="preserve">Součástí výuky je také lyžařský výcvik. Do výuky mohou být zařazeny také další aktivity uvedené v ŠVP. </w:t>
      </w:r>
    </w:p>
    <w:p w14:paraId="678E5931" w14:textId="77777777" w:rsidR="0044767C" w:rsidRPr="00DA4323" w:rsidRDefault="0044767C" w:rsidP="00DA4323">
      <w:pPr>
        <w:ind w:left="709" w:right="424" w:hanging="425"/>
        <w:rPr>
          <w:szCs w:val="24"/>
        </w:rPr>
      </w:pPr>
    </w:p>
    <w:p w14:paraId="12A44F1D" w14:textId="77777777" w:rsidR="0044767C" w:rsidRPr="00DA4323" w:rsidRDefault="36C9BF70" w:rsidP="00390594">
      <w:pPr>
        <w:numPr>
          <w:ilvl w:val="0"/>
          <w:numId w:val="20"/>
        </w:numPr>
        <w:ind w:left="709" w:right="424"/>
        <w:rPr>
          <w:szCs w:val="24"/>
        </w:rPr>
      </w:pPr>
      <w:r w:rsidRPr="00DA4323">
        <w:rPr>
          <w:szCs w:val="24"/>
        </w:rPr>
        <w:t xml:space="preserve">Chování žáka na mimoškolních akcích je součástí celkového hodnocení žáka včetně klasifikace na vysvědčení. </w:t>
      </w:r>
    </w:p>
    <w:p w14:paraId="4B31988C" w14:textId="77777777" w:rsidR="0044767C" w:rsidRPr="00DA4323" w:rsidRDefault="0044767C" w:rsidP="00DA4323">
      <w:pPr>
        <w:ind w:left="709" w:right="424" w:hanging="425"/>
        <w:rPr>
          <w:szCs w:val="24"/>
        </w:rPr>
      </w:pPr>
    </w:p>
    <w:p w14:paraId="46C22317" w14:textId="77777777" w:rsidR="0044767C" w:rsidRPr="0098548F" w:rsidRDefault="36C9BF70" w:rsidP="00390594">
      <w:pPr>
        <w:numPr>
          <w:ilvl w:val="0"/>
          <w:numId w:val="20"/>
        </w:numPr>
        <w:ind w:left="709" w:right="424"/>
        <w:rPr>
          <w:szCs w:val="24"/>
        </w:rPr>
      </w:pPr>
      <w:r w:rsidRPr="00DA4323">
        <w:rPr>
          <w:szCs w:val="24"/>
        </w:rPr>
        <w:t>U sportovních soutěží, uměleckých soutěží a dalších soutěží, kde to charakter soutěže vyžaduje a je to dáno organizačním řádem soutěže, zajišťuje bezpečnost a ochranu zdraví žáků vysílající škola v plném rozsahu, pokud se se zákonným zástupcem žáka nedohodne jinak.</w:t>
      </w:r>
    </w:p>
    <w:p w14:paraId="1DB01BE6" w14:textId="77777777" w:rsidR="00A021F9" w:rsidRPr="0098548F" w:rsidRDefault="00A021F9" w:rsidP="0098548F">
      <w:pPr>
        <w:ind w:right="424"/>
        <w:rPr>
          <w:szCs w:val="24"/>
        </w:rPr>
      </w:pPr>
    </w:p>
    <w:p w14:paraId="5A8B2489" w14:textId="02833303" w:rsidR="0044767C" w:rsidRPr="0098548F" w:rsidRDefault="66906965" w:rsidP="00DA4323">
      <w:pPr>
        <w:pStyle w:val="Nadpis2"/>
      </w:pPr>
      <w:bookmarkStart w:id="6" w:name="_Toc502160415"/>
      <w:r w:rsidRPr="0098548F">
        <w:t>Docházka do školy</w:t>
      </w:r>
      <w:bookmarkEnd w:id="6"/>
    </w:p>
    <w:p w14:paraId="0FCF7ACF" w14:textId="77777777" w:rsidR="0044767C" w:rsidRPr="0098548F" w:rsidRDefault="0044767C" w:rsidP="0098548F">
      <w:pPr>
        <w:ind w:right="708"/>
        <w:rPr>
          <w:szCs w:val="24"/>
        </w:rPr>
      </w:pPr>
    </w:p>
    <w:p w14:paraId="39E94542" w14:textId="7844F0A0" w:rsidR="0044767C" w:rsidRPr="0098548F" w:rsidRDefault="66906965" w:rsidP="299B7F89">
      <w:pPr>
        <w:numPr>
          <w:ilvl w:val="0"/>
          <w:numId w:val="21"/>
        </w:numPr>
        <w:spacing w:after="240"/>
        <w:ind w:right="424"/>
        <w:rPr>
          <w:color w:val="FF0000"/>
        </w:rPr>
      </w:pPr>
      <w:r>
        <w:t>Zákonný zástupce žáka je povinen oznámit, doložit důvody nepřítomnosti žáka ve vyučování nejpozději do 3 kalendářních dnů od počátku nepřítomnosti žáka</w:t>
      </w:r>
      <w:r w:rsidR="221696EE">
        <w:t xml:space="preserve"> </w:t>
      </w:r>
      <w:r w:rsidR="221696EE" w:rsidRPr="004C6902">
        <w:t>prostřednictvím elektronické žákovské knížky.</w:t>
      </w:r>
      <w:r>
        <w:t xml:space="preserve"> Při podezření na neomluvenou absenci si třídní učitel nebo jiný vyučující může vyžádat prostřednictvím zákonných zástupců žáka lékařské potvrzení. Při dlouhodobé absenci známé předem škola vyžaduje od rodičů s dostatečným předstihem</w:t>
      </w:r>
      <w:r w:rsidR="00D14D0D">
        <w:t xml:space="preserve"> (nejméně týden před </w:t>
      </w:r>
      <w:r w:rsidR="00D14D0D">
        <w:lastRenderedPageBreak/>
        <w:t>plánovanou absencí)</w:t>
      </w:r>
      <w:r>
        <w:t xml:space="preserve"> </w:t>
      </w:r>
      <w:r w:rsidRPr="004C6902">
        <w:t xml:space="preserve">písemnou </w:t>
      </w:r>
      <w:r w:rsidR="77C80B63" w:rsidRPr="004C6902">
        <w:t>žádost</w:t>
      </w:r>
      <w:r w:rsidR="77C80B63">
        <w:t xml:space="preserve"> </w:t>
      </w:r>
      <w:r>
        <w:t>omluvu absence (např. rodinné rek</w:t>
      </w:r>
      <w:r w:rsidR="00D14D0D">
        <w:t xml:space="preserve">reace) na předepsaném formuláři, který je k dispozici </w:t>
      </w:r>
      <w:r w:rsidR="001B1ED8">
        <w:t>na webových stránkách</w:t>
      </w:r>
      <w:r w:rsidR="00D14D0D">
        <w:t xml:space="preserve"> školy.</w:t>
      </w:r>
    </w:p>
    <w:p w14:paraId="60519C90" w14:textId="77777777" w:rsidR="0000459F" w:rsidRPr="0098548F" w:rsidRDefault="4F5D4E37" w:rsidP="00390594">
      <w:pPr>
        <w:numPr>
          <w:ilvl w:val="0"/>
          <w:numId w:val="21"/>
        </w:numPr>
        <w:spacing w:after="240"/>
        <w:ind w:right="424"/>
        <w:rPr>
          <w:szCs w:val="24"/>
        </w:rPr>
      </w:pPr>
      <w:r w:rsidRPr="0098548F">
        <w:rPr>
          <w:szCs w:val="24"/>
        </w:rPr>
        <w:t>Ředitel školy může ze zdravotních nebo jiných závažných důvodů uvolnit žáka na žádost jeho zákonného zástupce zcela nebo zčásti z vyučování některého předmětu; zároveň určí náhradní způsob vzdělávání žáka v době vyučování tohoto předmětu.</w:t>
      </w:r>
    </w:p>
    <w:p w14:paraId="4FDD8DB0" w14:textId="0765C9B8" w:rsidR="3A20E587" w:rsidRPr="0098548F" w:rsidRDefault="371D4B55" w:rsidP="00390594">
      <w:pPr>
        <w:numPr>
          <w:ilvl w:val="0"/>
          <w:numId w:val="21"/>
        </w:numPr>
        <w:spacing w:after="240"/>
        <w:ind w:right="424"/>
        <w:rPr>
          <w:color w:val="000000" w:themeColor="text1"/>
          <w:szCs w:val="24"/>
        </w:rPr>
      </w:pPr>
      <w:r w:rsidRPr="0098548F">
        <w:rPr>
          <w:szCs w:val="24"/>
        </w:rPr>
        <w:t xml:space="preserve">Pokud žák odchází ze školy v průběhu vyučování (návštěva lékaře apod.), je nutné, aby si ho osobně vyzvedli zákonní zástupci, nebo aby dítě předalo vyučujícímu písemnou žádost </w:t>
      </w:r>
      <w:r w:rsidR="002D01C9" w:rsidRPr="004C6902">
        <w:rPr>
          <w:szCs w:val="24"/>
        </w:rPr>
        <w:t xml:space="preserve">(Uvolnění z vyučování – formulář k dispozici na webu školy) </w:t>
      </w:r>
      <w:r w:rsidRPr="004C6902">
        <w:rPr>
          <w:szCs w:val="24"/>
        </w:rPr>
        <w:t>zákonných zástupců, která bude obsahovat datum, čas, důvod</w:t>
      </w:r>
      <w:r w:rsidRPr="0098548F">
        <w:rPr>
          <w:szCs w:val="24"/>
        </w:rPr>
        <w:t xml:space="preserve"> uvolnění, podpis a prohlášení, že žadatel přejímá od doby uvolnění za své dítě plnou zodpovědnost. </w:t>
      </w:r>
    </w:p>
    <w:p w14:paraId="24680179" w14:textId="1E5D7061" w:rsidR="3A20E587" w:rsidRPr="00366C80" w:rsidRDefault="371D4B55" w:rsidP="00390594">
      <w:pPr>
        <w:numPr>
          <w:ilvl w:val="0"/>
          <w:numId w:val="21"/>
        </w:numPr>
        <w:ind w:right="424"/>
        <w:rPr>
          <w:color w:val="000000" w:themeColor="text1"/>
          <w:szCs w:val="24"/>
        </w:rPr>
      </w:pPr>
      <w:r w:rsidRPr="0098548F">
        <w:rPr>
          <w:szCs w:val="24"/>
        </w:rPr>
        <w:t xml:space="preserve">Pokud žák odchází ze školy pravidelně v průběhu vyučování (sportovní trénink, umělecké vzdělávání apod..), je nutné, aby dítě předalo vyučujícímu písemnou žádost zákonných zástupců, která bude obsahovat den, čas, důvod uvolnění, podpis a prohlášení, že žadatel přejímá od doby uvolnění za své dítě plnou zodpovědnost. </w:t>
      </w:r>
    </w:p>
    <w:p w14:paraId="01ACFE54" w14:textId="77777777" w:rsidR="00366C80" w:rsidRPr="00366C80" w:rsidRDefault="00366C80" w:rsidP="00366C80">
      <w:pPr>
        <w:ind w:left="720" w:right="424"/>
        <w:rPr>
          <w:color w:val="000000" w:themeColor="text1"/>
          <w:szCs w:val="24"/>
        </w:rPr>
      </w:pPr>
    </w:p>
    <w:p w14:paraId="7E8BF17E" w14:textId="58B65F03" w:rsidR="00366C80" w:rsidRPr="00414D2D" w:rsidRDefault="00366C80" w:rsidP="00366C80">
      <w:pPr>
        <w:pStyle w:val="Nadpis2"/>
      </w:pPr>
      <w:r w:rsidRPr="00414D2D">
        <w:t>Distanční vzdělávání</w:t>
      </w:r>
    </w:p>
    <w:p w14:paraId="476C1869" w14:textId="1459EF71" w:rsidR="00366C80" w:rsidRPr="00414D2D" w:rsidRDefault="00366C80" w:rsidP="00366C80">
      <w:pPr>
        <w:ind w:right="424"/>
        <w:rPr>
          <w:b/>
          <w:color w:val="000000" w:themeColor="text1"/>
          <w:sz w:val="28"/>
          <w:szCs w:val="28"/>
        </w:rPr>
      </w:pPr>
    </w:p>
    <w:p w14:paraId="3F29ADEE" w14:textId="06727B17" w:rsidR="00366C80" w:rsidRPr="00414D2D" w:rsidRDefault="00366C80" w:rsidP="00366C80">
      <w:pPr>
        <w:pStyle w:val="Odstavecseseznamem"/>
        <w:numPr>
          <w:ilvl w:val="0"/>
          <w:numId w:val="42"/>
        </w:numPr>
        <w:overflowPunct/>
        <w:autoSpaceDE/>
        <w:autoSpaceDN/>
        <w:adjustRightInd/>
        <w:textAlignment w:val="auto"/>
      </w:pPr>
      <w:r w:rsidRPr="00414D2D">
        <w:t>Distanční vzdělávání je povinné</w:t>
      </w:r>
    </w:p>
    <w:p w14:paraId="1CC98F31" w14:textId="7C55CB0F" w:rsidR="00366C80" w:rsidRPr="00414D2D" w:rsidRDefault="00366C80" w:rsidP="00366C80">
      <w:pPr>
        <w:overflowPunct/>
        <w:autoSpaceDE/>
        <w:autoSpaceDN/>
        <w:adjustRightInd/>
        <w:textAlignment w:val="auto"/>
      </w:pPr>
    </w:p>
    <w:p w14:paraId="3D0263D2" w14:textId="77777777" w:rsidR="00366C80" w:rsidRPr="00414D2D" w:rsidRDefault="00366C80" w:rsidP="00366C80">
      <w:pPr>
        <w:numPr>
          <w:ilvl w:val="0"/>
          <w:numId w:val="42"/>
        </w:numPr>
        <w:overflowPunct/>
        <w:autoSpaceDE/>
        <w:autoSpaceDN/>
        <w:adjustRightInd/>
        <w:textAlignment w:val="auto"/>
        <w:rPr>
          <w:b/>
        </w:rPr>
      </w:pPr>
      <w:r w:rsidRPr="00414D2D">
        <w:t>Způsob práce žáků – synchronní a asynchronní</w:t>
      </w:r>
    </w:p>
    <w:p w14:paraId="3E7AD755" w14:textId="77777777" w:rsidR="00366C80" w:rsidRPr="00414D2D" w:rsidRDefault="00366C80" w:rsidP="00366C80">
      <w:pPr>
        <w:pStyle w:val="Odstavecseseznamem"/>
      </w:pPr>
    </w:p>
    <w:p w14:paraId="1FBC3965" w14:textId="758DC5DC" w:rsidR="00366C80" w:rsidRPr="00414D2D" w:rsidRDefault="00366C80" w:rsidP="00366C80">
      <w:pPr>
        <w:pStyle w:val="Odstavecseseznamem"/>
        <w:numPr>
          <w:ilvl w:val="0"/>
          <w:numId w:val="43"/>
        </w:numPr>
        <w:overflowPunct/>
        <w:autoSpaceDE/>
        <w:autoSpaceDN/>
        <w:adjustRightInd/>
        <w:textAlignment w:val="auto"/>
        <w:rPr>
          <w:b/>
        </w:rPr>
      </w:pPr>
      <w:r w:rsidRPr="00414D2D">
        <w:t xml:space="preserve">Asynchronní způsob práce můžeme přiznat žákům, kteří nemají možnost připojení prostřednictvím </w:t>
      </w:r>
      <w:proofErr w:type="spellStart"/>
      <w:r w:rsidRPr="00414D2D">
        <w:t>Teams</w:t>
      </w:r>
      <w:proofErr w:type="spellEnd"/>
      <w:r w:rsidRPr="00414D2D">
        <w:t>. Tito žáci musí být třídními učiteli evidováni. U těchto žáků nemůžeme trvat na plnění úkolů zadávaných v </w:t>
      </w:r>
      <w:proofErr w:type="spellStart"/>
      <w:r w:rsidRPr="00414D2D">
        <w:t>Teams</w:t>
      </w:r>
      <w:proofErr w:type="spellEnd"/>
      <w:r w:rsidRPr="00414D2D">
        <w:t xml:space="preserve"> a je nutné použít jiný způsob komunikace. Třídní učitelé předají řediteli školy seznam žáků, kteří se budou </w:t>
      </w:r>
      <w:r w:rsidR="00322A86" w:rsidRPr="00414D2D">
        <w:t>vzdělávat asynchronním způsobem a návrh způsobu komunikace.</w:t>
      </w:r>
    </w:p>
    <w:p w14:paraId="12F2A3D2" w14:textId="054C04CA" w:rsidR="00366C80" w:rsidRPr="00414D2D" w:rsidRDefault="00366C80" w:rsidP="391DB64B">
      <w:pPr>
        <w:pStyle w:val="Odstavecseseznamem"/>
        <w:numPr>
          <w:ilvl w:val="0"/>
          <w:numId w:val="43"/>
        </w:numPr>
        <w:overflowPunct/>
        <w:autoSpaceDE/>
        <w:autoSpaceDN/>
        <w:adjustRightInd/>
        <w:textAlignment w:val="auto"/>
        <w:rPr>
          <w:b/>
          <w:bCs/>
        </w:rPr>
      </w:pPr>
      <w:r w:rsidRPr="00414D2D">
        <w:t xml:space="preserve">Žáci, kteří se vzdělávají synchronním způsobem, jsou povinni plnit úkoly zadávané prostřednictvím </w:t>
      </w:r>
      <w:proofErr w:type="spellStart"/>
      <w:r w:rsidRPr="00414D2D">
        <w:t>Teams</w:t>
      </w:r>
      <w:proofErr w:type="spellEnd"/>
      <w:r w:rsidRPr="00414D2D">
        <w:t>. Vztahuje se na ně omlouvání nepřítomnosti do 3 dnů – pokud prokazatelným způsobem neplní úkoly – nevyplní kv</w:t>
      </w:r>
      <w:r w:rsidR="29AF9FEF" w:rsidRPr="00414D2D">
        <w:t>í</w:t>
      </w:r>
      <w:r w:rsidRPr="00414D2D">
        <w:t>z, nepřihlásí se na předem oznámenou videokonferenci, chat apod.</w:t>
      </w:r>
    </w:p>
    <w:p w14:paraId="19935C93" w14:textId="77777777" w:rsidR="00366C80" w:rsidRPr="00414D2D" w:rsidRDefault="00366C80" w:rsidP="00366C80">
      <w:pPr>
        <w:pStyle w:val="Odstavecseseznamem"/>
        <w:overflowPunct/>
        <w:autoSpaceDE/>
        <w:autoSpaceDN/>
        <w:adjustRightInd/>
        <w:ind w:left="786"/>
        <w:textAlignment w:val="auto"/>
        <w:rPr>
          <w:b/>
        </w:rPr>
      </w:pPr>
    </w:p>
    <w:p w14:paraId="018377C0" w14:textId="7E816AC8" w:rsidR="00366C80" w:rsidRPr="00414D2D" w:rsidRDefault="00366C80" w:rsidP="00366C80">
      <w:pPr>
        <w:numPr>
          <w:ilvl w:val="0"/>
          <w:numId w:val="42"/>
        </w:numPr>
        <w:overflowPunct/>
        <w:autoSpaceDE/>
        <w:autoSpaceDN/>
        <w:adjustRightInd/>
        <w:textAlignment w:val="auto"/>
        <w:rPr>
          <w:b/>
        </w:rPr>
      </w:pPr>
      <w:r w:rsidRPr="00414D2D">
        <w:t>Pokud žák nepln</w:t>
      </w:r>
      <w:r w:rsidR="00322A86" w:rsidRPr="00414D2D">
        <w:t>í úkoly v distančním vzdělávání</w:t>
      </w:r>
      <w:r w:rsidRPr="00414D2D">
        <w:t xml:space="preserve">, </w:t>
      </w:r>
      <w:r w:rsidR="00322A86" w:rsidRPr="00414D2D">
        <w:t>postupuje dále škola podle aktuální směrnice k distančnímu vzdělávání.</w:t>
      </w:r>
    </w:p>
    <w:p w14:paraId="594374C7" w14:textId="77777777" w:rsidR="00366C80" w:rsidRPr="00366C80" w:rsidRDefault="00366C80" w:rsidP="00366C80">
      <w:pPr>
        <w:ind w:right="424"/>
        <w:rPr>
          <w:color w:val="000000" w:themeColor="text1"/>
          <w:szCs w:val="24"/>
        </w:rPr>
      </w:pPr>
    </w:p>
    <w:p w14:paraId="76CDF24E" w14:textId="7C41BF75" w:rsidR="3A20E587" w:rsidRPr="0098548F" w:rsidRDefault="3A20E587" w:rsidP="0098548F">
      <w:pPr>
        <w:ind w:right="424" w:hanging="425"/>
        <w:rPr>
          <w:color w:val="0070C0"/>
          <w:szCs w:val="24"/>
        </w:rPr>
      </w:pPr>
    </w:p>
    <w:p w14:paraId="15C21AF8" w14:textId="5A082DCB" w:rsidR="0044767C" w:rsidRPr="0098548F" w:rsidRDefault="4F5D4E37" w:rsidP="00A5747E">
      <w:pPr>
        <w:pStyle w:val="Nadpis1"/>
      </w:pPr>
      <w:bookmarkStart w:id="7" w:name="_Toc502160416"/>
      <w:r w:rsidRPr="0098548F">
        <w:t>Podmínky zajištění bezpečnosti a ochrany zdraví dětí a jejich ochrany před sociálně patologickými jevy a před projevy diskriminace, nepřátelství nebo násilí</w:t>
      </w:r>
      <w:bookmarkEnd w:id="7"/>
    </w:p>
    <w:p w14:paraId="2E5CFCEF" w14:textId="77777777" w:rsidR="0044767C" w:rsidRPr="0098548F" w:rsidRDefault="0044767C" w:rsidP="0098548F">
      <w:pPr>
        <w:ind w:right="708"/>
        <w:rPr>
          <w:szCs w:val="24"/>
        </w:rPr>
      </w:pPr>
    </w:p>
    <w:p w14:paraId="7BD298AD" w14:textId="77777777" w:rsidR="0044767C" w:rsidRPr="00DA4323" w:rsidRDefault="4F5D4E37" w:rsidP="00390594">
      <w:pPr>
        <w:pStyle w:val="Odstavecseseznamem"/>
        <w:numPr>
          <w:ilvl w:val="0"/>
          <w:numId w:val="22"/>
        </w:numPr>
        <w:ind w:left="709" w:right="424"/>
        <w:rPr>
          <w:szCs w:val="24"/>
        </w:rPr>
      </w:pPr>
      <w:r w:rsidRPr="00DA4323">
        <w:rPr>
          <w:szCs w:val="24"/>
        </w:rPr>
        <w:t xml:space="preserve">Všichni žáci se chovají při pobytu ve škole i mimo školu tak, aby neohrozili zdraví a majetek svůj ani jiných osob.   </w:t>
      </w:r>
    </w:p>
    <w:p w14:paraId="20EE4933" w14:textId="77777777" w:rsidR="0044767C" w:rsidRPr="00DA4323" w:rsidRDefault="0044767C" w:rsidP="00DA4323">
      <w:pPr>
        <w:ind w:left="709" w:right="424"/>
        <w:rPr>
          <w:szCs w:val="24"/>
        </w:rPr>
      </w:pPr>
    </w:p>
    <w:p w14:paraId="5F545331" w14:textId="77777777" w:rsidR="0044767C" w:rsidRPr="00DA4323" w:rsidRDefault="4F5D4E37" w:rsidP="00390594">
      <w:pPr>
        <w:pStyle w:val="Odstavecseseznamem"/>
        <w:numPr>
          <w:ilvl w:val="0"/>
          <w:numId w:val="22"/>
        </w:numPr>
        <w:ind w:left="709" w:right="424"/>
        <w:rPr>
          <w:szCs w:val="24"/>
        </w:rPr>
      </w:pPr>
      <w:r w:rsidRPr="00DA4323">
        <w:rPr>
          <w:szCs w:val="24"/>
        </w:rPr>
        <w:t>Každý úraz, poranění či nehodu, k níž dojde během pobytu žáků ve školní budově nebo mimo budovu při akci pořádané školou, žáci hlásí ihned vyučujícímu, nebo pedagogickému dozoru.</w:t>
      </w:r>
    </w:p>
    <w:p w14:paraId="5161847D" w14:textId="77777777" w:rsidR="0044767C" w:rsidRPr="00DA4323" w:rsidRDefault="0044767C" w:rsidP="00DA4323">
      <w:pPr>
        <w:ind w:left="709" w:right="424"/>
        <w:rPr>
          <w:szCs w:val="24"/>
        </w:rPr>
      </w:pPr>
    </w:p>
    <w:p w14:paraId="785C2223" w14:textId="77777777" w:rsidR="0044767C" w:rsidRPr="00DA4323" w:rsidRDefault="4F5D4E37" w:rsidP="00390594">
      <w:pPr>
        <w:pStyle w:val="Odstavecseseznamem"/>
        <w:numPr>
          <w:ilvl w:val="0"/>
          <w:numId w:val="22"/>
        </w:numPr>
        <w:ind w:left="709" w:right="424"/>
        <w:rPr>
          <w:szCs w:val="24"/>
        </w:rPr>
      </w:pPr>
      <w:r w:rsidRPr="00DA4323">
        <w:rPr>
          <w:szCs w:val="24"/>
        </w:rPr>
        <w:lastRenderedPageBreak/>
        <w:t xml:space="preserve">Žákům je zakázáno manipulovat s elektrickými spotřebiči, vypínači, elektrickým vedením a okny bez dozoru učitele. </w:t>
      </w:r>
    </w:p>
    <w:p w14:paraId="33BACE4A" w14:textId="77777777" w:rsidR="0044767C" w:rsidRPr="00DA4323" w:rsidRDefault="0044767C" w:rsidP="00DA4323">
      <w:pPr>
        <w:ind w:left="709" w:right="424"/>
        <w:rPr>
          <w:szCs w:val="24"/>
        </w:rPr>
      </w:pPr>
    </w:p>
    <w:p w14:paraId="3EF9A2C7" w14:textId="203B1190" w:rsidR="0044767C" w:rsidRPr="00DA4323" w:rsidRDefault="66906965" w:rsidP="00390594">
      <w:pPr>
        <w:pStyle w:val="Odstavecseseznamem"/>
        <w:numPr>
          <w:ilvl w:val="0"/>
          <w:numId w:val="22"/>
        </w:numPr>
        <w:ind w:left="709" w:right="424"/>
        <w:rPr>
          <w:szCs w:val="24"/>
        </w:rPr>
      </w:pPr>
      <w:r w:rsidRPr="00DA4323">
        <w:rPr>
          <w:szCs w:val="24"/>
        </w:rPr>
        <w:t>Při výuce v odborných učebnách zachovávají žáci specifické bezpečnostní předpisy pro tyto učebny, dané vnitřním řádem odborné učebny. Vyučující daného předmětu provedou prokazatelné poučení žáků v první vyučovací hodině školního roku a dodatečné poučení žáků, kteří při první hodině chyběli. O poučení žáků provede učitel záznam do elektronické třídní knihy a příslušného formuláře v tištěné podobě. Poučení o BOZ a PO se provádí rovněž před každou akcí mimo školu a před každými prázdninami.</w:t>
      </w:r>
    </w:p>
    <w:p w14:paraId="1EE22867" w14:textId="77777777" w:rsidR="0044767C" w:rsidRPr="00DA4323" w:rsidRDefault="0044767C" w:rsidP="00DA4323">
      <w:pPr>
        <w:ind w:left="709" w:right="424"/>
        <w:rPr>
          <w:szCs w:val="24"/>
        </w:rPr>
      </w:pPr>
    </w:p>
    <w:p w14:paraId="40320CDF" w14:textId="3B87B3CB" w:rsidR="0044767C" w:rsidRPr="00DA4323" w:rsidRDefault="36C9BF70" w:rsidP="00390594">
      <w:pPr>
        <w:pStyle w:val="Odstavecseseznamem"/>
        <w:numPr>
          <w:ilvl w:val="0"/>
          <w:numId w:val="22"/>
        </w:numPr>
        <w:ind w:left="709" w:right="424"/>
        <w:rPr>
          <w:szCs w:val="24"/>
        </w:rPr>
      </w:pPr>
      <w:r w:rsidRPr="00DA4323">
        <w:rPr>
          <w:szCs w:val="24"/>
        </w:rPr>
        <w:t>Školní budova je volně přístupná zvenčí pouze v době, kdy je dozírajícími zaměstnanci školy zajištěna kontrola přicházejících osob. Škola vpouští cizí osoby do prostor školy až po ověření účelu jejich vstupu do budovy (doprovod žáka, návštěva pedagoga či ředitele školy apod.); to platí též v případě vjezdu dopravním prostředkem do areálu školy. Vstupy a vjezdy do areálu školy jsou kontrolovány (monitorovány). Během provozu školy jsou zevnitř volně otevíratelné dveře hlavního vchodu i všech únikových východů.</w:t>
      </w:r>
    </w:p>
    <w:p w14:paraId="7F33BC0B" w14:textId="77777777" w:rsidR="0044767C" w:rsidRPr="00DA4323" w:rsidRDefault="0044767C" w:rsidP="00DA4323">
      <w:pPr>
        <w:ind w:left="709" w:right="424"/>
        <w:rPr>
          <w:szCs w:val="24"/>
        </w:rPr>
      </w:pPr>
    </w:p>
    <w:p w14:paraId="64C736A8" w14:textId="77777777" w:rsidR="0044767C" w:rsidRPr="00DA4323" w:rsidRDefault="36C9BF70" w:rsidP="00390594">
      <w:pPr>
        <w:pStyle w:val="Odstavecseseznamem"/>
        <w:numPr>
          <w:ilvl w:val="0"/>
          <w:numId w:val="22"/>
        </w:numPr>
        <w:ind w:left="709" w:right="424"/>
        <w:rPr>
          <w:szCs w:val="24"/>
        </w:rPr>
      </w:pPr>
      <w:r w:rsidRPr="00DA4323">
        <w:rPr>
          <w:szCs w:val="24"/>
        </w:rPr>
        <w:t xml:space="preserve">Ve všech budovách a prostorách školy platí přísný zákaz požívání alkoholu, kouření, používání vlastních neschválených elektrických spotřebičů, ponechávání nezabezpečených peněz v hotovosti a osobních cenných věcí volně ve stolech, skříních ve třídě i v kabinetech přes noc.     </w:t>
      </w:r>
    </w:p>
    <w:p w14:paraId="031494B2" w14:textId="77777777" w:rsidR="0044767C" w:rsidRPr="00DA4323" w:rsidRDefault="0044767C" w:rsidP="00DA4323">
      <w:pPr>
        <w:ind w:left="709" w:right="424"/>
        <w:rPr>
          <w:szCs w:val="24"/>
        </w:rPr>
      </w:pPr>
    </w:p>
    <w:p w14:paraId="5CA2A05D" w14:textId="0E3A7AB6" w:rsidR="0044767C" w:rsidRPr="00DA4323" w:rsidRDefault="36C9BF70" w:rsidP="00390594">
      <w:pPr>
        <w:pStyle w:val="Zkladntext21"/>
        <w:numPr>
          <w:ilvl w:val="0"/>
          <w:numId w:val="22"/>
        </w:numPr>
        <w:ind w:left="709" w:right="424"/>
        <w:rPr>
          <w:b w:val="0"/>
          <w:color w:val="auto"/>
          <w:szCs w:val="24"/>
        </w:rPr>
      </w:pPr>
      <w:r w:rsidRPr="00DA4323">
        <w:rPr>
          <w:b w:val="0"/>
          <w:color w:val="auto"/>
          <w:szCs w:val="24"/>
        </w:rPr>
        <w:t xml:space="preserve">Šatny, popř. třídy s odloženými svršky žáků jsou uzamčeny, klíče od šaten jsou na vedením školy stanoveném místě, šatny odemykají služby stanovené třídním učitelem.  Třídní učitelé určí služby žáků tak, aby bylo možno toto opatření dodržovat i během dělené a odpolední výuky žáků. Uzamčení všech šaten kontroluje v 8:00 a průběžně během výuky určený provozní zaměstnanec školy.       </w:t>
      </w:r>
    </w:p>
    <w:p w14:paraId="762AD2C6" w14:textId="77777777" w:rsidR="0044767C" w:rsidRPr="00DA4323" w:rsidRDefault="0044767C" w:rsidP="00DA4323">
      <w:pPr>
        <w:ind w:left="709" w:right="424"/>
        <w:rPr>
          <w:szCs w:val="24"/>
        </w:rPr>
      </w:pPr>
    </w:p>
    <w:p w14:paraId="390861B8" w14:textId="77777777" w:rsidR="0044767C" w:rsidRPr="00DA4323" w:rsidRDefault="36C9BF70" w:rsidP="00390594">
      <w:pPr>
        <w:pStyle w:val="Prosttext1"/>
        <w:numPr>
          <w:ilvl w:val="0"/>
          <w:numId w:val="22"/>
        </w:numPr>
        <w:ind w:left="709" w:right="424"/>
        <w:rPr>
          <w:rFonts w:ascii="Times New Roman" w:hAnsi="Times New Roman"/>
          <w:color w:val="auto"/>
          <w:sz w:val="24"/>
          <w:szCs w:val="24"/>
        </w:rPr>
      </w:pPr>
      <w:r w:rsidRPr="00DA4323">
        <w:rPr>
          <w:rFonts w:ascii="Times New Roman" w:hAnsi="Times New Roman"/>
          <w:color w:val="auto"/>
          <w:sz w:val="24"/>
          <w:szCs w:val="24"/>
        </w:rPr>
        <w:t>Všichni zaměstnanci školy jsou při vzdělávání a během souvisejícího provozu školy povinni přihlížet k základním fyziologickým potřebám žáků a vytvářet podmínky pro jejich zdravý vývoj a pro předcházení vzniku sociálně patologických jevů, poskytovat žákům nezbytné informace k zajištění bezpečnosti a ochrany zdraví.</w:t>
      </w:r>
    </w:p>
    <w:p w14:paraId="7A907F8F" w14:textId="77777777" w:rsidR="0044767C" w:rsidRPr="00DA4323" w:rsidRDefault="0044767C" w:rsidP="00DA4323">
      <w:pPr>
        <w:ind w:left="709" w:right="424"/>
        <w:rPr>
          <w:szCs w:val="24"/>
        </w:rPr>
      </w:pPr>
    </w:p>
    <w:p w14:paraId="33446626" w14:textId="77777777" w:rsidR="0044767C" w:rsidRPr="00DA4323" w:rsidRDefault="36C9BF70" w:rsidP="00390594">
      <w:pPr>
        <w:pStyle w:val="Odstavecseseznamem"/>
        <w:numPr>
          <w:ilvl w:val="0"/>
          <w:numId w:val="22"/>
        </w:numPr>
        <w:ind w:left="709" w:right="424"/>
        <w:rPr>
          <w:szCs w:val="24"/>
        </w:rPr>
      </w:pPr>
      <w:r w:rsidRPr="00DA4323">
        <w:rPr>
          <w:szCs w:val="24"/>
        </w:rPr>
        <w:t xml:space="preserve">Všichni zaměstnanci školy jsou povinni oznamovat údaje související s úrazy žáků, poskytovat první pomoc a vést evidenci úrazů podle pokynů vedení školy.  </w:t>
      </w:r>
    </w:p>
    <w:p w14:paraId="57B203D4" w14:textId="77777777" w:rsidR="0044767C" w:rsidRPr="00DA4323" w:rsidRDefault="0044767C" w:rsidP="00DA4323">
      <w:pPr>
        <w:ind w:left="709" w:right="424"/>
        <w:rPr>
          <w:szCs w:val="24"/>
        </w:rPr>
      </w:pPr>
    </w:p>
    <w:p w14:paraId="5CE7D846" w14:textId="27BDEA6B" w:rsidR="0044767C" w:rsidRDefault="36C9BF70" w:rsidP="00390594">
      <w:pPr>
        <w:pStyle w:val="Odstavecseseznamem"/>
        <w:numPr>
          <w:ilvl w:val="0"/>
          <w:numId w:val="22"/>
        </w:numPr>
        <w:ind w:left="709" w:right="424"/>
        <w:rPr>
          <w:szCs w:val="24"/>
        </w:rPr>
      </w:pPr>
      <w:r w:rsidRPr="00DA4323">
        <w:rPr>
          <w:szCs w:val="24"/>
        </w:rPr>
        <w:t xml:space="preserve">Po poslední </w:t>
      </w:r>
      <w:r w:rsidRPr="002813E8">
        <w:rPr>
          <w:szCs w:val="24"/>
        </w:rPr>
        <w:t>vyučovací hodině</w:t>
      </w:r>
      <w:r w:rsidRPr="00DA4323">
        <w:rPr>
          <w:szCs w:val="24"/>
        </w:rPr>
        <w:t xml:space="preserve"> dopoledního a odpoledního vyučování vyučující předává žáky, kteří jsou přihlášeni do školní družiny, vychovatelkám školní družiny. Ostatní odvádí do šaten. Dohled v šatnách nad žáky odcházejícími z budovy vykonává pedagog, který ukončil se třídou vyučování.    </w:t>
      </w:r>
    </w:p>
    <w:p w14:paraId="3C89FD61" w14:textId="77777777" w:rsidR="00473FDA" w:rsidRPr="00473FDA" w:rsidRDefault="00473FDA" w:rsidP="00473FDA">
      <w:pPr>
        <w:pStyle w:val="Odstavecseseznamem"/>
        <w:rPr>
          <w:szCs w:val="24"/>
        </w:rPr>
      </w:pPr>
    </w:p>
    <w:p w14:paraId="084EB293" w14:textId="7305F3CE" w:rsidR="0044767C" w:rsidRPr="006679F7" w:rsidRDefault="00473FDA" w:rsidP="007D71FF">
      <w:pPr>
        <w:pStyle w:val="Odstavecseseznamem"/>
        <w:numPr>
          <w:ilvl w:val="0"/>
          <w:numId w:val="22"/>
        </w:numPr>
        <w:ind w:left="709" w:right="424"/>
        <w:rPr>
          <w:szCs w:val="24"/>
        </w:rPr>
      </w:pPr>
      <w:r w:rsidRPr="006679F7">
        <w:rPr>
          <w:szCs w:val="24"/>
        </w:rPr>
        <w:t xml:space="preserve">Pedagogičtí zaměstnanci dodržují předpisy k zajištění bezpečnosti a ochrany zdraví při práci a protipožární předpisy; pokud zjistí závady a nedostatky, ohrožující zdraví a bezpečnost osob, nebo jiné závady technického rázu, nebo nedostatečné zajištění budovy, je jejich povinností informovat o těchto skutečnostech nadřízeného a v rámci svých schopností a možností zabránit vzniku škody. Sledují zdravotní stav žáků a v případě náhlého onemocnění či zranění žáka informují bez zbytečných </w:t>
      </w:r>
      <w:r w:rsidRPr="006679F7">
        <w:rPr>
          <w:szCs w:val="24"/>
        </w:rPr>
        <w:lastRenderedPageBreak/>
        <w:t xml:space="preserve">průtahů vedení školy a rodiče postiženého žáka. Nemocný žák může být odeslán k lékařskému vyšetření či ošetření jen v doprovodu dospělé osoby. </w:t>
      </w:r>
    </w:p>
    <w:p w14:paraId="6FA39A7F" w14:textId="77777777" w:rsidR="006D6D69" w:rsidRPr="00473FDA" w:rsidRDefault="006D6D69" w:rsidP="00DA4323">
      <w:pPr>
        <w:ind w:left="709" w:right="424"/>
        <w:rPr>
          <w:strike/>
          <w:szCs w:val="24"/>
        </w:rPr>
      </w:pPr>
    </w:p>
    <w:p w14:paraId="62782CB5" w14:textId="77777777" w:rsidR="0044767C" w:rsidRPr="00DA4323" w:rsidRDefault="36C9BF70" w:rsidP="00390594">
      <w:pPr>
        <w:pStyle w:val="Odstavecseseznamem"/>
        <w:numPr>
          <w:ilvl w:val="0"/>
          <w:numId w:val="22"/>
        </w:numPr>
        <w:ind w:left="709" w:right="424"/>
        <w:rPr>
          <w:szCs w:val="24"/>
        </w:rPr>
      </w:pPr>
      <w:r w:rsidRPr="00DA4323">
        <w:rPr>
          <w:szCs w:val="24"/>
        </w:rPr>
        <w:t xml:space="preserve">Při úrazu poskytnou žákovi nebo jiné osobě první pomoc, zajistí ošetření žáka lékařem. Úraz ihned hlásí vedení školy a vyplní záznam do knihy úrazů, případně vyplní předepsané formuláře. Ošetření a vyplnění záznamů zajišťuje ten pracovník, který byl jeho svědkem nebo který se o něm dověděl první.      </w:t>
      </w:r>
    </w:p>
    <w:p w14:paraId="61E6DD4A" w14:textId="77777777" w:rsidR="0044767C" w:rsidRPr="00DA4323" w:rsidRDefault="0044767C" w:rsidP="00DA4323">
      <w:pPr>
        <w:ind w:left="709" w:right="424"/>
        <w:rPr>
          <w:szCs w:val="24"/>
        </w:rPr>
      </w:pPr>
    </w:p>
    <w:p w14:paraId="01BB3522" w14:textId="0635EFF6" w:rsidR="3A20E587" w:rsidRPr="00DA4323" w:rsidRDefault="36C9BF70" w:rsidP="00390594">
      <w:pPr>
        <w:pStyle w:val="Odstavecseseznamem"/>
        <w:numPr>
          <w:ilvl w:val="0"/>
          <w:numId w:val="22"/>
        </w:numPr>
        <w:spacing w:after="240"/>
        <w:ind w:left="709" w:right="424"/>
        <w:rPr>
          <w:szCs w:val="24"/>
        </w:rPr>
      </w:pPr>
      <w:r w:rsidRPr="00DA4323">
        <w:rPr>
          <w:szCs w:val="24"/>
        </w:rPr>
        <w:t xml:space="preserve">Pedagogičtí a provozní pracovníci školy nesmí žáky v době dané rozvrhem bez dohledu dospělé osoby uvolňovat k činnostem mimo budovu, nesmí je samotné posílat k lékaři atd. Škola odpovídá za žáky v době dané rozvrhem výuky žáka, včetně volitelných předmětů a přestávek. </w:t>
      </w:r>
    </w:p>
    <w:p w14:paraId="74D84F2C" w14:textId="7A7E2E56" w:rsidR="3A20E587" w:rsidRPr="00DA4323" w:rsidRDefault="36C9BF70" w:rsidP="00390594">
      <w:pPr>
        <w:pStyle w:val="Odstavecseseznamem"/>
        <w:numPr>
          <w:ilvl w:val="0"/>
          <w:numId w:val="22"/>
        </w:numPr>
        <w:spacing w:after="240"/>
        <w:ind w:left="709" w:right="424"/>
        <w:rPr>
          <w:szCs w:val="24"/>
        </w:rPr>
      </w:pPr>
      <w:r w:rsidRPr="00DA4323">
        <w:rPr>
          <w:szCs w:val="24"/>
        </w:rPr>
        <w:t>Projevy šikanování mezi žáky, tj. fyzické násilí, omezování osobní svobody, ponižování, opakovaná slovní agrese či opakovaný mírný psychický útlak, zneužívání informačních technologií k znevažování důstojnosti apod., kterých by se dopouštěl kdokoli vůči komukoli (žáci i dospělí), jsou v prostorách školy a při všech školních akcích a aktivitách přísně zakázány a jsou považovány za hrubý přestupek proti školnímu řádu. Postupy řešení projevů rizikového chování jsou uvedeny ve Školním programu proti šikanování, který je součástí Preventivní strategie školy.</w:t>
      </w:r>
    </w:p>
    <w:p w14:paraId="7B2BB49E" w14:textId="75BAB735" w:rsidR="36C9BF70" w:rsidRPr="00DA4323" w:rsidRDefault="36C9BF70" w:rsidP="00390594">
      <w:pPr>
        <w:pStyle w:val="Odstavecseseznamem"/>
        <w:numPr>
          <w:ilvl w:val="0"/>
          <w:numId w:val="22"/>
        </w:numPr>
        <w:ind w:left="709" w:right="424"/>
        <w:rPr>
          <w:color w:val="4472C4" w:themeColor="accent5"/>
          <w:szCs w:val="24"/>
        </w:rPr>
      </w:pPr>
      <w:r w:rsidRPr="00DA4323">
        <w:rPr>
          <w:szCs w:val="24"/>
        </w:rPr>
        <w:t>Pedagogičtí a provozní pracovníci školy dbají na prevenci šíření infekčních onemocnění. Žák, který vykazuje známky akutního onemocnění, je oddělen od ostatních žáků a je pro něj zajištěn dohled zletilé fyzické osoby. Pracovník školy, který situaci řeší, informuje zákonné zástupce a zajistí vhodnou péči o žáka do jeho vyzvednutí zákonnými zástupci.</w:t>
      </w:r>
    </w:p>
    <w:p w14:paraId="3751DDF4" w14:textId="77777777" w:rsidR="0044767C" w:rsidRPr="0098548F" w:rsidRDefault="0044767C" w:rsidP="0098548F">
      <w:pPr>
        <w:ind w:right="708" w:hanging="425"/>
        <w:rPr>
          <w:szCs w:val="24"/>
        </w:rPr>
      </w:pPr>
    </w:p>
    <w:p w14:paraId="643989BF" w14:textId="77777777" w:rsidR="0000459F" w:rsidRPr="0098548F" w:rsidRDefault="00B2712C" w:rsidP="0098548F">
      <w:pPr>
        <w:ind w:right="708"/>
        <w:rPr>
          <w:szCs w:val="24"/>
        </w:rPr>
      </w:pPr>
      <w:r w:rsidRPr="0098548F">
        <w:rPr>
          <w:szCs w:val="24"/>
        </w:rPr>
        <w:t xml:space="preserve">     </w:t>
      </w:r>
      <w:r w:rsidR="0044767C" w:rsidRPr="0098548F">
        <w:rPr>
          <w:szCs w:val="24"/>
        </w:rPr>
        <w:t xml:space="preserve"> </w:t>
      </w:r>
    </w:p>
    <w:p w14:paraId="029926D4" w14:textId="50F94A09" w:rsidR="0044767C" w:rsidRPr="0098548F" w:rsidRDefault="4F5D4E37" w:rsidP="00DA4323">
      <w:pPr>
        <w:pStyle w:val="Nadpis1"/>
      </w:pPr>
      <w:bookmarkStart w:id="8" w:name="_Toc502160417"/>
      <w:r w:rsidRPr="0098548F">
        <w:t>Podmínky zacházení s majetkem školy nebo školského zařízení ze strany žáků</w:t>
      </w:r>
      <w:bookmarkEnd w:id="8"/>
      <w:r w:rsidRPr="0098548F">
        <w:t xml:space="preserve"> </w:t>
      </w:r>
    </w:p>
    <w:p w14:paraId="21755BE9" w14:textId="77777777" w:rsidR="003E1E66" w:rsidRPr="0098548F" w:rsidRDefault="003E1E66" w:rsidP="009F1DDD">
      <w:pPr>
        <w:pStyle w:val="Prosttext1"/>
        <w:ind w:right="708"/>
        <w:jc w:val="left"/>
        <w:rPr>
          <w:rFonts w:ascii="Times New Roman" w:hAnsi="Times New Roman"/>
          <w:color w:val="auto"/>
          <w:sz w:val="24"/>
          <w:szCs w:val="24"/>
        </w:rPr>
      </w:pPr>
    </w:p>
    <w:p w14:paraId="2ED96372" w14:textId="77777777" w:rsidR="0044767C" w:rsidRPr="00DA4323" w:rsidRDefault="66906965" w:rsidP="00390594">
      <w:pPr>
        <w:pStyle w:val="Odstavecseseznamem"/>
        <w:numPr>
          <w:ilvl w:val="0"/>
          <w:numId w:val="23"/>
        </w:numPr>
        <w:ind w:left="709" w:right="424"/>
        <w:rPr>
          <w:szCs w:val="24"/>
        </w:rPr>
      </w:pPr>
      <w:r w:rsidRPr="0098548F">
        <w:rPr>
          <w:szCs w:val="24"/>
        </w:rPr>
        <w:t>U každého svévolného poškození nebo zničení majetku školy, majetku žáků, učitelů či jiných osob žákem je vyžadována úhrada od rodičů žáka, který poškození způsobil. Při závažnější škodě nebo nemožnosti vyřešit náhradu škody s rodiči je vznik škody hlášen Policii ČR, případně orgánům sociální péče.</w:t>
      </w:r>
    </w:p>
    <w:p w14:paraId="0D3E15D7" w14:textId="77777777" w:rsidR="0044767C" w:rsidRPr="0098548F" w:rsidRDefault="0044767C" w:rsidP="00DA4323">
      <w:pPr>
        <w:pStyle w:val="Odstavecseseznamem"/>
        <w:ind w:left="709" w:right="424"/>
        <w:rPr>
          <w:szCs w:val="24"/>
        </w:rPr>
      </w:pPr>
    </w:p>
    <w:p w14:paraId="70B76150" w14:textId="77777777" w:rsidR="0044767C" w:rsidRPr="0098548F" w:rsidRDefault="66906965" w:rsidP="00390594">
      <w:pPr>
        <w:pStyle w:val="Odstavecseseznamem"/>
        <w:numPr>
          <w:ilvl w:val="0"/>
          <w:numId w:val="23"/>
        </w:numPr>
        <w:ind w:left="709" w:right="424"/>
        <w:rPr>
          <w:szCs w:val="24"/>
        </w:rPr>
      </w:pPr>
      <w:r w:rsidRPr="0098548F">
        <w:rPr>
          <w:szCs w:val="24"/>
        </w:rPr>
        <w:t>Ztráty věcí hlásí žáci neprodleně svému třídnímu učiteli. Žáci dbají na dostatečné zajištění svých věcí (uložení svých věcí do školní tašky,</w:t>
      </w:r>
      <w:r w:rsidRPr="00DA4323">
        <w:rPr>
          <w:szCs w:val="24"/>
        </w:rPr>
        <w:t xml:space="preserve"> </w:t>
      </w:r>
      <w:r w:rsidRPr="0098548F">
        <w:rPr>
          <w:szCs w:val="24"/>
        </w:rPr>
        <w:t>uzamykání šaten, tříd).</w:t>
      </w:r>
    </w:p>
    <w:p w14:paraId="3E7FBB15" w14:textId="77777777" w:rsidR="0044767C" w:rsidRPr="0098548F" w:rsidRDefault="0044767C" w:rsidP="00DA4323">
      <w:pPr>
        <w:pStyle w:val="Odstavecseseznamem"/>
        <w:ind w:left="709" w:right="424"/>
        <w:rPr>
          <w:szCs w:val="24"/>
        </w:rPr>
      </w:pPr>
    </w:p>
    <w:p w14:paraId="36B6D990" w14:textId="1F0C7A3B" w:rsidR="0044767C" w:rsidRPr="0098548F" w:rsidRDefault="66906965" w:rsidP="00390594">
      <w:pPr>
        <w:pStyle w:val="Odstavecseseznamem"/>
        <w:numPr>
          <w:ilvl w:val="0"/>
          <w:numId w:val="23"/>
        </w:numPr>
        <w:ind w:left="709" w:right="424"/>
        <w:rPr>
          <w:szCs w:val="24"/>
        </w:rPr>
      </w:pPr>
      <w:r w:rsidRPr="0098548F">
        <w:rPr>
          <w:szCs w:val="24"/>
        </w:rPr>
        <w:t xml:space="preserve">Do školy žáci nosí pouze věci potřebné k výuce, cenné věci do školy nenosí. Hodinky, šperky, a jiné cennosti mají neustále u sebe, mají zakázáno je odkládat, pouze z bezpečnostních důvodů a na výslovný pokyn vyučujícího, který zajistí jejich úschovu.      </w:t>
      </w:r>
    </w:p>
    <w:p w14:paraId="703B5115" w14:textId="77777777" w:rsidR="0044767C" w:rsidRPr="0098548F" w:rsidRDefault="0044767C" w:rsidP="00DA4323">
      <w:pPr>
        <w:pStyle w:val="Odstavecseseznamem"/>
        <w:ind w:left="709" w:right="424"/>
        <w:rPr>
          <w:szCs w:val="24"/>
        </w:rPr>
      </w:pPr>
    </w:p>
    <w:p w14:paraId="4B9B4F5C" w14:textId="3A9E5ACB" w:rsidR="0044767C" w:rsidRPr="0098548F" w:rsidRDefault="4F5D4E37" w:rsidP="00390594">
      <w:pPr>
        <w:pStyle w:val="Odstavecseseznamem"/>
        <w:numPr>
          <w:ilvl w:val="0"/>
          <w:numId w:val="23"/>
        </w:numPr>
        <w:ind w:left="709" w:right="424"/>
        <w:rPr>
          <w:szCs w:val="24"/>
        </w:rPr>
      </w:pPr>
      <w:r w:rsidRPr="0098548F">
        <w:rPr>
          <w:szCs w:val="24"/>
        </w:rPr>
        <w:t xml:space="preserve">Žákům základních škol jsou bezplatně poskytovány učebnice a učební texty uvedené v seznamu podle školského zákona. Žáci prvního ročníku základního vzdělávání tyto učebnice a učební texty nevracejí, žáci ostatních ročníků základního vzdělávání jsou povinni učebnice a učební texty vrátit nejpozději do konce příslušného školního roku nebo při přestupu na jinou školu. Žáci jsou povinni řádně </w:t>
      </w:r>
      <w:r w:rsidRPr="0098548F">
        <w:rPr>
          <w:szCs w:val="24"/>
        </w:rPr>
        <w:lastRenderedPageBreak/>
        <w:t xml:space="preserve">pečovat o takto propůjčený majetek školy, ochraňovat jej před ztrátou a poškozením a vrátit jej v řádném stavu. V případě ztráty, </w:t>
      </w:r>
      <w:r w:rsidR="001B1ED8">
        <w:rPr>
          <w:szCs w:val="24"/>
        </w:rPr>
        <w:t>částečného či úplného</w:t>
      </w:r>
      <w:r w:rsidRPr="0098548F">
        <w:rPr>
          <w:szCs w:val="24"/>
        </w:rPr>
        <w:t xml:space="preserve"> zničení bude vyžadována náhrada škody.  </w:t>
      </w:r>
    </w:p>
    <w:p w14:paraId="327A220A" w14:textId="77777777" w:rsidR="009062BC" w:rsidRPr="0098548F" w:rsidRDefault="009062BC" w:rsidP="00DA4323">
      <w:pPr>
        <w:pStyle w:val="Odstavecseseznamem"/>
        <w:ind w:left="709" w:right="424"/>
        <w:rPr>
          <w:szCs w:val="24"/>
        </w:rPr>
      </w:pPr>
    </w:p>
    <w:p w14:paraId="465A3451" w14:textId="77777777" w:rsidR="009062BC" w:rsidRPr="0098548F" w:rsidRDefault="4F5D4E37" w:rsidP="00390594">
      <w:pPr>
        <w:pStyle w:val="Odstavecseseznamem"/>
        <w:numPr>
          <w:ilvl w:val="0"/>
          <w:numId w:val="23"/>
        </w:numPr>
        <w:ind w:left="709" w:right="424"/>
        <w:rPr>
          <w:szCs w:val="24"/>
        </w:rPr>
      </w:pPr>
      <w:r w:rsidRPr="0098548F">
        <w:rPr>
          <w:szCs w:val="24"/>
        </w:rPr>
        <w:t>Každý žák odpovídá za čistotu a pořádek svého pracovního místa a nejbližšího okolí.</w:t>
      </w:r>
    </w:p>
    <w:p w14:paraId="47F8936D" w14:textId="77777777" w:rsidR="009062BC" w:rsidRPr="0098548F" w:rsidRDefault="009062BC" w:rsidP="00DA4323">
      <w:pPr>
        <w:pStyle w:val="Odstavecseseznamem"/>
        <w:ind w:left="709" w:right="424"/>
        <w:rPr>
          <w:szCs w:val="24"/>
        </w:rPr>
      </w:pPr>
    </w:p>
    <w:p w14:paraId="1D437B7F" w14:textId="77777777" w:rsidR="009062BC" w:rsidRPr="0098548F" w:rsidRDefault="4F5D4E37" w:rsidP="00390594">
      <w:pPr>
        <w:pStyle w:val="Odstavecseseznamem"/>
        <w:numPr>
          <w:ilvl w:val="0"/>
          <w:numId w:val="23"/>
        </w:numPr>
        <w:ind w:left="709" w:right="424"/>
        <w:rPr>
          <w:szCs w:val="24"/>
        </w:rPr>
      </w:pPr>
      <w:r w:rsidRPr="0098548F">
        <w:rPr>
          <w:szCs w:val="24"/>
        </w:rPr>
        <w:t>Před odchodem ze třídy každý žák uklidí své pracovní místo a jeho okolí. Služba zodpovídá za čistotu prostoru kolem tabule a za pořádek v celé třídě.</w:t>
      </w:r>
    </w:p>
    <w:p w14:paraId="685A9D25" w14:textId="77777777" w:rsidR="00C17567" w:rsidRPr="0098548F" w:rsidRDefault="00C17567" w:rsidP="00DA4323">
      <w:pPr>
        <w:pStyle w:val="Odstavecseseznamem"/>
        <w:ind w:left="709" w:right="424"/>
        <w:rPr>
          <w:szCs w:val="24"/>
        </w:rPr>
      </w:pPr>
    </w:p>
    <w:p w14:paraId="1FAB83FF" w14:textId="42078E89" w:rsidR="00C17567" w:rsidRPr="0098548F" w:rsidRDefault="66906965" w:rsidP="00390594">
      <w:pPr>
        <w:pStyle w:val="Odstavecseseznamem"/>
        <w:numPr>
          <w:ilvl w:val="0"/>
          <w:numId w:val="23"/>
        </w:numPr>
        <w:spacing w:after="240"/>
        <w:ind w:left="709" w:right="424"/>
        <w:rPr>
          <w:szCs w:val="24"/>
        </w:rPr>
      </w:pPr>
      <w:r w:rsidRPr="0098548F">
        <w:rPr>
          <w:szCs w:val="24"/>
        </w:rPr>
        <w:t>Žákům je přísně zakázáno manipulovat s elektrickými spotřebiči a vypínači a dále s přístroji didaktické techniky trvale umístěnými v učebnách bez svolení pedagogického pracovníka. Žák nemanipuluje s žaluziemi. Zatemnění třídy provádí učitel, popř. pověřený žák v přítomnosti učitele. Z bezpečnostních důvodů se žákům zakazuje otevírání oken o přestávkách a sezení na okenních parapetech.</w:t>
      </w:r>
    </w:p>
    <w:p w14:paraId="6A1F82B9" w14:textId="71BCD468" w:rsidR="00C17567" w:rsidRPr="0098548F" w:rsidRDefault="66906965" w:rsidP="00390594">
      <w:pPr>
        <w:pStyle w:val="Odstavecseseznamem"/>
        <w:numPr>
          <w:ilvl w:val="0"/>
          <w:numId w:val="23"/>
        </w:numPr>
        <w:ind w:left="709" w:right="424"/>
        <w:rPr>
          <w:szCs w:val="24"/>
        </w:rPr>
      </w:pPr>
      <w:r w:rsidRPr="0098548F">
        <w:rPr>
          <w:szCs w:val="24"/>
        </w:rPr>
        <w:t>Přístroje didaktické techniky, které nejsou trvale umístěny v učebnách (CD přehrávače, školní tablety, školní notebooky), jsou v době mimo vyučování v uzamčených místnostech. Žák s nimi bez svolení učitele nemanipuluje.</w:t>
      </w:r>
      <w:r w:rsidRPr="00DA4323">
        <w:rPr>
          <w:szCs w:val="24"/>
        </w:rPr>
        <w:t xml:space="preserve"> </w:t>
      </w:r>
    </w:p>
    <w:p w14:paraId="2785491F" w14:textId="77777777" w:rsidR="00C17567" w:rsidRPr="0098548F" w:rsidRDefault="00C17567" w:rsidP="00DA4323">
      <w:pPr>
        <w:pStyle w:val="Odstavecseseznamem"/>
        <w:ind w:left="709" w:right="424"/>
        <w:rPr>
          <w:szCs w:val="24"/>
        </w:rPr>
      </w:pPr>
    </w:p>
    <w:p w14:paraId="2182C2D1" w14:textId="042D1FE2" w:rsidR="009062BC" w:rsidRPr="0098548F" w:rsidRDefault="66906965" w:rsidP="00390594">
      <w:pPr>
        <w:pStyle w:val="Odstavecseseznamem"/>
        <w:numPr>
          <w:ilvl w:val="0"/>
          <w:numId w:val="23"/>
        </w:numPr>
        <w:ind w:left="709" w:right="424"/>
        <w:rPr>
          <w:szCs w:val="24"/>
        </w:rPr>
      </w:pPr>
      <w:r w:rsidRPr="0098548F">
        <w:rPr>
          <w:szCs w:val="24"/>
        </w:rPr>
        <w:t>Žák nemanipuluje s elektrorozvody v odborných učebnách, s vybavením odborných pracoven a s uloženými exponáty a modely.</w:t>
      </w:r>
    </w:p>
    <w:p w14:paraId="153EFB3F" w14:textId="77777777" w:rsidR="0044767C" w:rsidRPr="0098548F" w:rsidRDefault="0044767C" w:rsidP="0098548F">
      <w:pPr>
        <w:pStyle w:val="Prosttext1"/>
        <w:ind w:right="708"/>
        <w:rPr>
          <w:rFonts w:ascii="Times New Roman" w:hAnsi="Times New Roman"/>
          <w:color w:val="auto"/>
          <w:sz w:val="24"/>
          <w:szCs w:val="24"/>
        </w:rPr>
      </w:pPr>
    </w:p>
    <w:p w14:paraId="3892B201" w14:textId="77777777" w:rsidR="004D1061" w:rsidRDefault="004D1061" w:rsidP="0098548F">
      <w:pPr>
        <w:ind w:right="708"/>
        <w:rPr>
          <w:szCs w:val="24"/>
        </w:rPr>
        <w:sectPr w:rsidR="004D1061" w:rsidSect="0098548F">
          <w:headerReference w:type="default" r:id="rId11"/>
          <w:footerReference w:type="default" r:id="rId12"/>
          <w:pgSz w:w="11907" w:h="16840" w:code="9"/>
          <w:pgMar w:top="1417" w:right="1417" w:bottom="1417" w:left="1417" w:header="708" w:footer="708" w:gutter="0"/>
          <w:cols w:space="708"/>
          <w:docGrid w:linePitch="326"/>
        </w:sectPr>
      </w:pPr>
    </w:p>
    <w:p w14:paraId="4136C36C" w14:textId="7E37AA71" w:rsidR="003E1E66" w:rsidRPr="0098548F" w:rsidRDefault="003E1E66" w:rsidP="0098548F">
      <w:pPr>
        <w:ind w:right="708"/>
        <w:rPr>
          <w:szCs w:val="24"/>
        </w:rPr>
      </w:pPr>
    </w:p>
    <w:p w14:paraId="6237416D" w14:textId="4ECF5965" w:rsidR="00A50A3D" w:rsidRPr="0098548F" w:rsidRDefault="4F5D4E37" w:rsidP="00DA4323">
      <w:pPr>
        <w:pStyle w:val="Nadpis1"/>
      </w:pPr>
      <w:bookmarkStart w:id="9" w:name="_Toc502160418"/>
      <w:r w:rsidRPr="0098548F">
        <w:t xml:space="preserve">Pravidla pro hodnocení výsledků vzdělávání </w:t>
      </w:r>
      <w:r w:rsidR="009F1DDD">
        <w:t>žáků</w:t>
      </w:r>
      <w:bookmarkEnd w:id="9"/>
      <w:r w:rsidRPr="0098548F">
        <w:rPr>
          <w:color w:val="FF0000"/>
        </w:rPr>
        <w:t xml:space="preserve"> </w:t>
      </w:r>
    </w:p>
    <w:p w14:paraId="26DD9C55" w14:textId="56A432CA" w:rsidR="005607FF" w:rsidRPr="0098548F" w:rsidRDefault="005607FF" w:rsidP="0098548F">
      <w:pPr>
        <w:ind w:right="424"/>
        <w:jc w:val="center"/>
        <w:rPr>
          <w:szCs w:val="24"/>
        </w:rPr>
      </w:pPr>
    </w:p>
    <w:p w14:paraId="23069C31" w14:textId="7A5DD055" w:rsidR="005607FF" w:rsidRPr="0098548F" w:rsidRDefault="4F5D4E37" w:rsidP="009F1DDD">
      <w:pPr>
        <w:ind w:right="708"/>
        <w:jc w:val="left"/>
        <w:rPr>
          <w:szCs w:val="24"/>
        </w:rPr>
      </w:pPr>
      <w:r w:rsidRPr="0098548F">
        <w:rPr>
          <w:b/>
          <w:bCs/>
          <w:szCs w:val="24"/>
        </w:rPr>
        <w:t>Obecná ustanovení</w:t>
      </w:r>
    </w:p>
    <w:p w14:paraId="4FA2D386" w14:textId="77777777" w:rsidR="005607FF" w:rsidRPr="0098548F" w:rsidRDefault="4F5D4E37" w:rsidP="009F1DDD">
      <w:r w:rsidRPr="0098548F">
        <w:t xml:space="preserve">Na základě ustanovení zákona č. 561/2004 Sb. o předškolním, základním středním, vyšším odborném a jiném vzdělávání (školský zákon) vydávám jako statutární orgán školy tuto směrnici. Směrnice je součástí školního řádu školy, podle § 30 odst. 2 školského zákona. Směrnice je umístěna na webových stránkách školy a na přístupném místě ve škole podle § 30 školského zákona. </w:t>
      </w:r>
    </w:p>
    <w:p w14:paraId="0490CF67" w14:textId="7D627019" w:rsidR="005607FF" w:rsidRPr="0098548F" w:rsidRDefault="005607FF" w:rsidP="0098548F">
      <w:pPr>
        <w:ind w:right="708"/>
        <w:rPr>
          <w:b/>
          <w:szCs w:val="24"/>
        </w:rPr>
      </w:pPr>
      <w:r w:rsidRPr="0098548F">
        <w:rPr>
          <w:b/>
          <w:szCs w:val="24"/>
        </w:rPr>
        <w:t xml:space="preserve"> </w:t>
      </w:r>
    </w:p>
    <w:p w14:paraId="1326AAC7" w14:textId="18A35178" w:rsidR="005607FF" w:rsidRDefault="4F5D4E37" w:rsidP="00C50CB9">
      <w:pPr>
        <w:pStyle w:val="Nadpis2"/>
        <w:spacing w:after="240"/>
      </w:pPr>
      <w:bookmarkStart w:id="10" w:name="_Toc502160419"/>
      <w:r w:rsidRPr="0098548F">
        <w:t>Zásady hodnocení průběhu a výsledků vzdělávání a chování ve škole a na akcích pořádaných školou, zásady a pravidla pro sebehodnocení žáků</w:t>
      </w:r>
      <w:bookmarkEnd w:id="10"/>
    </w:p>
    <w:p w14:paraId="4E97B3F5" w14:textId="467FC499" w:rsidR="00C50CB9" w:rsidRPr="00C50CB9" w:rsidRDefault="00C50CB9" w:rsidP="00C50CB9">
      <w:pPr>
        <w:pStyle w:val="Nadpis3"/>
      </w:pPr>
      <w:r>
        <w:t>Zásady hodnocení průběhu a výsledků vzdělávání</w:t>
      </w:r>
    </w:p>
    <w:p w14:paraId="4D724D76" w14:textId="77777777" w:rsidR="005607FF" w:rsidRPr="0098548F" w:rsidRDefault="005607FF" w:rsidP="0098548F">
      <w:pPr>
        <w:ind w:right="708"/>
        <w:rPr>
          <w:b/>
          <w:szCs w:val="24"/>
        </w:rPr>
      </w:pPr>
      <w:r w:rsidRPr="0098548F">
        <w:rPr>
          <w:b/>
          <w:szCs w:val="24"/>
        </w:rPr>
        <w:t xml:space="preserve">  </w:t>
      </w:r>
    </w:p>
    <w:p w14:paraId="35129869" w14:textId="317783AE" w:rsidR="005607FF" w:rsidRPr="00C50CB9" w:rsidRDefault="4F5D4E37" w:rsidP="00390594">
      <w:pPr>
        <w:pStyle w:val="Odstavecseseznamem"/>
        <w:numPr>
          <w:ilvl w:val="0"/>
          <w:numId w:val="24"/>
        </w:numPr>
        <w:ind w:left="851" w:right="424"/>
        <w:rPr>
          <w:szCs w:val="24"/>
        </w:rPr>
      </w:pPr>
      <w:r w:rsidRPr="00C50CB9">
        <w:rPr>
          <w:szCs w:val="24"/>
        </w:rPr>
        <w:t>Pedagogičtí pracovníci zajišťují, aby žáci a jejich zákonní zástupci byli včas informováni o průběhu a výsledcích vzdělávání žáka.</w:t>
      </w:r>
    </w:p>
    <w:p w14:paraId="256DC73E" w14:textId="77777777" w:rsidR="005607FF" w:rsidRPr="0098548F" w:rsidRDefault="005607FF" w:rsidP="00D45391">
      <w:pPr>
        <w:ind w:left="851" w:right="424" w:hanging="283"/>
        <w:rPr>
          <w:szCs w:val="24"/>
        </w:rPr>
      </w:pPr>
    </w:p>
    <w:p w14:paraId="7F8159DB" w14:textId="63BB64A4" w:rsidR="005607FF" w:rsidRPr="00C50CB9" w:rsidRDefault="4F5D4E37" w:rsidP="00390594">
      <w:pPr>
        <w:pStyle w:val="Odstavecseseznamem"/>
        <w:numPr>
          <w:ilvl w:val="0"/>
          <w:numId w:val="24"/>
        </w:numPr>
        <w:ind w:left="851" w:right="424"/>
        <w:rPr>
          <w:szCs w:val="24"/>
        </w:rPr>
      </w:pPr>
      <w:r w:rsidRPr="00C50CB9">
        <w:rPr>
          <w:szCs w:val="24"/>
        </w:rPr>
        <w:t>Každé pololetí se vydává žákovi vysvědčení; za první pololetí lze místo vysvědčení vydat žákovi výpis z vysvědčení.</w:t>
      </w:r>
    </w:p>
    <w:p w14:paraId="20611993" w14:textId="77777777" w:rsidR="005607FF" w:rsidRPr="0098548F" w:rsidRDefault="005607FF" w:rsidP="00D45391">
      <w:pPr>
        <w:ind w:left="851" w:right="424" w:hanging="283"/>
        <w:rPr>
          <w:szCs w:val="24"/>
        </w:rPr>
      </w:pPr>
    </w:p>
    <w:p w14:paraId="481EEF59" w14:textId="1AB469DD" w:rsidR="005607FF" w:rsidRPr="00C50CB9" w:rsidRDefault="4F5D4E37" w:rsidP="00390594">
      <w:pPr>
        <w:pStyle w:val="Odstavecseseznamem"/>
        <w:numPr>
          <w:ilvl w:val="0"/>
          <w:numId w:val="24"/>
        </w:numPr>
        <w:ind w:left="851" w:right="424"/>
        <w:rPr>
          <w:szCs w:val="24"/>
        </w:rPr>
      </w:pPr>
      <w:r w:rsidRPr="00C50CB9">
        <w:rPr>
          <w:szCs w:val="24"/>
        </w:rPr>
        <w:t>Hodnocení výsledků vzdělávání žáka na vysvědčení je vyjádřeno klasifikačním stupněm (dále jen "klasifikace"), slovně nebo kombinací obou způsobů. O způsobu hodnocení rozhoduje ředitel školy se souhlasem školské rady.</w:t>
      </w:r>
    </w:p>
    <w:p w14:paraId="65D10617" w14:textId="77777777" w:rsidR="005607FF" w:rsidRPr="0098548F" w:rsidRDefault="005607FF" w:rsidP="00D45391">
      <w:pPr>
        <w:ind w:left="851" w:right="424" w:hanging="283"/>
        <w:rPr>
          <w:szCs w:val="24"/>
        </w:rPr>
      </w:pPr>
    </w:p>
    <w:p w14:paraId="1EE39B9D" w14:textId="6C3B8F3D" w:rsidR="005607FF" w:rsidRPr="00C50CB9" w:rsidRDefault="4F5D4E37" w:rsidP="00390594">
      <w:pPr>
        <w:pStyle w:val="Odstavecseseznamem"/>
        <w:numPr>
          <w:ilvl w:val="0"/>
          <w:numId w:val="24"/>
        </w:numPr>
        <w:ind w:left="851" w:right="424"/>
        <w:rPr>
          <w:szCs w:val="24"/>
        </w:rPr>
      </w:pPr>
      <w:r w:rsidRPr="00C50CB9">
        <w:rPr>
          <w:szCs w:val="24"/>
        </w:rPr>
        <w:t>Do vyššího ročníku postoupí žák, který na konci druhého pololetí prospěl ze všech povinných předmětů stanovených školním vzdělávacím programem s výjimkou předmětů výchovného zaměření stanovených rámcovým vzdělávacím programem</w:t>
      </w:r>
      <w:r w:rsidRPr="00C50CB9">
        <w:rPr>
          <w:color w:val="FF0000"/>
          <w:szCs w:val="24"/>
        </w:rPr>
        <w:t xml:space="preserve"> </w:t>
      </w:r>
      <w:r w:rsidRPr="00C50CB9">
        <w:rPr>
          <w:szCs w:val="24"/>
        </w:rPr>
        <w:t>a předmětů, z nichž byl uvolněn. Do vyššího ročníku postoupí i žák prvního stupně základní školy, který již v rámci prvního stupně opakoval ročník, a žák druhého stupně základní školy, který již v rámci druhého stupně opakoval ročník, a to bez ohledu na prospěch tohoto žáka.</w:t>
      </w:r>
    </w:p>
    <w:p w14:paraId="1CD5A829" w14:textId="77777777" w:rsidR="005607FF" w:rsidRPr="0098548F" w:rsidRDefault="005607FF" w:rsidP="00D45391">
      <w:pPr>
        <w:ind w:left="851" w:right="424" w:hanging="283"/>
        <w:rPr>
          <w:szCs w:val="24"/>
        </w:rPr>
      </w:pPr>
    </w:p>
    <w:p w14:paraId="4BA0E35E" w14:textId="6ECFFD48" w:rsidR="005607FF" w:rsidRPr="00C50CB9" w:rsidRDefault="4F5D4E37" w:rsidP="00390594">
      <w:pPr>
        <w:pStyle w:val="Odstavecseseznamem"/>
        <w:numPr>
          <w:ilvl w:val="0"/>
          <w:numId w:val="24"/>
        </w:numPr>
        <w:ind w:left="851" w:right="424"/>
        <w:rPr>
          <w:szCs w:val="24"/>
        </w:rPr>
      </w:pPr>
      <w:r w:rsidRPr="00C50CB9">
        <w:rPr>
          <w:szCs w:val="24"/>
        </w:rPr>
        <w:t xml:space="preserve">Nelze-li žáka hodnotit na konci prvního pololetí, určí ředitel školy pro jeho hodnocení náhradní termín tak, aby hodnocení za první pololetí bylo provedeno nejpozději do dvou měsíců od skončení 1. pololetí. Není-li možné hodnotit ani v náhradním termínu, žák se za první pololetí nehodnotí. </w:t>
      </w:r>
    </w:p>
    <w:p w14:paraId="763F6902" w14:textId="77777777" w:rsidR="005607FF" w:rsidRPr="0098548F" w:rsidRDefault="005607FF" w:rsidP="00D45391">
      <w:pPr>
        <w:ind w:left="851" w:right="424" w:hanging="283"/>
        <w:rPr>
          <w:szCs w:val="24"/>
        </w:rPr>
      </w:pPr>
    </w:p>
    <w:p w14:paraId="79AC6616" w14:textId="20D742C4" w:rsidR="005607FF" w:rsidRPr="00C50CB9" w:rsidRDefault="4F5D4E37" w:rsidP="00390594">
      <w:pPr>
        <w:pStyle w:val="Odstavecseseznamem"/>
        <w:numPr>
          <w:ilvl w:val="0"/>
          <w:numId w:val="24"/>
        </w:numPr>
        <w:ind w:left="851" w:right="424"/>
        <w:rPr>
          <w:szCs w:val="24"/>
        </w:rPr>
      </w:pPr>
      <w:r w:rsidRPr="00C50CB9">
        <w:rPr>
          <w:szCs w:val="24"/>
        </w:rPr>
        <w:t>Nelze-li žáka hodnotit na konci druhého pololetí, určí ředitel školy pro jeho hodnocení náhradní termín a to tak, aby hodnocení za druhé pololetí bylo provedeno nejpozději do konce září následujícího školního roku. Do doby hodnocení navštěvuje žák nejbližší vyšší ročník. Není-li žák hodnocen ani v tomto termínu, neprospěl.</w:t>
      </w:r>
    </w:p>
    <w:p w14:paraId="65D55DA4" w14:textId="77777777" w:rsidR="005607FF" w:rsidRPr="0098548F" w:rsidRDefault="005607FF" w:rsidP="00D45391">
      <w:pPr>
        <w:ind w:left="851" w:right="424" w:hanging="283"/>
        <w:rPr>
          <w:szCs w:val="24"/>
        </w:rPr>
      </w:pPr>
    </w:p>
    <w:p w14:paraId="45763BF6" w14:textId="58C5E43C" w:rsidR="005607FF" w:rsidRPr="00C50CB9" w:rsidRDefault="4F5D4E37" w:rsidP="00390594">
      <w:pPr>
        <w:pStyle w:val="Odstavecseseznamem"/>
        <w:numPr>
          <w:ilvl w:val="0"/>
          <w:numId w:val="24"/>
        </w:numPr>
        <w:ind w:left="851" w:right="424"/>
        <w:rPr>
          <w:szCs w:val="24"/>
        </w:rPr>
      </w:pPr>
      <w:r w:rsidRPr="00C50CB9">
        <w:rPr>
          <w:szCs w:val="24"/>
        </w:rPr>
        <w:t xml:space="preserve">Má-li zákonný zástupce žáka pochybnosti o správnosti hodnocení na konci prvního nebo druhého pololetí, může do 3 pracovních dnů ode dne, kdy se o hodnocení prokazatelně dozvěděl, nejpozději však do 3 pracovních dnů od vydání vysvědčení, požádat ředitele školy o přezkoumání výsledků hodnocení žáka; je-li </w:t>
      </w:r>
      <w:r w:rsidRPr="00C50CB9">
        <w:rPr>
          <w:szCs w:val="24"/>
        </w:rPr>
        <w:lastRenderedPageBreak/>
        <w:t xml:space="preserve">vyučujícím žáka v daném předmětu ředitel školy, krajský úřad. Pokud není dále stanoveno jinak, ředitel školy nebo krajský úřad nařídí komisionální přezkoušení žáka, které se koná nejpozději do 14 dnů od doručení žádosti nebo v termínu dohodnutém se zákonným zástupcem žáka. </w:t>
      </w:r>
    </w:p>
    <w:p w14:paraId="63E72EF9" w14:textId="77777777" w:rsidR="005607FF" w:rsidRPr="0098548F" w:rsidRDefault="005607FF" w:rsidP="00D45391">
      <w:pPr>
        <w:ind w:left="851" w:right="424" w:hanging="283"/>
        <w:rPr>
          <w:szCs w:val="24"/>
        </w:rPr>
      </w:pPr>
    </w:p>
    <w:p w14:paraId="3701E1CC" w14:textId="007ACC0A" w:rsidR="005607FF" w:rsidRPr="00C50CB9" w:rsidRDefault="4F5D4E37" w:rsidP="00390594">
      <w:pPr>
        <w:pStyle w:val="Odstavecseseznamem"/>
        <w:numPr>
          <w:ilvl w:val="0"/>
          <w:numId w:val="24"/>
        </w:numPr>
        <w:ind w:left="851" w:right="424"/>
        <w:rPr>
          <w:szCs w:val="24"/>
        </w:rPr>
      </w:pPr>
      <w:r w:rsidRPr="00C50CB9">
        <w:rPr>
          <w:szCs w:val="24"/>
        </w:rPr>
        <w:t>Žák, který plní povinnou školní docházku, opakuje ročník, pokud na konci druhého pololetí neprospěl nebo nemohl být hodnocen ani v náhradním termínu. To neplatí o žákovi, který na daném stupni základní školy již jednou ročník opakoval. Ředitel školy může povolit žákovi na žádost jeho zákonného zástupce a na základě doporučujícího vyjádření odborného lékaře opakování ročníku z vážných zdravotních důvodů, a to bez ohledu na to, zda žák na daném stupni již opakoval ročník.</w:t>
      </w:r>
    </w:p>
    <w:p w14:paraId="2B5C9EA3" w14:textId="4CDE97B5" w:rsidR="3070BC6B" w:rsidRPr="0098548F" w:rsidRDefault="3070BC6B" w:rsidP="00D45391">
      <w:pPr>
        <w:ind w:left="851" w:right="424" w:hanging="283"/>
        <w:rPr>
          <w:szCs w:val="24"/>
        </w:rPr>
      </w:pPr>
    </w:p>
    <w:p w14:paraId="650187B7" w14:textId="0076C380" w:rsidR="3070BC6B" w:rsidRPr="00C50CB9" w:rsidRDefault="371D4B55" w:rsidP="00390594">
      <w:pPr>
        <w:pStyle w:val="Odstavecseseznamem"/>
        <w:numPr>
          <w:ilvl w:val="0"/>
          <w:numId w:val="24"/>
        </w:numPr>
        <w:ind w:left="851" w:right="424"/>
        <w:rPr>
          <w:szCs w:val="24"/>
        </w:rPr>
      </w:pPr>
      <w:r w:rsidRPr="00C50CB9">
        <w:rPr>
          <w:szCs w:val="24"/>
        </w:rPr>
        <w:t>Ředitel školy může žákovi, který po splnění povinné školní docházky nezískal základní vzdělání, povolit po posouzení důvodů uvedených v žádosti jeho zákonného zástupce a na základě dosavadních výsledků vzdělávání žáka pokračování v základním vzdělávání, nejdéle však do konce školního roku, v němž žák dosáhne osmnáctého roku věku.</w:t>
      </w:r>
    </w:p>
    <w:p w14:paraId="2C3F1430" w14:textId="7DC612CC" w:rsidR="3FC65E88" w:rsidRPr="0098548F" w:rsidRDefault="3FC65E88" w:rsidP="00D45391">
      <w:pPr>
        <w:ind w:left="851" w:right="424" w:hanging="283"/>
        <w:rPr>
          <w:szCs w:val="24"/>
        </w:rPr>
      </w:pPr>
    </w:p>
    <w:p w14:paraId="2B436D11" w14:textId="69298839" w:rsidR="3FC65E88" w:rsidRPr="00C50CB9" w:rsidRDefault="371D4B55" w:rsidP="00390594">
      <w:pPr>
        <w:pStyle w:val="Odstavecseseznamem"/>
        <w:numPr>
          <w:ilvl w:val="0"/>
          <w:numId w:val="24"/>
        </w:numPr>
        <w:ind w:left="851" w:right="424"/>
        <w:rPr>
          <w:szCs w:val="24"/>
        </w:rPr>
      </w:pPr>
      <w:r w:rsidRPr="00C50CB9">
        <w:rPr>
          <w:szCs w:val="24"/>
        </w:rPr>
        <w:t>Žáci devátých ročníků a žáci, kteří na daném stupni základní školy dosud neopakovali ročník, kteří na konci druhého pololetí neprospěli nejvýše ze dvou povinných předmětů s výjimkou předmětů výchovného zaměření, konají opravné zkoušky.</w:t>
      </w:r>
    </w:p>
    <w:p w14:paraId="12DBF1FC" w14:textId="52509306" w:rsidR="3070BC6B" w:rsidRPr="0098548F" w:rsidRDefault="3070BC6B" w:rsidP="0098548F">
      <w:pPr>
        <w:rPr>
          <w:szCs w:val="24"/>
        </w:rPr>
      </w:pPr>
    </w:p>
    <w:p w14:paraId="1275A57F" w14:textId="77777777" w:rsidR="005607FF" w:rsidRPr="0098548F" w:rsidRDefault="4F5D4E37" w:rsidP="00C50CB9">
      <w:pPr>
        <w:pStyle w:val="Nadpis3"/>
      </w:pPr>
      <w:r w:rsidRPr="0098548F">
        <w:t>Pravidla pro sebehodnocení žáků:</w:t>
      </w:r>
    </w:p>
    <w:p w14:paraId="465AB2C2" w14:textId="77777777" w:rsidR="005607FF" w:rsidRPr="0098548F" w:rsidRDefault="005607FF" w:rsidP="0098548F">
      <w:pPr>
        <w:spacing w:line="120" w:lineRule="auto"/>
        <w:ind w:right="708"/>
        <w:rPr>
          <w:szCs w:val="24"/>
        </w:rPr>
      </w:pPr>
    </w:p>
    <w:p w14:paraId="20888A1B" w14:textId="59BFEE77" w:rsidR="005607FF" w:rsidRPr="008C5D60" w:rsidRDefault="4F5D4E37" w:rsidP="00390594">
      <w:pPr>
        <w:pStyle w:val="Odstavecseseznamem"/>
        <w:numPr>
          <w:ilvl w:val="0"/>
          <w:numId w:val="25"/>
        </w:numPr>
        <w:spacing w:after="240"/>
        <w:ind w:left="851" w:right="424"/>
        <w:rPr>
          <w:szCs w:val="24"/>
        </w:rPr>
      </w:pPr>
      <w:r w:rsidRPr="008C5D60">
        <w:rPr>
          <w:szCs w:val="24"/>
        </w:rPr>
        <w:t>Sebehodnocení je důležitou součástí hodnocení žáků, posiluje sebeúctu a sebevědomí žáků.</w:t>
      </w:r>
    </w:p>
    <w:p w14:paraId="3126E82E" w14:textId="70B54C96" w:rsidR="005607FF" w:rsidRPr="008C5D60" w:rsidRDefault="4F5D4E37" w:rsidP="00390594">
      <w:pPr>
        <w:pStyle w:val="Odstavecseseznamem"/>
        <w:numPr>
          <w:ilvl w:val="0"/>
          <w:numId w:val="25"/>
        </w:numPr>
        <w:spacing w:after="240"/>
        <w:ind w:left="851" w:right="424"/>
        <w:rPr>
          <w:szCs w:val="24"/>
        </w:rPr>
      </w:pPr>
      <w:r w:rsidRPr="008C5D60">
        <w:rPr>
          <w:szCs w:val="24"/>
        </w:rPr>
        <w:t>Je zařazováno do procesu vzdělávání průběžně všemi vyučujícími, způsobem přiměřeným věku žáků.</w:t>
      </w:r>
    </w:p>
    <w:p w14:paraId="3CA5F34B" w14:textId="5E6877BF" w:rsidR="005607FF" w:rsidRPr="008C5D60" w:rsidRDefault="4F5D4E37" w:rsidP="00390594">
      <w:pPr>
        <w:pStyle w:val="Odstavecseseznamem"/>
        <w:numPr>
          <w:ilvl w:val="0"/>
          <w:numId w:val="25"/>
        </w:numPr>
        <w:spacing w:after="240"/>
        <w:ind w:left="851" w:right="424"/>
        <w:rPr>
          <w:szCs w:val="24"/>
        </w:rPr>
      </w:pPr>
      <w:r w:rsidRPr="008C5D60">
        <w:rPr>
          <w:szCs w:val="24"/>
        </w:rPr>
        <w:t xml:space="preserve">Chyba je přirozená součást procesu učení. Pedagogičtí pracovníci se o chybě se žáky baví, žáci mohou některé práce sami opravovat, hodnocení žákova výkonu nelze provést jen klasifikací, musí být doprovázeno rozborem chyb žáka. </w:t>
      </w:r>
    </w:p>
    <w:p w14:paraId="45736222" w14:textId="1B53711A" w:rsidR="005607FF" w:rsidRPr="008C5D60" w:rsidRDefault="4F5D4E37" w:rsidP="00390594">
      <w:pPr>
        <w:pStyle w:val="Odstavecseseznamem"/>
        <w:numPr>
          <w:ilvl w:val="0"/>
          <w:numId w:val="25"/>
        </w:numPr>
        <w:ind w:left="851" w:right="424"/>
        <w:rPr>
          <w:szCs w:val="24"/>
        </w:rPr>
      </w:pPr>
      <w:r w:rsidRPr="008C5D60">
        <w:rPr>
          <w:szCs w:val="24"/>
        </w:rPr>
        <w:t xml:space="preserve">Při sebehodnocení se žák snaží vyjádřit: </w:t>
      </w:r>
    </w:p>
    <w:p w14:paraId="76887CAD" w14:textId="77777777" w:rsidR="005607FF" w:rsidRPr="0098548F" w:rsidRDefault="4F5D4E37" w:rsidP="00390594">
      <w:pPr>
        <w:numPr>
          <w:ilvl w:val="0"/>
          <w:numId w:val="26"/>
        </w:numPr>
        <w:ind w:left="1276" w:right="424"/>
        <w:rPr>
          <w:szCs w:val="24"/>
        </w:rPr>
      </w:pPr>
      <w:r w:rsidRPr="0098548F">
        <w:rPr>
          <w:szCs w:val="24"/>
        </w:rPr>
        <w:t>co se mu daří</w:t>
      </w:r>
    </w:p>
    <w:p w14:paraId="6D24003E" w14:textId="77777777" w:rsidR="005607FF" w:rsidRPr="0098548F" w:rsidRDefault="4F5D4E37" w:rsidP="00390594">
      <w:pPr>
        <w:numPr>
          <w:ilvl w:val="0"/>
          <w:numId w:val="26"/>
        </w:numPr>
        <w:ind w:left="1276" w:right="424"/>
        <w:rPr>
          <w:szCs w:val="24"/>
        </w:rPr>
      </w:pPr>
      <w:r w:rsidRPr="0098548F">
        <w:rPr>
          <w:szCs w:val="24"/>
        </w:rPr>
        <w:t>co mu ještě nejde, jaké má rezervy</w:t>
      </w:r>
    </w:p>
    <w:p w14:paraId="192A2D0F" w14:textId="77777777" w:rsidR="005607FF" w:rsidRPr="0098548F" w:rsidRDefault="4F5D4E37" w:rsidP="00390594">
      <w:pPr>
        <w:numPr>
          <w:ilvl w:val="0"/>
          <w:numId w:val="26"/>
        </w:numPr>
        <w:spacing w:after="240"/>
        <w:ind w:left="1276" w:right="424"/>
        <w:rPr>
          <w:szCs w:val="24"/>
        </w:rPr>
      </w:pPr>
      <w:r w:rsidRPr="0098548F">
        <w:rPr>
          <w:szCs w:val="24"/>
        </w:rPr>
        <w:t>jak bude pokračovat dál</w:t>
      </w:r>
    </w:p>
    <w:p w14:paraId="020F4689" w14:textId="2F575988" w:rsidR="005607FF" w:rsidRPr="008C5D60" w:rsidRDefault="4F5D4E37" w:rsidP="00390594">
      <w:pPr>
        <w:pStyle w:val="Odstavecseseznamem"/>
        <w:numPr>
          <w:ilvl w:val="0"/>
          <w:numId w:val="25"/>
        </w:numPr>
        <w:ind w:left="851" w:right="424"/>
        <w:rPr>
          <w:szCs w:val="24"/>
        </w:rPr>
      </w:pPr>
      <w:r w:rsidRPr="008C5D60">
        <w:rPr>
          <w:szCs w:val="24"/>
        </w:rPr>
        <w:t>Pedagogové vedou žáka, aby komentoval svoje výkony a výsledky.</w:t>
      </w:r>
    </w:p>
    <w:p w14:paraId="1F119E15" w14:textId="00AF0A04" w:rsidR="005607FF" w:rsidRPr="008C5D60" w:rsidRDefault="4F5D4E37" w:rsidP="00390594">
      <w:pPr>
        <w:pStyle w:val="Odstavecseseznamem"/>
        <w:numPr>
          <w:ilvl w:val="0"/>
          <w:numId w:val="25"/>
        </w:numPr>
        <w:spacing w:before="100" w:after="100"/>
        <w:ind w:left="851" w:right="424"/>
        <w:rPr>
          <w:szCs w:val="24"/>
        </w:rPr>
      </w:pPr>
      <w:r w:rsidRPr="008C5D60">
        <w:rPr>
          <w:szCs w:val="24"/>
        </w:rPr>
        <w:t xml:space="preserve">Sebehodnocení žáků nemá nahradit klasické hodnocení (hodnocení žáka pedagogem), ale má pouze doplňovat a rozšiřovat evaluační procesy a více aktivizovat žáka. </w:t>
      </w:r>
    </w:p>
    <w:p w14:paraId="01EA5AD6" w14:textId="7524CC74" w:rsidR="005607FF" w:rsidRPr="008C5D60" w:rsidRDefault="4F5D4E37" w:rsidP="00390594">
      <w:pPr>
        <w:pStyle w:val="Odstavecseseznamem"/>
        <w:numPr>
          <w:ilvl w:val="0"/>
          <w:numId w:val="25"/>
        </w:numPr>
        <w:ind w:left="851" w:right="424"/>
        <w:rPr>
          <w:szCs w:val="24"/>
        </w:rPr>
      </w:pPr>
      <w:r w:rsidRPr="008C5D60">
        <w:rPr>
          <w:szCs w:val="24"/>
        </w:rPr>
        <w:t>Na konci pololetí žák písemnou nebo ústní formou provede sebehodnocení v oblastech:</w:t>
      </w:r>
    </w:p>
    <w:p w14:paraId="16AB67A3" w14:textId="77777777" w:rsidR="005607FF" w:rsidRPr="008C5D60" w:rsidRDefault="4F5D4E37" w:rsidP="00390594">
      <w:pPr>
        <w:pStyle w:val="Odstavecseseznamem"/>
        <w:numPr>
          <w:ilvl w:val="0"/>
          <w:numId w:val="27"/>
        </w:numPr>
        <w:spacing w:after="240"/>
        <w:ind w:left="1276" w:right="424"/>
        <w:rPr>
          <w:szCs w:val="24"/>
        </w:rPr>
      </w:pPr>
      <w:r w:rsidRPr="008C5D60">
        <w:rPr>
          <w:szCs w:val="24"/>
        </w:rPr>
        <w:t>zodpovědnost, motivace k učení, sebedůvěra, vztahy v třídním kolektivu.</w:t>
      </w:r>
    </w:p>
    <w:p w14:paraId="2B0B8D97" w14:textId="2DB8D1B1" w:rsidR="005607FF" w:rsidRPr="008C5D60" w:rsidRDefault="4F5D4E37" w:rsidP="00390594">
      <w:pPr>
        <w:pStyle w:val="Odstavecseseznamem"/>
        <w:numPr>
          <w:ilvl w:val="0"/>
          <w:numId w:val="25"/>
        </w:numPr>
        <w:ind w:left="851" w:right="424"/>
        <w:rPr>
          <w:szCs w:val="24"/>
        </w:rPr>
      </w:pPr>
      <w:r w:rsidRPr="008C5D60">
        <w:rPr>
          <w:szCs w:val="24"/>
        </w:rPr>
        <w:t>Známky nejsou jediným zdrojem motivace.</w:t>
      </w:r>
    </w:p>
    <w:p w14:paraId="75439DD0" w14:textId="77777777" w:rsidR="005607FF" w:rsidRPr="0098548F" w:rsidRDefault="005607FF" w:rsidP="0098548F">
      <w:pPr>
        <w:ind w:right="708"/>
        <w:rPr>
          <w:b/>
          <w:szCs w:val="24"/>
          <w:u w:val="single"/>
        </w:rPr>
      </w:pPr>
    </w:p>
    <w:p w14:paraId="3593129C" w14:textId="5C899FC7" w:rsidR="005607FF" w:rsidRPr="0098548F" w:rsidRDefault="4F5D4E37" w:rsidP="00D45391">
      <w:pPr>
        <w:pStyle w:val="Nadpis2"/>
      </w:pPr>
      <w:bookmarkStart w:id="11" w:name="_Toc502160420"/>
      <w:r w:rsidRPr="0098548F">
        <w:t>Stupně hodnocení prospěchu a chování v případě použití klasifikace, zásady pro používání slovního hodnocení</w:t>
      </w:r>
      <w:bookmarkEnd w:id="11"/>
    </w:p>
    <w:p w14:paraId="663DCD0D" w14:textId="77777777" w:rsidR="005607FF" w:rsidRPr="0098548F" w:rsidRDefault="005607FF" w:rsidP="0098548F">
      <w:pPr>
        <w:ind w:right="708"/>
        <w:jc w:val="center"/>
        <w:rPr>
          <w:b/>
          <w:szCs w:val="24"/>
        </w:rPr>
      </w:pPr>
    </w:p>
    <w:p w14:paraId="6BF05884" w14:textId="40B9A131" w:rsidR="005607FF" w:rsidRPr="0098548F" w:rsidRDefault="4F5D4E37" w:rsidP="004F4F90">
      <w:pPr>
        <w:pStyle w:val="Nadpis3"/>
      </w:pPr>
      <w:r w:rsidRPr="0098548F">
        <w:t>Stupně hodnocení chování v případě použití klasi</w:t>
      </w:r>
      <w:r w:rsidR="004F4F90">
        <w:t>fikace a jejich charakteristika</w:t>
      </w:r>
    </w:p>
    <w:p w14:paraId="7E80B643" w14:textId="77777777" w:rsidR="005607FF" w:rsidRPr="0098548F" w:rsidRDefault="005607FF" w:rsidP="0098548F">
      <w:pPr>
        <w:ind w:right="708"/>
        <w:rPr>
          <w:szCs w:val="24"/>
        </w:rPr>
      </w:pPr>
    </w:p>
    <w:p w14:paraId="2ADD215A" w14:textId="77777777" w:rsidR="005607FF" w:rsidRPr="0098548F" w:rsidRDefault="4F5D4E37" w:rsidP="0098548F">
      <w:pPr>
        <w:ind w:right="424"/>
        <w:rPr>
          <w:szCs w:val="24"/>
        </w:rPr>
      </w:pPr>
      <w:r w:rsidRPr="0098548F">
        <w:rPr>
          <w:szCs w:val="24"/>
        </w:rPr>
        <w:t>Chování žáka ve škole a na akcích pořádaných školou se v případě použití klasifikace hodnotí na vysvědčení stupni:</w:t>
      </w:r>
    </w:p>
    <w:p w14:paraId="00553AAA" w14:textId="77777777" w:rsidR="005607FF" w:rsidRPr="0098548F" w:rsidRDefault="005607FF" w:rsidP="0098548F">
      <w:pPr>
        <w:ind w:right="424"/>
        <w:rPr>
          <w:szCs w:val="24"/>
        </w:rPr>
      </w:pPr>
    </w:p>
    <w:p w14:paraId="60B82B60" w14:textId="77777777" w:rsidR="005607FF" w:rsidRPr="0098548F" w:rsidRDefault="4F5D4E37" w:rsidP="00390594">
      <w:pPr>
        <w:numPr>
          <w:ilvl w:val="2"/>
          <w:numId w:val="6"/>
        </w:numPr>
        <w:ind w:left="0" w:right="424" w:firstLine="283"/>
        <w:rPr>
          <w:szCs w:val="24"/>
        </w:rPr>
      </w:pPr>
      <w:r w:rsidRPr="0098548F">
        <w:rPr>
          <w:szCs w:val="24"/>
        </w:rPr>
        <w:t>1 - velmi dobré</w:t>
      </w:r>
    </w:p>
    <w:p w14:paraId="1464F4BF" w14:textId="77777777" w:rsidR="005607FF" w:rsidRPr="0098548F" w:rsidRDefault="4F5D4E37" w:rsidP="00390594">
      <w:pPr>
        <w:numPr>
          <w:ilvl w:val="2"/>
          <w:numId w:val="6"/>
        </w:numPr>
        <w:ind w:left="0" w:right="424" w:firstLine="283"/>
        <w:rPr>
          <w:szCs w:val="24"/>
        </w:rPr>
      </w:pPr>
      <w:r w:rsidRPr="0098548F">
        <w:rPr>
          <w:szCs w:val="24"/>
        </w:rPr>
        <w:t>2 - uspokojivé</w:t>
      </w:r>
    </w:p>
    <w:p w14:paraId="000DF059" w14:textId="77777777" w:rsidR="005607FF" w:rsidRPr="0098548F" w:rsidRDefault="4F5D4E37" w:rsidP="00390594">
      <w:pPr>
        <w:numPr>
          <w:ilvl w:val="2"/>
          <w:numId w:val="6"/>
        </w:numPr>
        <w:ind w:left="0" w:right="424" w:firstLine="283"/>
        <w:rPr>
          <w:szCs w:val="24"/>
        </w:rPr>
      </w:pPr>
      <w:r w:rsidRPr="0098548F">
        <w:rPr>
          <w:szCs w:val="24"/>
        </w:rPr>
        <w:t>3 - neuspokojivé</w:t>
      </w:r>
    </w:p>
    <w:p w14:paraId="31CA3936" w14:textId="77777777" w:rsidR="005607FF" w:rsidRPr="0098548F" w:rsidRDefault="005607FF" w:rsidP="0098548F">
      <w:pPr>
        <w:ind w:right="424"/>
        <w:rPr>
          <w:szCs w:val="24"/>
        </w:rPr>
      </w:pPr>
    </w:p>
    <w:p w14:paraId="36018CE8" w14:textId="3AF383C7" w:rsidR="005607FF" w:rsidRPr="0098548F" w:rsidRDefault="371D4B55" w:rsidP="0098548F">
      <w:pPr>
        <w:ind w:right="424"/>
        <w:rPr>
          <w:szCs w:val="24"/>
        </w:rPr>
      </w:pPr>
      <w:r w:rsidRPr="0098548F">
        <w:rPr>
          <w:b/>
          <w:bCs/>
          <w:szCs w:val="24"/>
        </w:rPr>
        <w:t>Stupeň 1 (velmi dobré):</w:t>
      </w:r>
      <w:r w:rsidRPr="0098548F">
        <w:rPr>
          <w:szCs w:val="24"/>
        </w:rPr>
        <w:t xml:space="preserve"> žák uvědoměle dodržuje pravidla chování a ustanovení školního řádu. Méně závažných přestupků se nedopouští, nebo se jich dopouští ojediněle. Žák je však přístupný výchovnému působení a snaží se své chyby napravit.     </w:t>
      </w:r>
    </w:p>
    <w:p w14:paraId="748781E9" w14:textId="77777777" w:rsidR="005607FF" w:rsidRPr="0098548F" w:rsidRDefault="005607FF" w:rsidP="0098548F">
      <w:pPr>
        <w:ind w:right="424"/>
        <w:rPr>
          <w:b/>
          <w:bCs/>
          <w:szCs w:val="24"/>
        </w:rPr>
      </w:pPr>
    </w:p>
    <w:p w14:paraId="0D8FBB7D" w14:textId="711B4AB1" w:rsidR="005607FF" w:rsidRPr="0098548F" w:rsidRDefault="371D4B55" w:rsidP="0098548F">
      <w:pPr>
        <w:ind w:right="424"/>
        <w:rPr>
          <w:szCs w:val="24"/>
        </w:rPr>
      </w:pPr>
      <w:r w:rsidRPr="0098548F">
        <w:rPr>
          <w:b/>
          <w:bCs/>
          <w:szCs w:val="24"/>
        </w:rPr>
        <w:t>Stupeň 2 (uspokojivé):</w:t>
      </w:r>
      <w:r w:rsidRPr="0098548F">
        <w:rPr>
          <w:szCs w:val="24"/>
        </w:rPr>
        <w:t xml:space="preserve"> chování žáka je v rozporu s pravidly chování a s ustanoveními školního řádu. Žák se dopustí závažného přestupku proti pravidlům slušného chování nebo školnímu řádu; nebo se opakovaně dopustí méně závažných přestupků. Zpravidla se přes důtku třídního učitele dopouští dalších přestupků, narušuje výchovně vzdělávací činnost školy, ohrožuje bezpečnost a zdraví svoje nebo jiných osob. </w:t>
      </w:r>
    </w:p>
    <w:p w14:paraId="5E1856FE" w14:textId="77777777" w:rsidR="005607FF" w:rsidRPr="0098548F" w:rsidRDefault="005607FF" w:rsidP="0098548F">
      <w:pPr>
        <w:ind w:right="424"/>
        <w:rPr>
          <w:szCs w:val="24"/>
        </w:rPr>
      </w:pPr>
    </w:p>
    <w:p w14:paraId="66CE2B08" w14:textId="7DBF6C2A" w:rsidR="005607FF" w:rsidRPr="0098548F" w:rsidRDefault="371D4B55" w:rsidP="0098548F">
      <w:pPr>
        <w:ind w:right="424"/>
        <w:rPr>
          <w:szCs w:val="24"/>
        </w:rPr>
      </w:pPr>
      <w:r w:rsidRPr="0098548F">
        <w:rPr>
          <w:b/>
          <w:bCs/>
          <w:szCs w:val="24"/>
        </w:rPr>
        <w:t>Stupeň 3 (neuspokojivé):</w:t>
      </w:r>
      <w:r w:rsidRPr="0098548F">
        <w:rPr>
          <w:szCs w:val="24"/>
        </w:rPr>
        <w:t xml:space="preserve"> 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w:t>
      </w:r>
    </w:p>
    <w:p w14:paraId="0E55CD2B" w14:textId="77777777" w:rsidR="005607FF" w:rsidRPr="0098548F" w:rsidRDefault="005607FF" w:rsidP="0098548F">
      <w:pPr>
        <w:ind w:right="424"/>
        <w:rPr>
          <w:szCs w:val="24"/>
        </w:rPr>
      </w:pPr>
    </w:p>
    <w:p w14:paraId="0CAC9662" w14:textId="382878E0" w:rsidR="005607FF" w:rsidRPr="0098548F" w:rsidRDefault="371D4B55" w:rsidP="0098548F">
      <w:pPr>
        <w:ind w:right="424"/>
        <w:rPr>
          <w:szCs w:val="24"/>
        </w:rPr>
      </w:pPr>
      <w:r w:rsidRPr="0098548F">
        <w:rPr>
          <w:szCs w:val="24"/>
        </w:rPr>
        <w:t>Při použití klasifikace se výsledky vzdělávání žáka v jednotlivých povinných a nepovinných předmětech stanovených školním vzdělávacím programem hodnotí na vysvědčení stupni prospěchu:</w:t>
      </w:r>
    </w:p>
    <w:p w14:paraId="5411E413" w14:textId="77777777" w:rsidR="005607FF" w:rsidRPr="0098548F" w:rsidRDefault="005607FF" w:rsidP="0098548F">
      <w:pPr>
        <w:ind w:right="424"/>
        <w:rPr>
          <w:szCs w:val="24"/>
        </w:rPr>
      </w:pPr>
    </w:p>
    <w:p w14:paraId="4D6788C4" w14:textId="77777777" w:rsidR="005607FF" w:rsidRPr="0098548F" w:rsidRDefault="4F5D4E37" w:rsidP="00390594">
      <w:pPr>
        <w:numPr>
          <w:ilvl w:val="2"/>
          <w:numId w:val="7"/>
        </w:numPr>
        <w:ind w:left="0" w:right="424" w:firstLine="283"/>
        <w:rPr>
          <w:szCs w:val="24"/>
        </w:rPr>
      </w:pPr>
      <w:r w:rsidRPr="0098548F">
        <w:rPr>
          <w:szCs w:val="24"/>
        </w:rPr>
        <w:t>1 - výborný</w:t>
      </w:r>
    </w:p>
    <w:p w14:paraId="17F69535" w14:textId="77777777" w:rsidR="005607FF" w:rsidRPr="0098548F" w:rsidRDefault="4F5D4E37" w:rsidP="00390594">
      <w:pPr>
        <w:numPr>
          <w:ilvl w:val="2"/>
          <w:numId w:val="7"/>
        </w:numPr>
        <w:ind w:left="0" w:right="424" w:firstLine="283"/>
        <w:rPr>
          <w:szCs w:val="24"/>
        </w:rPr>
      </w:pPr>
      <w:r w:rsidRPr="0098548F">
        <w:rPr>
          <w:szCs w:val="24"/>
        </w:rPr>
        <w:t>2 - chvalitebný</w:t>
      </w:r>
    </w:p>
    <w:p w14:paraId="69C6C919" w14:textId="77777777" w:rsidR="005607FF" w:rsidRPr="0098548F" w:rsidRDefault="4F5D4E37" w:rsidP="00390594">
      <w:pPr>
        <w:numPr>
          <w:ilvl w:val="2"/>
          <w:numId w:val="7"/>
        </w:numPr>
        <w:ind w:left="0" w:right="424" w:firstLine="283"/>
        <w:rPr>
          <w:szCs w:val="24"/>
        </w:rPr>
      </w:pPr>
      <w:r w:rsidRPr="0098548F">
        <w:rPr>
          <w:szCs w:val="24"/>
        </w:rPr>
        <w:t>3 - dobrý</w:t>
      </w:r>
    </w:p>
    <w:p w14:paraId="0A1DC2CA" w14:textId="77777777" w:rsidR="005607FF" w:rsidRPr="0098548F" w:rsidRDefault="4F5D4E37" w:rsidP="00390594">
      <w:pPr>
        <w:numPr>
          <w:ilvl w:val="2"/>
          <w:numId w:val="7"/>
        </w:numPr>
        <w:ind w:left="0" w:right="424" w:firstLine="283"/>
        <w:rPr>
          <w:szCs w:val="24"/>
        </w:rPr>
      </w:pPr>
      <w:r w:rsidRPr="0098548F">
        <w:rPr>
          <w:szCs w:val="24"/>
        </w:rPr>
        <w:t>4 - dostatečný</w:t>
      </w:r>
    </w:p>
    <w:p w14:paraId="32C678C7" w14:textId="77777777" w:rsidR="005607FF" w:rsidRPr="0098548F" w:rsidRDefault="4F5D4E37" w:rsidP="00390594">
      <w:pPr>
        <w:numPr>
          <w:ilvl w:val="2"/>
          <w:numId w:val="7"/>
        </w:numPr>
        <w:ind w:left="0" w:right="424" w:firstLine="283"/>
        <w:rPr>
          <w:szCs w:val="24"/>
        </w:rPr>
      </w:pPr>
      <w:r w:rsidRPr="0098548F">
        <w:rPr>
          <w:szCs w:val="24"/>
        </w:rPr>
        <w:t>5 - nedostatečný</w:t>
      </w:r>
    </w:p>
    <w:p w14:paraId="03144962" w14:textId="23F0B1FC" w:rsidR="005607FF" w:rsidRDefault="4F5D4E37" w:rsidP="00390594">
      <w:pPr>
        <w:numPr>
          <w:ilvl w:val="2"/>
          <w:numId w:val="7"/>
        </w:numPr>
        <w:ind w:left="0" w:right="424" w:firstLine="283"/>
        <w:rPr>
          <w:szCs w:val="24"/>
        </w:rPr>
      </w:pPr>
      <w:r w:rsidRPr="0098548F">
        <w:rPr>
          <w:szCs w:val="24"/>
        </w:rPr>
        <w:t>nehodnocen (není-li možno žáka z předmětu na konci pololetí hodnotit)</w:t>
      </w:r>
    </w:p>
    <w:p w14:paraId="63E8CA2A" w14:textId="441D7106" w:rsidR="004F4F90" w:rsidRPr="0098548F" w:rsidRDefault="004F4F90" w:rsidP="00390594">
      <w:pPr>
        <w:numPr>
          <w:ilvl w:val="2"/>
          <w:numId w:val="7"/>
        </w:numPr>
        <w:ind w:left="0" w:right="424" w:firstLine="283"/>
        <w:rPr>
          <w:szCs w:val="24"/>
        </w:rPr>
      </w:pPr>
      <w:r>
        <w:rPr>
          <w:szCs w:val="24"/>
        </w:rPr>
        <w:t>uvolněn (je-li žák uvolněn dle rozhodnutí ředitele školy)</w:t>
      </w:r>
    </w:p>
    <w:p w14:paraId="3C4FD4F9" w14:textId="77777777" w:rsidR="005607FF" w:rsidRPr="0098548F" w:rsidRDefault="005607FF" w:rsidP="0098548F">
      <w:pPr>
        <w:ind w:right="424"/>
        <w:rPr>
          <w:szCs w:val="24"/>
        </w:rPr>
      </w:pPr>
    </w:p>
    <w:p w14:paraId="5DAA19EB" w14:textId="77777777" w:rsidR="005607FF" w:rsidRPr="0098548F" w:rsidRDefault="4F5D4E37" w:rsidP="0098548F">
      <w:pPr>
        <w:ind w:right="424"/>
        <w:rPr>
          <w:szCs w:val="24"/>
        </w:rPr>
      </w:pPr>
      <w:r w:rsidRPr="0098548F">
        <w:rPr>
          <w:szCs w:val="24"/>
        </w:rPr>
        <w:t xml:space="preserve">Při hodnocení touto stupnicí jsou výsledky vzdělávání žáka a chování žáka ve škole a na akcích pořádaných školou hodnoceny tak, aby byla zřejmá úroveň vzdělání žáka, které dosáhl zejména vzhledem k očekávaným výstupům formulovaným v učebních osnovách jednotlivých předmětů školního vzdělávacího programu, ke svým vzdělávacím a osobnostním předpokladům a k věku. Klasifikace zahrnuje ohodnocení přístupu žáka a jeho přístupu ke vzdělávání i v souvislostech, které ovlivňují jeho výkon. Při hodnocení žáka se na prvním stupni použije pro zápis stupně hodnocení číslice, na druhém stupni se použije slovní označení stupně hodnocení. </w:t>
      </w:r>
    </w:p>
    <w:p w14:paraId="61B12576" w14:textId="77777777" w:rsidR="005607FF" w:rsidRPr="0098548F" w:rsidRDefault="005607FF" w:rsidP="0098548F">
      <w:pPr>
        <w:ind w:right="424"/>
        <w:rPr>
          <w:szCs w:val="24"/>
        </w:rPr>
      </w:pPr>
    </w:p>
    <w:p w14:paraId="63F6F895" w14:textId="77777777" w:rsidR="005607FF" w:rsidRPr="0098548F" w:rsidRDefault="4F5D4E37" w:rsidP="0098548F">
      <w:pPr>
        <w:ind w:right="708"/>
        <w:rPr>
          <w:szCs w:val="24"/>
        </w:rPr>
      </w:pPr>
      <w:r w:rsidRPr="0098548F">
        <w:rPr>
          <w:szCs w:val="24"/>
        </w:rPr>
        <w:t>Celkové hodnocení žáka se na vysvědčení vyjadřuje stupni:</w:t>
      </w:r>
    </w:p>
    <w:p w14:paraId="14AB485E" w14:textId="77777777" w:rsidR="005607FF" w:rsidRPr="0098548F" w:rsidRDefault="005607FF" w:rsidP="0098548F">
      <w:pPr>
        <w:ind w:right="708"/>
        <w:rPr>
          <w:szCs w:val="24"/>
        </w:rPr>
      </w:pPr>
    </w:p>
    <w:p w14:paraId="0A0408A1" w14:textId="77777777" w:rsidR="005607FF" w:rsidRPr="0098548F" w:rsidRDefault="4F5D4E37" w:rsidP="00390594">
      <w:pPr>
        <w:numPr>
          <w:ilvl w:val="2"/>
          <w:numId w:val="8"/>
        </w:numPr>
        <w:ind w:left="0" w:right="708" w:firstLine="283"/>
        <w:rPr>
          <w:szCs w:val="24"/>
        </w:rPr>
      </w:pPr>
      <w:r w:rsidRPr="0098548F">
        <w:rPr>
          <w:szCs w:val="24"/>
        </w:rPr>
        <w:t>prospěl(a) s vyznamenáním</w:t>
      </w:r>
    </w:p>
    <w:p w14:paraId="57CBD118" w14:textId="77777777" w:rsidR="005607FF" w:rsidRPr="0098548F" w:rsidRDefault="4F5D4E37" w:rsidP="00390594">
      <w:pPr>
        <w:numPr>
          <w:ilvl w:val="2"/>
          <w:numId w:val="8"/>
        </w:numPr>
        <w:ind w:left="0" w:right="708" w:firstLine="283"/>
        <w:rPr>
          <w:szCs w:val="24"/>
        </w:rPr>
      </w:pPr>
      <w:r w:rsidRPr="0098548F">
        <w:rPr>
          <w:szCs w:val="24"/>
        </w:rPr>
        <w:t>prospěl(a)</w:t>
      </w:r>
    </w:p>
    <w:p w14:paraId="41215FEF" w14:textId="77777777" w:rsidR="005607FF" w:rsidRPr="0098548F" w:rsidRDefault="4F5D4E37" w:rsidP="00390594">
      <w:pPr>
        <w:numPr>
          <w:ilvl w:val="2"/>
          <w:numId w:val="8"/>
        </w:numPr>
        <w:ind w:left="0" w:right="708" w:firstLine="283"/>
        <w:rPr>
          <w:szCs w:val="24"/>
        </w:rPr>
      </w:pPr>
      <w:r w:rsidRPr="0098548F">
        <w:rPr>
          <w:szCs w:val="24"/>
        </w:rPr>
        <w:t>neprospěl(a)</w:t>
      </w:r>
    </w:p>
    <w:p w14:paraId="386A21FA" w14:textId="77777777" w:rsidR="005607FF" w:rsidRPr="0098548F" w:rsidRDefault="4F5D4E37" w:rsidP="00390594">
      <w:pPr>
        <w:numPr>
          <w:ilvl w:val="2"/>
          <w:numId w:val="8"/>
        </w:numPr>
        <w:ind w:left="0" w:right="708" w:firstLine="283"/>
        <w:rPr>
          <w:szCs w:val="24"/>
        </w:rPr>
      </w:pPr>
      <w:r w:rsidRPr="0098548F">
        <w:rPr>
          <w:szCs w:val="24"/>
        </w:rPr>
        <w:t>nehodnocen(a)</w:t>
      </w:r>
    </w:p>
    <w:p w14:paraId="5AA6389A" w14:textId="77777777" w:rsidR="005607FF" w:rsidRPr="0098548F" w:rsidRDefault="005607FF" w:rsidP="0098548F">
      <w:pPr>
        <w:ind w:right="708"/>
        <w:rPr>
          <w:szCs w:val="24"/>
        </w:rPr>
      </w:pPr>
    </w:p>
    <w:p w14:paraId="35D66268" w14:textId="634E9D3C" w:rsidR="005607FF" w:rsidRPr="0098548F" w:rsidRDefault="00FD6EE5" w:rsidP="00390594">
      <w:pPr>
        <w:numPr>
          <w:ilvl w:val="0"/>
          <w:numId w:val="28"/>
        </w:numPr>
        <w:ind w:left="851" w:right="424"/>
        <w:rPr>
          <w:szCs w:val="24"/>
        </w:rPr>
      </w:pPr>
      <w:r>
        <w:rPr>
          <w:b/>
          <w:bCs/>
          <w:szCs w:val="24"/>
        </w:rPr>
        <w:t>prospěl(</w:t>
      </w:r>
      <w:r w:rsidR="00B4327E">
        <w:rPr>
          <w:b/>
          <w:bCs/>
          <w:szCs w:val="24"/>
        </w:rPr>
        <w:t xml:space="preserve">a) </w:t>
      </w:r>
      <w:r w:rsidR="4F5D4E37" w:rsidRPr="0098548F">
        <w:rPr>
          <w:b/>
          <w:bCs/>
          <w:szCs w:val="24"/>
        </w:rPr>
        <w:t>s vyznamenáním:</w:t>
      </w:r>
      <w:r w:rsidR="4F5D4E37" w:rsidRPr="0098548F">
        <w:rPr>
          <w:szCs w:val="24"/>
        </w:rPr>
        <w:t xml:space="preserve"> žák není v žádném z povinných předmětů stanovených školním vzdělávacím programem hodnocen na vysvědčení stupněm prospěchu horším než 2 - chvalitebný, průměr stupňů prospěchu ze všech povinných předmětů stanovených školním vzdělávacím programem není vyšší než 1,5 a jeho chování je hodnoceno stupněm velmi dobré,</w:t>
      </w:r>
    </w:p>
    <w:p w14:paraId="7C8A1049" w14:textId="77777777" w:rsidR="005607FF" w:rsidRPr="0098548F" w:rsidRDefault="005607FF" w:rsidP="004F4F90">
      <w:pPr>
        <w:ind w:left="851" w:right="424" w:hanging="283"/>
        <w:rPr>
          <w:szCs w:val="24"/>
        </w:rPr>
      </w:pPr>
    </w:p>
    <w:p w14:paraId="579FBEEC" w14:textId="4B97055D" w:rsidR="005607FF" w:rsidRPr="0098548F" w:rsidRDefault="4F5D4E37" w:rsidP="00390594">
      <w:pPr>
        <w:numPr>
          <w:ilvl w:val="0"/>
          <w:numId w:val="28"/>
        </w:numPr>
        <w:ind w:left="851" w:right="424"/>
        <w:rPr>
          <w:szCs w:val="24"/>
        </w:rPr>
      </w:pPr>
      <w:r w:rsidRPr="0098548F">
        <w:rPr>
          <w:b/>
          <w:bCs/>
          <w:szCs w:val="24"/>
        </w:rPr>
        <w:t>prospěl(a):</w:t>
      </w:r>
      <w:r w:rsidR="00B4327E">
        <w:rPr>
          <w:szCs w:val="24"/>
        </w:rPr>
        <w:t xml:space="preserve"> </w:t>
      </w:r>
      <w:r w:rsidRPr="0098548F">
        <w:rPr>
          <w:szCs w:val="24"/>
        </w:rPr>
        <w:t>žák není v žádném z povinných předmětů stanovených školním vzdělávacím programem hodnocen na vysvědčení stupněm prospěchu 5 - nedostatečný nebo odpovídajícím slovním hodnocením,</w:t>
      </w:r>
    </w:p>
    <w:p w14:paraId="266C4E0F" w14:textId="77777777" w:rsidR="005607FF" w:rsidRPr="0098548F" w:rsidRDefault="005607FF" w:rsidP="004F4F90">
      <w:pPr>
        <w:pStyle w:val="Odstavecseseznamem"/>
        <w:ind w:left="851" w:right="424" w:hanging="283"/>
        <w:rPr>
          <w:szCs w:val="24"/>
        </w:rPr>
      </w:pPr>
    </w:p>
    <w:p w14:paraId="5749E456" w14:textId="4005B909" w:rsidR="3FC65E88" w:rsidRPr="004F4F90" w:rsidRDefault="371D4B55" w:rsidP="00390594">
      <w:pPr>
        <w:pStyle w:val="Odstavecseseznamem"/>
        <w:numPr>
          <w:ilvl w:val="0"/>
          <w:numId w:val="28"/>
        </w:numPr>
        <w:ind w:left="851" w:right="424"/>
        <w:rPr>
          <w:szCs w:val="24"/>
        </w:rPr>
      </w:pPr>
      <w:r w:rsidRPr="004F4F90">
        <w:rPr>
          <w:b/>
          <w:bCs/>
          <w:szCs w:val="24"/>
        </w:rPr>
        <w:t>neprospěl(a):</w:t>
      </w:r>
      <w:r w:rsidRPr="004F4F90">
        <w:rPr>
          <w:szCs w:val="24"/>
        </w:rPr>
        <w:t xml:space="preserve"> žák je v některém z povinných předmětů stanovených školním vzdělávacím programem hodnocen na vysvědčení stupněm prospěchu 5 - nedostatečný nebo odpovídajícím slovním hodnocením, nebo není-li z něho hodnocen na konci druhého pololetí,</w:t>
      </w:r>
    </w:p>
    <w:p w14:paraId="7E766C3C" w14:textId="77777777" w:rsidR="005607FF" w:rsidRPr="0098548F" w:rsidRDefault="005607FF" w:rsidP="004F4F90">
      <w:pPr>
        <w:pStyle w:val="Odstavecseseznamem"/>
        <w:ind w:left="851" w:hanging="283"/>
        <w:rPr>
          <w:szCs w:val="24"/>
        </w:rPr>
      </w:pPr>
    </w:p>
    <w:p w14:paraId="40DD9EDF" w14:textId="01FF75C1" w:rsidR="66906965" w:rsidRPr="004F4F90" w:rsidRDefault="09963B06" w:rsidP="00390594">
      <w:pPr>
        <w:pStyle w:val="Odstavecseseznamem"/>
        <w:numPr>
          <w:ilvl w:val="0"/>
          <w:numId w:val="28"/>
        </w:numPr>
        <w:spacing w:after="240"/>
        <w:ind w:left="851" w:right="424"/>
        <w:rPr>
          <w:szCs w:val="24"/>
        </w:rPr>
      </w:pPr>
      <w:r w:rsidRPr="004F4F90">
        <w:rPr>
          <w:b/>
          <w:bCs/>
          <w:szCs w:val="24"/>
        </w:rPr>
        <w:t>nehodnocen(a):</w:t>
      </w:r>
      <w:r w:rsidRPr="004F4F90">
        <w:rPr>
          <w:szCs w:val="24"/>
        </w:rPr>
        <w:t xml:space="preserve"> žáka není možno hodnotit z některého z povinných předmětů stanovených školním vzdělávacím programem na konci prvního pololetí. </w:t>
      </w:r>
    </w:p>
    <w:p w14:paraId="14BFDBBA" w14:textId="6CCDB110" w:rsidR="66906965" w:rsidRPr="004F4F90" w:rsidRDefault="66906965" w:rsidP="00390594">
      <w:pPr>
        <w:pStyle w:val="Odstavecseseznamem"/>
        <w:numPr>
          <w:ilvl w:val="0"/>
          <w:numId w:val="28"/>
        </w:numPr>
        <w:ind w:left="851" w:right="424"/>
        <w:rPr>
          <w:szCs w:val="24"/>
        </w:rPr>
      </w:pPr>
      <w:r w:rsidRPr="004F4F90">
        <w:rPr>
          <w:b/>
          <w:bCs/>
          <w:szCs w:val="24"/>
        </w:rPr>
        <w:t>uvolněn(a):</w:t>
      </w:r>
      <w:r w:rsidRPr="004F4F90">
        <w:rPr>
          <w:szCs w:val="24"/>
        </w:rPr>
        <w:t xml:space="preserve"> žák je na základě rozhodnutí ředitele školy je žák ze zdravotních důvodů nebo na základě IVP žáka uvolněn z výuky daného předmětu.</w:t>
      </w:r>
    </w:p>
    <w:p w14:paraId="0191CDE5" w14:textId="77777777" w:rsidR="005607FF" w:rsidRPr="0098548F" w:rsidRDefault="005607FF" w:rsidP="0098548F">
      <w:pPr>
        <w:ind w:right="708"/>
        <w:rPr>
          <w:szCs w:val="24"/>
        </w:rPr>
      </w:pPr>
    </w:p>
    <w:p w14:paraId="51946983" w14:textId="5A751336" w:rsidR="005607FF" w:rsidRPr="0098548F" w:rsidRDefault="4F5D4E37" w:rsidP="004F4F90">
      <w:pPr>
        <w:pStyle w:val="Nadpis3"/>
      </w:pPr>
      <w:r w:rsidRPr="0098548F">
        <w:t>Stupně hodnocen</w:t>
      </w:r>
      <w:r w:rsidR="004F4F90">
        <w:t>í prospěchu a celkové hodnocení</w:t>
      </w:r>
    </w:p>
    <w:p w14:paraId="45A09D95" w14:textId="77777777" w:rsidR="005607FF" w:rsidRPr="0098548F" w:rsidRDefault="005607FF" w:rsidP="0098548F">
      <w:pPr>
        <w:ind w:right="708"/>
        <w:rPr>
          <w:szCs w:val="24"/>
        </w:rPr>
      </w:pPr>
    </w:p>
    <w:p w14:paraId="3DCA3E03" w14:textId="77777777" w:rsidR="005607FF" w:rsidRPr="0098548F" w:rsidRDefault="4F5D4E37" w:rsidP="0098548F">
      <w:pPr>
        <w:ind w:right="424"/>
        <w:rPr>
          <w:szCs w:val="24"/>
        </w:rPr>
      </w:pPr>
      <w:r w:rsidRPr="0098548F">
        <w:rPr>
          <w:szCs w:val="24"/>
        </w:rPr>
        <w:t>Výsledky vzdělávání žáka v jednotlivých povinných a volitelných předmětech stanovených školním vzdělávacím programem a chování žáka ve škole a na akcích pořádaných školou jsou v případě použití slovního hodnocení popsány tak, aby byla zřejmá úroveň vzdělání žáka, které dosáhl zejména ve vztahu k očekávaným výstupům formulovaným v učebních osnovách jednotlivých předmětů školního vzdělávacího programu, k jeho vzdělávacím a osobnostním předpokladům a k věku žáka. Slovní hodnocení zahrnuje posouzení výsledků vzdělávání žáka v jejich vývoji, ohodnocení píle žáka a jeho přístupu ke vzdělávání i v souvislostech, které ovlivňují jeho výkon, a naznačení dalšího rozvoje žáka. Obsahuje také zdůvodnění hodnocení a doporučení, jak předcházet případným neúspěchům žáka a jak je překonávat.</w:t>
      </w:r>
    </w:p>
    <w:p w14:paraId="12B9CD9D" w14:textId="77777777" w:rsidR="005607FF" w:rsidRPr="0098548F" w:rsidRDefault="005607FF" w:rsidP="0098548F">
      <w:pPr>
        <w:ind w:right="708"/>
        <w:rPr>
          <w:b/>
          <w:szCs w:val="24"/>
          <w:u w:val="single"/>
        </w:rPr>
      </w:pPr>
    </w:p>
    <w:p w14:paraId="7D11AF50" w14:textId="04A11A2C" w:rsidR="005607FF" w:rsidRPr="0098548F" w:rsidRDefault="4F5D4E37" w:rsidP="0098548F">
      <w:pPr>
        <w:pStyle w:val="Psmeno"/>
        <w:ind w:left="0" w:right="708" w:firstLine="0"/>
        <w:jc w:val="left"/>
        <w:rPr>
          <w:rFonts w:ascii="Times New Roman" w:hAnsi="Times New Roman"/>
          <w:sz w:val="24"/>
          <w:szCs w:val="24"/>
        </w:rPr>
      </w:pPr>
      <w:r w:rsidRPr="0098548F">
        <w:rPr>
          <w:rFonts w:ascii="Times New Roman" w:hAnsi="Times New Roman"/>
          <w:sz w:val="24"/>
          <w:szCs w:val="24"/>
        </w:rPr>
        <w:t>Pro potřeby klasifikace se předměty dělí do tří skupin:</w:t>
      </w:r>
    </w:p>
    <w:p w14:paraId="2A7F8181" w14:textId="77777777" w:rsidR="005607FF" w:rsidRPr="0098548F" w:rsidRDefault="005607FF" w:rsidP="0098548F">
      <w:pPr>
        <w:pStyle w:val="Psmeno"/>
        <w:ind w:left="0" w:right="708" w:firstLine="0"/>
        <w:jc w:val="left"/>
        <w:rPr>
          <w:rFonts w:ascii="Times New Roman" w:hAnsi="Times New Roman"/>
          <w:sz w:val="24"/>
          <w:szCs w:val="24"/>
        </w:rPr>
      </w:pPr>
      <w:r w:rsidRPr="0098548F">
        <w:rPr>
          <w:rFonts w:ascii="Times New Roman" w:hAnsi="Times New Roman"/>
          <w:sz w:val="24"/>
          <w:szCs w:val="24"/>
        </w:rPr>
        <w:t xml:space="preserve"> </w:t>
      </w:r>
    </w:p>
    <w:p w14:paraId="78980C00" w14:textId="5F7BB9E1" w:rsidR="005607FF" w:rsidRPr="0098548F" w:rsidRDefault="004F4F90" w:rsidP="0098548F">
      <w:pPr>
        <w:ind w:right="708"/>
        <w:rPr>
          <w:b/>
          <w:bCs/>
          <w:szCs w:val="24"/>
        </w:rPr>
      </w:pPr>
      <w:r>
        <w:rPr>
          <w:b/>
          <w:bCs/>
          <w:szCs w:val="24"/>
        </w:rPr>
        <w:t xml:space="preserve">5.2.2.1 </w:t>
      </w:r>
      <w:r w:rsidR="4F5D4E37" w:rsidRPr="0098548F">
        <w:rPr>
          <w:b/>
          <w:bCs/>
          <w:szCs w:val="24"/>
        </w:rPr>
        <w:t xml:space="preserve">předměty s převahou teoretického zaměření, </w:t>
      </w:r>
    </w:p>
    <w:p w14:paraId="7C11498B" w14:textId="5BD90AD9" w:rsidR="005607FF" w:rsidRPr="0098548F" w:rsidRDefault="004F4F90" w:rsidP="0098548F">
      <w:pPr>
        <w:ind w:right="708"/>
        <w:rPr>
          <w:b/>
          <w:bCs/>
          <w:szCs w:val="24"/>
        </w:rPr>
      </w:pPr>
      <w:r>
        <w:rPr>
          <w:b/>
          <w:bCs/>
          <w:szCs w:val="24"/>
        </w:rPr>
        <w:t xml:space="preserve">5.2.2.2 </w:t>
      </w:r>
      <w:r w:rsidR="4F5D4E37" w:rsidRPr="0098548F">
        <w:rPr>
          <w:b/>
          <w:bCs/>
          <w:szCs w:val="24"/>
        </w:rPr>
        <w:t xml:space="preserve">předměty s převahou praktických činností,  </w:t>
      </w:r>
    </w:p>
    <w:p w14:paraId="3E3F48EA" w14:textId="6AD3531F" w:rsidR="005607FF" w:rsidRPr="0098548F" w:rsidRDefault="004F4F90" w:rsidP="0098548F">
      <w:pPr>
        <w:ind w:right="708"/>
        <w:rPr>
          <w:b/>
          <w:bCs/>
          <w:szCs w:val="24"/>
        </w:rPr>
      </w:pPr>
      <w:r>
        <w:rPr>
          <w:b/>
          <w:bCs/>
          <w:szCs w:val="24"/>
        </w:rPr>
        <w:t xml:space="preserve">5.2.2.3 </w:t>
      </w:r>
      <w:r w:rsidR="4F5D4E37" w:rsidRPr="0098548F">
        <w:rPr>
          <w:b/>
          <w:bCs/>
          <w:szCs w:val="24"/>
        </w:rPr>
        <w:t xml:space="preserve">předměty s převahou výchovného a uměleckého odborného zaměření. </w:t>
      </w:r>
    </w:p>
    <w:p w14:paraId="1CDD16BF" w14:textId="77777777" w:rsidR="005607FF" w:rsidRPr="0098548F" w:rsidRDefault="005607FF" w:rsidP="0098548F">
      <w:pPr>
        <w:ind w:right="708" w:firstLine="708"/>
        <w:rPr>
          <w:szCs w:val="24"/>
        </w:rPr>
      </w:pPr>
    </w:p>
    <w:p w14:paraId="68BE59C7" w14:textId="77777777" w:rsidR="005607FF" w:rsidRPr="0098548F" w:rsidRDefault="4F5D4E37" w:rsidP="0098548F">
      <w:pPr>
        <w:ind w:right="424"/>
        <w:rPr>
          <w:szCs w:val="24"/>
        </w:rPr>
      </w:pPr>
      <w:r w:rsidRPr="0098548F">
        <w:rPr>
          <w:szCs w:val="24"/>
        </w:rPr>
        <w:lastRenderedPageBreak/>
        <w:t xml:space="preserve">Kritéria pro jednotlivé klasifikační stupně jsou formulována především pro celkovou klasifikaci. Učitel však nepřeceňuje žádné z uvedených kritérií, posuzuje žákovy výkony komplexně, v souladu s konkrétními specifiky předmětu. </w:t>
      </w:r>
    </w:p>
    <w:p w14:paraId="69871091" w14:textId="77777777" w:rsidR="005607FF" w:rsidRPr="0098548F" w:rsidRDefault="005607FF" w:rsidP="0098548F">
      <w:pPr>
        <w:ind w:right="708"/>
        <w:rPr>
          <w:szCs w:val="24"/>
        </w:rPr>
      </w:pPr>
    </w:p>
    <w:p w14:paraId="7D936C61" w14:textId="77777777" w:rsidR="005607FF" w:rsidRPr="0098548F" w:rsidRDefault="005607FF" w:rsidP="0098548F">
      <w:pPr>
        <w:ind w:right="708"/>
        <w:rPr>
          <w:szCs w:val="24"/>
        </w:rPr>
      </w:pPr>
    </w:p>
    <w:p w14:paraId="1BB1C00C" w14:textId="38520167" w:rsidR="005607FF" w:rsidRPr="0098548F" w:rsidRDefault="4F5D4E37" w:rsidP="004F4F90">
      <w:pPr>
        <w:pStyle w:val="Nadpis4"/>
      </w:pPr>
      <w:r w:rsidRPr="0098548F">
        <w:t>Klasifikace ve vyučovacích předmětech s převahou teoretického zaměření (jazykové, společenskovědní, přírodovědné předměty a matematika).</w:t>
      </w:r>
    </w:p>
    <w:p w14:paraId="0D215B1D" w14:textId="77777777" w:rsidR="005607FF" w:rsidRPr="0098548F" w:rsidRDefault="005607FF" w:rsidP="0098548F">
      <w:pPr>
        <w:ind w:right="708"/>
        <w:rPr>
          <w:szCs w:val="24"/>
        </w:rPr>
      </w:pPr>
    </w:p>
    <w:p w14:paraId="53B11757" w14:textId="77777777" w:rsidR="005607FF" w:rsidRPr="0098548F" w:rsidRDefault="4F5D4E37" w:rsidP="0098548F">
      <w:pPr>
        <w:ind w:right="708"/>
        <w:rPr>
          <w:szCs w:val="24"/>
        </w:rPr>
      </w:pPr>
      <w:r w:rsidRPr="0098548F">
        <w:rPr>
          <w:szCs w:val="24"/>
        </w:rPr>
        <w:t xml:space="preserve">Při klasifikaci výsledků ve vyučovacích předmětech s převahou teoretického zaměření se v souladu s požadavky školního vzdělávacího programu hodnotí: </w:t>
      </w:r>
    </w:p>
    <w:p w14:paraId="4BD93A19" w14:textId="77777777" w:rsidR="005607FF" w:rsidRPr="0098548F" w:rsidRDefault="005607FF" w:rsidP="0098548F">
      <w:pPr>
        <w:ind w:right="708"/>
        <w:rPr>
          <w:szCs w:val="24"/>
        </w:rPr>
      </w:pPr>
    </w:p>
    <w:p w14:paraId="6796B496" w14:textId="77777777" w:rsidR="005607FF" w:rsidRPr="0098548F" w:rsidRDefault="4F5D4E37" w:rsidP="00390594">
      <w:pPr>
        <w:numPr>
          <w:ilvl w:val="0"/>
          <w:numId w:val="29"/>
        </w:numPr>
        <w:ind w:right="424"/>
        <w:rPr>
          <w:szCs w:val="24"/>
        </w:rPr>
      </w:pPr>
      <w:r w:rsidRPr="0098548F">
        <w:rPr>
          <w:szCs w:val="24"/>
        </w:rPr>
        <w:t xml:space="preserve">vztah k práci, k pracovnímu kolektivu a k praktickým činnostem, </w:t>
      </w:r>
    </w:p>
    <w:p w14:paraId="1B9AC0BA" w14:textId="77777777" w:rsidR="005607FF" w:rsidRPr="0098548F" w:rsidRDefault="4F5D4E37" w:rsidP="00390594">
      <w:pPr>
        <w:numPr>
          <w:ilvl w:val="0"/>
          <w:numId w:val="29"/>
        </w:numPr>
        <w:ind w:right="424"/>
        <w:rPr>
          <w:szCs w:val="24"/>
        </w:rPr>
      </w:pPr>
      <w:r w:rsidRPr="0098548F">
        <w:rPr>
          <w:szCs w:val="24"/>
        </w:rPr>
        <w:t>ucelenost, přesnost a trvalost osvojení požadovaných poznatků, faktů, pojmů, definic, zákonitostí a vztahů, kvalita a rozsah získaných dovedností vykonávat požadované intelektuální a motorické činnosti,</w:t>
      </w:r>
    </w:p>
    <w:p w14:paraId="1AE05812" w14:textId="77777777" w:rsidR="005607FF" w:rsidRPr="0098548F" w:rsidRDefault="4F5D4E37" w:rsidP="00390594">
      <w:pPr>
        <w:numPr>
          <w:ilvl w:val="0"/>
          <w:numId w:val="29"/>
        </w:numPr>
        <w:ind w:right="424"/>
        <w:rPr>
          <w:szCs w:val="24"/>
        </w:rPr>
      </w:pPr>
      <w:r w:rsidRPr="0098548F">
        <w:rPr>
          <w:szCs w:val="24"/>
        </w:rPr>
        <w:t>schopnost uplatňovat osvojené poznatky a dovednosti při řešení teoretických a praktických úkolů, při výkladu a hodnocení společenských a přírodních jevů a zákonitostí,</w:t>
      </w:r>
    </w:p>
    <w:p w14:paraId="2B9F5C5E" w14:textId="77777777" w:rsidR="005607FF" w:rsidRPr="0098548F" w:rsidRDefault="4F5D4E37" w:rsidP="00390594">
      <w:pPr>
        <w:numPr>
          <w:ilvl w:val="0"/>
          <w:numId w:val="29"/>
        </w:numPr>
        <w:ind w:right="424"/>
        <w:rPr>
          <w:szCs w:val="24"/>
        </w:rPr>
      </w:pPr>
      <w:r w:rsidRPr="0098548F">
        <w:rPr>
          <w:szCs w:val="24"/>
        </w:rPr>
        <w:t>kvalita myšlení, především jeho logika, samostatnost a tvořivost,</w:t>
      </w:r>
    </w:p>
    <w:p w14:paraId="1BA753F9" w14:textId="77777777" w:rsidR="005607FF" w:rsidRPr="0098548F" w:rsidRDefault="4F5D4E37" w:rsidP="00390594">
      <w:pPr>
        <w:numPr>
          <w:ilvl w:val="0"/>
          <w:numId w:val="29"/>
        </w:numPr>
        <w:ind w:right="424"/>
        <w:rPr>
          <w:szCs w:val="24"/>
        </w:rPr>
      </w:pPr>
      <w:r w:rsidRPr="0098548F">
        <w:rPr>
          <w:szCs w:val="24"/>
        </w:rPr>
        <w:t>aktivita v přístupu k činnostem, zájem o ně a vztah k nim,</w:t>
      </w:r>
    </w:p>
    <w:p w14:paraId="7D4D386B" w14:textId="77777777" w:rsidR="005607FF" w:rsidRPr="0098548F" w:rsidRDefault="4F5D4E37" w:rsidP="00390594">
      <w:pPr>
        <w:numPr>
          <w:ilvl w:val="0"/>
          <w:numId w:val="29"/>
        </w:numPr>
        <w:ind w:right="424"/>
        <w:rPr>
          <w:szCs w:val="24"/>
        </w:rPr>
      </w:pPr>
      <w:r w:rsidRPr="0098548F">
        <w:rPr>
          <w:szCs w:val="24"/>
        </w:rPr>
        <w:t>přesnost, výstižnost a odborná i jazyková správnost ústního a písemného projevu,</w:t>
      </w:r>
    </w:p>
    <w:p w14:paraId="167A4D38" w14:textId="77777777" w:rsidR="005607FF" w:rsidRPr="0098548F" w:rsidRDefault="4F5D4E37" w:rsidP="00390594">
      <w:pPr>
        <w:numPr>
          <w:ilvl w:val="0"/>
          <w:numId w:val="29"/>
        </w:numPr>
        <w:ind w:right="424"/>
        <w:rPr>
          <w:szCs w:val="24"/>
        </w:rPr>
      </w:pPr>
      <w:r w:rsidRPr="0098548F">
        <w:rPr>
          <w:szCs w:val="24"/>
        </w:rPr>
        <w:t>kvalita výsledků činností,</w:t>
      </w:r>
    </w:p>
    <w:p w14:paraId="6CF129FE" w14:textId="77777777" w:rsidR="005607FF" w:rsidRPr="0098548F" w:rsidRDefault="4F5D4E37" w:rsidP="00390594">
      <w:pPr>
        <w:numPr>
          <w:ilvl w:val="0"/>
          <w:numId w:val="29"/>
        </w:numPr>
        <w:ind w:right="424"/>
        <w:rPr>
          <w:szCs w:val="24"/>
        </w:rPr>
      </w:pPr>
      <w:r w:rsidRPr="0098548F">
        <w:rPr>
          <w:szCs w:val="24"/>
        </w:rPr>
        <w:t>osvojení účinných metod samostatného studia.</w:t>
      </w:r>
    </w:p>
    <w:p w14:paraId="7AE4EE81" w14:textId="77777777" w:rsidR="005607FF" w:rsidRPr="0098548F" w:rsidRDefault="005607FF" w:rsidP="0098548F">
      <w:pPr>
        <w:ind w:right="708"/>
        <w:rPr>
          <w:szCs w:val="24"/>
        </w:rPr>
      </w:pPr>
    </w:p>
    <w:p w14:paraId="3B9EC72B" w14:textId="77777777" w:rsidR="005607FF" w:rsidRPr="0098548F" w:rsidRDefault="4F5D4E37" w:rsidP="0098548F">
      <w:pPr>
        <w:ind w:right="708"/>
        <w:rPr>
          <w:szCs w:val="24"/>
        </w:rPr>
      </w:pPr>
      <w:r w:rsidRPr="0098548F">
        <w:rPr>
          <w:szCs w:val="24"/>
        </w:rPr>
        <w:t>Výchovně vzdělávací výsledky se klasifikují podle těchto kritérií:</w:t>
      </w:r>
    </w:p>
    <w:p w14:paraId="554BA3A6" w14:textId="77777777" w:rsidR="005607FF" w:rsidRPr="0098548F" w:rsidRDefault="005607FF" w:rsidP="0098548F">
      <w:pPr>
        <w:spacing w:line="120" w:lineRule="auto"/>
        <w:ind w:right="708"/>
        <w:rPr>
          <w:szCs w:val="24"/>
        </w:rPr>
      </w:pPr>
    </w:p>
    <w:p w14:paraId="51D1E7C7" w14:textId="77777777" w:rsidR="005607FF" w:rsidRPr="0098548F" w:rsidRDefault="4F5D4E37" w:rsidP="0098548F">
      <w:pPr>
        <w:ind w:right="708"/>
        <w:rPr>
          <w:b/>
          <w:bCs/>
          <w:szCs w:val="24"/>
        </w:rPr>
      </w:pPr>
      <w:r w:rsidRPr="0098548F">
        <w:rPr>
          <w:b/>
          <w:bCs/>
          <w:szCs w:val="24"/>
        </w:rPr>
        <w:t>Stupeň 1 (výborný)</w:t>
      </w:r>
    </w:p>
    <w:p w14:paraId="7CB59A47" w14:textId="77777777" w:rsidR="005607FF" w:rsidRPr="0098548F" w:rsidRDefault="4F5D4E37" w:rsidP="0098548F">
      <w:pPr>
        <w:ind w:right="424"/>
        <w:rPr>
          <w:szCs w:val="24"/>
        </w:rPr>
      </w:pPr>
      <w:r w:rsidRPr="0098548F">
        <w:rPr>
          <w:szCs w:val="24"/>
        </w:rPr>
        <w:t>Žák pohotově vykonává požadované intelektuální a motorické činnosti. Samostatně a tvořivě uplatňuje osvojené poznatky a dovednosti při řešení teoretických a praktických úkolů, při výkladu a hodnocení jevů a zákonitostí. Myslí logicky správně, zřetelně se u něho projevuje samostatnost a tvořivost. Jeho ústní a písemný projev je správný, přesný a výstižný. Grafický projev je přesný a estetický. Výsledky jeho činnosti jsou kvalitní, pouze s menšími nedostatky. Je schopen samostatně studovat vhodné texty.</w:t>
      </w:r>
    </w:p>
    <w:p w14:paraId="5DEC7F97" w14:textId="77777777" w:rsidR="005607FF" w:rsidRPr="0098548F" w:rsidRDefault="005607FF" w:rsidP="0098548F">
      <w:pPr>
        <w:ind w:right="424"/>
        <w:rPr>
          <w:szCs w:val="24"/>
        </w:rPr>
      </w:pPr>
    </w:p>
    <w:p w14:paraId="54E7AFFA" w14:textId="77777777" w:rsidR="005607FF" w:rsidRPr="0098548F" w:rsidRDefault="4F5D4E37" w:rsidP="0098548F">
      <w:pPr>
        <w:ind w:right="424"/>
        <w:rPr>
          <w:b/>
          <w:bCs/>
          <w:szCs w:val="24"/>
        </w:rPr>
      </w:pPr>
      <w:r w:rsidRPr="0098548F">
        <w:rPr>
          <w:b/>
          <w:bCs/>
          <w:szCs w:val="24"/>
        </w:rPr>
        <w:t>Stupeň 2 (chvalitebný)</w:t>
      </w:r>
    </w:p>
    <w:p w14:paraId="5756E7C7" w14:textId="77777777" w:rsidR="005607FF" w:rsidRPr="0098548F" w:rsidRDefault="4F5D4E37" w:rsidP="0098548F">
      <w:pPr>
        <w:ind w:right="424"/>
        <w:rPr>
          <w:szCs w:val="24"/>
        </w:rPr>
      </w:pPr>
      <w:r w:rsidRPr="0098548F">
        <w:rPr>
          <w:szCs w:val="24"/>
        </w:rPr>
        <w:t>Žák samostatně a produktivně nebo podle menších podnětů učitele uplatňuje osvojené poznatky a dovednosti při řešení teoretických a praktických úkolů, při výkladu a hodnocení jevů a zákonitostí. Myslí správně, v jeho myšlení se projevuje logika a tvořivost. Ústní a písemný projev mívá menší nedostatky ve správnosti, přesnosti a výstižnosti. Kvalita výsledků činnosti je zpravidla bez podstatných nedostatků. Grafický projev je estetický, bez větších nepřesností. Je schopen samostatně nebo s menší pomocí studovat vhodné texty.</w:t>
      </w:r>
    </w:p>
    <w:p w14:paraId="3C06B4F4" w14:textId="77777777" w:rsidR="005607FF" w:rsidRPr="0098548F" w:rsidRDefault="005607FF" w:rsidP="0098548F">
      <w:pPr>
        <w:ind w:right="424"/>
        <w:rPr>
          <w:i/>
          <w:szCs w:val="24"/>
        </w:rPr>
      </w:pPr>
    </w:p>
    <w:p w14:paraId="6858D18D" w14:textId="77777777" w:rsidR="005607FF" w:rsidRPr="0098548F" w:rsidRDefault="4F5D4E37" w:rsidP="0098548F">
      <w:pPr>
        <w:ind w:right="424"/>
        <w:rPr>
          <w:b/>
          <w:bCs/>
          <w:szCs w:val="24"/>
        </w:rPr>
      </w:pPr>
      <w:r w:rsidRPr="0098548F">
        <w:rPr>
          <w:b/>
          <w:bCs/>
          <w:szCs w:val="24"/>
        </w:rPr>
        <w:t>Stupeň 3 (dobrý)</w:t>
      </w:r>
    </w:p>
    <w:p w14:paraId="326BF10E" w14:textId="77777777" w:rsidR="005607FF" w:rsidRPr="0098548F" w:rsidRDefault="4F5D4E37" w:rsidP="0098548F">
      <w:pPr>
        <w:ind w:right="424"/>
        <w:rPr>
          <w:szCs w:val="24"/>
        </w:rPr>
      </w:pPr>
      <w:r w:rsidRPr="0098548F">
        <w:rPr>
          <w:szCs w:val="24"/>
        </w:rPr>
        <w:t xml:space="preserve">Při vykonávání požadovaných intelektuálních a motorických činností projevuje nedostatky. Podstatnější nepřesnosti a chyby dovede za pomoci učitele korigovat. V uplatňování osvojených poznatků a dovedností při řešení teoretických a praktických úkolů se dopouští chyb. Uplatňuje poznatky a provádí hodnocení jevů a zákonitostí podle podnětů učitele. Jeho myšlení je vcelku správné, ale málo tvořivé, v jeho logice se vyskytují chyby. V ústním a písemném projevu má nedostatky ve správnosti, přesnosti a výstižnosti. V </w:t>
      </w:r>
      <w:r w:rsidRPr="0098548F">
        <w:rPr>
          <w:szCs w:val="24"/>
        </w:rPr>
        <w:lastRenderedPageBreak/>
        <w:t>kvalitě výsledků jeho činnosti se projevují častější nedostatky, grafický projev je méně estetický a má menší nedostatky. Je schopen samostatně studovat podle návodu učitele.</w:t>
      </w:r>
    </w:p>
    <w:p w14:paraId="720B6FF6" w14:textId="77777777" w:rsidR="005607FF" w:rsidRPr="0098548F" w:rsidRDefault="005607FF" w:rsidP="0098548F">
      <w:pPr>
        <w:ind w:right="424"/>
        <w:rPr>
          <w:szCs w:val="24"/>
        </w:rPr>
      </w:pPr>
    </w:p>
    <w:p w14:paraId="3BD33451" w14:textId="77777777" w:rsidR="005607FF" w:rsidRPr="0098548F" w:rsidRDefault="4F5D4E37" w:rsidP="0098548F">
      <w:pPr>
        <w:ind w:right="424"/>
        <w:rPr>
          <w:b/>
          <w:bCs/>
          <w:szCs w:val="24"/>
        </w:rPr>
      </w:pPr>
      <w:r w:rsidRPr="0098548F">
        <w:rPr>
          <w:b/>
          <w:bCs/>
          <w:szCs w:val="24"/>
        </w:rPr>
        <w:t>Stupeň 4 (dostatečný)</w:t>
      </w:r>
    </w:p>
    <w:p w14:paraId="308ADC52" w14:textId="77777777" w:rsidR="005607FF" w:rsidRPr="0098548F" w:rsidRDefault="4F5D4E37" w:rsidP="0098548F">
      <w:pPr>
        <w:ind w:right="424"/>
        <w:rPr>
          <w:szCs w:val="24"/>
        </w:rPr>
      </w:pPr>
      <w:r w:rsidRPr="0098548F">
        <w:rPr>
          <w:szCs w:val="24"/>
        </w:rPr>
        <w:t>Při provádění požadovaných intelektuálních a motorických činností je málo pohotový a má větší nedostatky. V uplatňování osvojených poznatků a dovedností při řešení teoretických a praktických úkolů se vyskytují závažné chyby. Při využívání poznatků pro výklad a hodnocení jevů je nesamostatný. V logice myšlení se vyskytují závažné chyby, myšlení není tvořivé. Jeho ústní a písemný projev má vážné nedostatky ve správnosti, přesnosti a výstižnosti, v kvalitě výsledků jeho činnosti a v grafickém projevu jsou patrné nedostatky, grafický projev je málo estetický. Závažné nedostatky a chyby dovede žák s pomocí učitele opravit. Při samostatném studiu má velké těžkosti.</w:t>
      </w:r>
    </w:p>
    <w:p w14:paraId="5A3307E9" w14:textId="77777777" w:rsidR="005607FF" w:rsidRPr="0098548F" w:rsidRDefault="005607FF" w:rsidP="0098548F">
      <w:pPr>
        <w:ind w:right="424"/>
        <w:rPr>
          <w:szCs w:val="24"/>
        </w:rPr>
      </w:pPr>
    </w:p>
    <w:p w14:paraId="72C3527A" w14:textId="77777777" w:rsidR="005607FF" w:rsidRPr="0098548F" w:rsidRDefault="4F5D4E37" w:rsidP="0098548F">
      <w:pPr>
        <w:ind w:right="424"/>
        <w:rPr>
          <w:b/>
          <w:bCs/>
          <w:szCs w:val="24"/>
        </w:rPr>
      </w:pPr>
      <w:r w:rsidRPr="0098548F">
        <w:rPr>
          <w:b/>
          <w:bCs/>
          <w:szCs w:val="24"/>
        </w:rPr>
        <w:t>Stupeň 5 (nedostatečný)</w:t>
      </w:r>
    </w:p>
    <w:p w14:paraId="4A40148C" w14:textId="77777777" w:rsidR="005607FF" w:rsidRPr="0098548F" w:rsidRDefault="4F5D4E37" w:rsidP="0098548F">
      <w:pPr>
        <w:ind w:right="424"/>
        <w:rPr>
          <w:szCs w:val="24"/>
        </w:rPr>
      </w:pPr>
      <w:r w:rsidRPr="0098548F">
        <w:rPr>
          <w:szCs w:val="24"/>
        </w:rPr>
        <w:t>Jeho dovednost vykonávat požadované intelektuální a motorické činnosti má velmi podstatné nedostatky. V uplatňování osvojených vědomostí a dovedností při řešení teoretických a praktických úkolů se vyskytují velmi závažné chyby. Při výkladu a hodnocení jevů a zákonitostí nedovede své vědomosti uplatnit ani s podněty učitele. Neprojevuje samostatnost v myšlení, vyskytují se u něho časté logické nedostatky. V ústním a písemném projevu má závažné nedostatky ve správnosti, přesnosti i výstižnosti. Kvalita výsledků jeho činnosti a grafický projev mají vážné nedostatky. Závažné nedostatky a chyby nedovede opravit ani s pomocí učitele. Nedovede samostatně studovat.</w:t>
      </w:r>
    </w:p>
    <w:p w14:paraId="17610D03" w14:textId="77777777" w:rsidR="005607FF" w:rsidRPr="0098548F" w:rsidRDefault="005607FF" w:rsidP="0098548F">
      <w:pPr>
        <w:pStyle w:val="Zkladntext"/>
        <w:ind w:right="708"/>
        <w:rPr>
          <w:b/>
          <w:szCs w:val="24"/>
          <w:u w:val="single"/>
        </w:rPr>
      </w:pPr>
    </w:p>
    <w:p w14:paraId="013CF0E1" w14:textId="77777777" w:rsidR="005607FF" w:rsidRPr="0098548F" w:rsidRDefault="005607FF" w:rsidP="0098548F">
      <w:pPr>
        <w:pStyle w:val="Zkladntext"/>
        <w:ind w:right="708"/>
        <w:rPr>
          <w:b/>
          <w:szCs w:val="24"/>
          <w:u w:val="single"/>
        </w:rPr>
      </w:pPr>
    </w:p>
    <w:p w14:paraId="6366AF77" w14:textId="1E6B1725" w:rsidR="005607FF" w:rsidRPr="0098548F" w:rsidRDefault="00406F81" w:rsidP="004F4F90">
      <w:pPr>
        <w:pStyle w:val="Nadpis4"/>
        <w:spacing w:after="240"/>
      </w:pPr>
      <w:r>
        <w:t>Klasifikace ve</w:t>
      </w:r>
      <w:r w:rsidR="003C5627">
        <w:t xml:space="preserve"> vyučovacích předmětech </w:t>
      </w:r>
      <w:r w:rsidR="004F4F90">
        <w:t>s převahou praktického zaměření (Člověk</w:t>
      </w:r>
      <w:r w:rsidR="003C5627">
        <w:t xml:space="preserve"> </w:t>
      </w:r>
      <w:r w:rsidR="004F4F90">
        <w:t>a svět práce)</w:t>
      </w:r>
    </w:p>
    <w:p w14:paraId="75664BC5" w14:textId="2CCB681B" w:rsidR="005607FF" w:rsidRPr="0098548F" w:rsidRDefault="4F5D4E37" w:rsidP="0098548F">
      <w:pPr>
        <w:ind w:right="708"/>
      </w:pPr>
      <w:r>
        <w:t>Při klasifikaci v předmětech uvedených s převahou praktického zaměření v souladu s požadavky školního vzdělávacího programu hodnotí:</w:t>
      </w:r>
    </w:p>
    <w:p w14:paraId="7075BD80" w14:textId="77777777" w:rsidR="005607FF" w:rsidRPr="0098548F" w:rsidRDefault="005607FF" w:rsidP="0098548F">
      <w:pPr>
        <w:ind w:right="708"/>
        <w:rPr>
          <w:szCs w:val="24"/>
        </w:rPr>
      </w:pPr>
    </w:p>
    <w:p w14:paraId="6FF3B7EE" w14:textId="77777777" w:rsidR="005607FF" w:rsidRPr="004F4F90" w:rsidRDefault="4F5D4E37" w:rsidP="00390594">
      <w:pPr>
        <w:pStyle w:val="Odstavecseseznamem"/>
        <w:numPr>
          <w:ilvl w:val="0"/>
          <w:numId w:val="30"/>
        </w:numPr>
        <w:ind w:right="708"/>
        <w:rPr>
          <w:szCs w:val="24"/>
        </w:rPr>
      </w:pPr>
      <w:r w:rsidRPr="004F4F90">
        <w:rPr>
          <w:szCs w:val="24"/>
        </w:rPr>
        <w:t>vztah k práci, k pracovnímu kolektivu a k praktickým činnostem,</w:t>
      </w:r>
    </w:p>
    <w:p w14:paraId="73E41CF8" w14:textId="77777777" w:rsidR="005607FF" w:rsidRPr="004F4F90" w:rsidRDefault="4F5D4E37" w:rsidP="00390594">
      <w:pPr>
        <w:pStyle w:val="Odstavecseseznamem"/>
        <w:numPr>
          <w:ilvl w:val="0"/>
          <w:numId w:val="30"/>
        </w:numPr>
        <w:ind w:right="708"/>
        <w:rPr>
          <w:szCs w:val="24"/>
        </w:rPr>
      </w:pPr>
      <w:r w:rsidRPr="004F4F90">
        <w:rPr>
          <w:szCs w:val="24"/>
        </w:rPr>
        <w:t>osvojení praktických dovedností a návyků, zvládnutí účelných způsobů práce,</w:t>
      </w:r>
    </w:p>
    <w:p w14:paraId="11384B82" w14:textId="77777777" w:rsidR="005607FF" w:rsidRPr="004F4F90" w:rsidRDefault="4F5D4E37" w:rsidP="00390594">
      <w:pPr>
        <w:pStyle w:val="Odstavecseseznamem"/>
        <w:numPr>
          <w:ilvl w:val="0"/>
          <w:numId w:val="30"/>
        </w:numPr>
        <w:ind w:right="708"/>
        <w:rPr>
          <w:szCs w:val="24"/>
        </w:rPr>
      </w:pPr>
      <w:r w:rsidRPr="004F4F90">
        <w:rPr>
          <w:szCs w:val="24"/>
        </w:rPr>
        <w:t>využití získaných teoretických vědomostí v praktických činnostech,</w:t>
      </w:r>
    </w:p>
    <w:p w14:paraId="37B585FB" w14:textId="77777777" w:rsidR="005607FF" w:rsidRPr="004F4F90" w:rsidRDefault="4F5D4E37" w:rsidP="00390594">
      <w:pPr>
        <w:pStyle w:val="Odstavecseseznamem"/>
        <w:numPr>
          <w:ilvl w:val="0"/>
          <w:numId w:val="30"/>
        </w:numPr>
        <w:ind w:right="708"/>
        <w:rPr>
          <w:szCs w:val="24"/>
        </w:rPr>
      </w:pPr>
      <w:r w:rsidRPr="004F4F90">
        <w:rPr>
          <w:szCs w:val="24"/>
        </w:rPr>
        <w:t>aktivita, samostatnost, tvořivost, iniciativa v praktických činnostech,</w:t>
      </w:r>
    </w:p>
    <w:p w14:paraId="49E1BA29" w14:textId="77777777" w:rsidR="005607FF" w:rsidRPr="004F4F90" w:rsidRDefault="4F5D4E37" w:rsidP="00390594">
      <w:pPr>
        <w:pStyle w:val="Odstavecseseznamem"/>
        <w:numPr>
          <w:ilvl w:val="0"/>
          <w:numId w:val="30"/>
        </w:numPr>
        <w:ind w:right="708"/>
        <w:rPr>
          <w:szCs w:val="24"/>
        </w:rPr>
      </w:pPr>
      <w:r w:rsidRPr="004F4F90">
        <w:rPr>
          <w:szCs w:val="24"/>
        </w:rPr>
        <w:t>kvalita výsledků činností,</w:t>
      </w:r>
    </w:p>
    <w:p w14:paraId="73AF97C6" w14:textId="77777777" w:rsidR="005607FF" w:rsidRPr="004F4F90" w:rsidRDefault="4F5D4E37" w:rsidP="00390594">
      <w:pPr>
        <w:pStyle w:val="Odstavecseseznamem"/>
        <w:numPr>
          <w:ilvl w:val="0"/>
          <w:numId w:val="30"/>
        </w:numPr>
        <w:ind w:right="708"/>
        <w:rPr>
          <w:szCs w:val="24"/>
        </w:rPr>
      </w:pPr>
      <w:r w:rsidRPr="004F4F90">
        <w:rPr>
          <w:szCs w:val="24"/>
        </w:rPr>
        <w:t>organizace vlastní práce a pracoviště, udržování pořádku na pracovišti,</w:t>
      </w:r>
    </w:p>
    <w:p w14:paraId="325E81D0" w14:textId="77777777" w:rsidR="005607FF" w:rsidRPr="004F4F90" w:rsidRDefault="4F5D4E37" w:rsidP="00390594">
      <w:pPr>
        <w:pStyle w:val="Odstavecseseznamem"/>
        <w:numPr>
          <w:ilvl w:val="0"/>
          <w:numId w:val="30"/>
        </w:numPr>
        <w:ind w:right="708"/>
        <w:rPr>
          <w:szCs w:val="24"/>
        </w:rPr>
      </w:pPr>
      <w:r w:rsidRPr="004F4F90">
        <w:rPr>
          <w:szCs w:val="24"/>
        </w:rPr>
        <w:t>dodržování předpisů o bezpečnosti a ochraně zdraví při práci a péče o životní prostředí,</w:t>
      </w:r>
    </w:p>
    <w:p w14:paraId="6EA6DE34" w14:textId="77777777" w:rsidR="005607FF" w:rsidRPr="004F4F90" w:rsidRDefault="4F5D4E37" w:rsidP="00390594">
      <w:pPr>
        <w:pStyle w:val="Odstavecseseznamem"/>
        <w:numPr>
          <w:ilvl w:val="0"/>
          <w:numId w:val="30"/>
        </w:numPr>
        <w:ind w:right="708"/>
        <w:rPr>
          <w:szCs w:val="24"/>
        </w:rPr>
      </w:pPr>
      <w:r w:rsidRPr="004F4F90">
        <w:rPr>
          <w:szCs w:val="24"/>
        </w:rPr>
        <w:t>hospodárné využívání surovin, materiálů, energie, překonávání překážek v práci,</w:t>
      </w:r>
    </w:p>
    <w:p w14:paraId="12A76256" w14:textId="77777777" w:rsidR="005607FF" w:rsidRPr="004F4F90" w:rsidRDefault="4F5D4E37" w:rsidP="00390594">
      <w:pPr>
        <w:pStyle w:val="Odstavecseseznamem"/>
        <w:numPr>
          <w:ilvl w:val="0"/>
          <w:numId w:val="30"/>
        </w:numPr>
        <w:ind w:right="708"/>
        <w:rPr>
          <w:szCs w:val="24"/>
        </w:rPr>
      </w:pPr>
      <w:r w:rsidRPr="004F4F90">
        <w:rPr>
          <w:szCs w:val="24"/>
        </w:rPr>
        <w:t>obsluha a údržba laboratorních zařízení a pomůcek, nástrojů, nářadí a měřidel.</w:t>
      </w:r>
    </w:p>
    <w:p w14:paraId="3A743105" w14:textId="77777777" w:rsidR="005607FF" w:rsidRPr="0098548F" w:rsidRDefault="005607FF" w:rsidP="0098548F">
      <w:pPr>
        <w:ind w:right="708"/>
        <w:rPr>
          <w:szCs w:val="24"/>
        </w:rPr>
      </w:pPr>
    </w:p>
    <w:p w14:paraId="16895400" w14:textId="77777777" w:rsidR="005607FF" w:rsidRPr="0098548F" w:rsidRDefault="4F5D4E37" w:rsidP="0098548F">
      <w:pPr>
        <w:ind w:right="708"/>
        <w:rPr>
          <w:szCs w:val="24"/>
        </w:rPr>
      </w:pPr>
      <w:r w:rsidRPr="0098548F">
        <w:rPr>
          <w:szCs w:val="24"/>
        </w:rPr>
        <w:t>Výchovně vzdělávací výsledky se klasifikují podle těchto kritérií:</w:t>
      </w:r>
    </w:p>
    <w:p w14:paraId="2D684CE8" w14:textId="77777777" w:rsidR="005607FF" w:rsidRPr="0098548F" w:rsidRDefault="005607FF" w:rsidP="0098548F">
      <w:pPr>
        <w:spacing w:line="120" w:lineRule="auto"/>
        <w:ind w:right="708"/>
        <w:rPr>
          <w:szCs w:val="24"/>
        </w:rPr>
      </w:pPr>
    </w:p>
    <w:p w14:paraId="155B3002" w14:textId="39068477" w:rsidR="005607FF" w:rsidRPr="0098548F" w:rsidRDefault="00716569" w:rsidP="0098548F">
      <w:pPr>
        <w:ind w:right="708"/>
        <w:rPr>
          <w:b/>
          <w:bCs/>
          <w:szCs w:val="24"/>
        </w:rPr>
      </w:pPr>
      <w:r>
        <w:rPr>
          <w:b/>
          <w:bCs/>
          <w:szCs w:val="24"/>
        </w:rPr>
        <w:t>Stupeň 1 (</w:t>
      </w:r>
      <w:r w:rsidR="4F5D4E37" w:rsidRPr="0098548F">
        <w:rPr>
          <w:b/>
          <w:bCs/>
          <w:szCs w:val="24"/>
        </w:rPr>
        <w:t>výborný)</w:t>
      </w:r>
    </w:p>
    <w:p w14:paraId="664D7A64" w14:textId="77777777" w:rsidR="005607FF" w:rsidRPr="0098548F" w:rsidRDefault="4F5D4E37" w:rsidP="0098548F">
      <w:pPr>
        <w:ind w:right="424"/>
        <w:rPr>
          <w:szCs w:val="24"/>
        </w:rPr>
      </w:pPr>
      <w:r w:rsidRPr="0098548F">
        <w:rPr>
          <w:szCs w:val="24"/>
        </w:rPr>
        <w:t xml:space="preserve">Žák soustavně projevuje kladný vztah k práci, k pracovnímu kolektivu a k praktickým činnostem. Pohotově, samostatně a tvořivě využívá získané teoretické poznatky při praktické činnosti. Praktické činnosti vykonává pohotově, samostatně uplatňuje získané dovednosti a návyky. Bezpečně ovládá postupy a způsoby práce; dopouští se jen menších chyb, výsledky jeho práce jsou bez závažnějších nedostatků. Účelně si organizuje vlastní práci, udržuje pracoviště v pořádku. Uvědoměle dodržuje předpisy o bezpečnosti a ochraně </w:t>
      </w:r>
      <w:r w:rsidRPr="0098548F">
        <w:rPr>
          <w:szCs w:val="24"/>
        </w:rPr>
        <w:lastRenderedPageBreak/>
        <w:t>zdraví při práci a aktivně se stará o životní prostředí. Hospodárně využívá suroviny, materiál, energii. Vzorně obsluhuje a udržuje laboratorní zařízení a pomůcky, nástroje, nářadí a měřidla. Aktivně překonává vyskytující se překážky.</w:t>
      </w:r>
    </w:p>
    <w:p w14:paraId="455D3AF9" w14:textId="77777777" w:rsidR="005607FF" w:rsidRPr="0098548F" w:rsidRDefault="005607FF" w:rsidP="0098548F">
      <w:pPr>
        <w:ind w:right="424"/>
        <w:rPr>
          <w:szCs w:val="24"/>
        </w:rPr>
      </w:pPr>
    </w:p>
    <w:p w14:paraId="24AC4AD6" w14:textId="77777777" w:rsidR="005607FF" w:rsidRPr="0098548F" w:rsidRDefault="4F5D4E37" w:rsidP="0098548F">
      <w:pPr>
        <w:ind w:right="424"/>
        <w:rPr>
          <w:b/>
          <w:bCs/>
          <w:szCs w:val="24"/>
        </w:rPr>
      </w:pPr>
      <w:r w:rsidRPr="0098548F">
        <w:rPr>
          <w:b/>
          <w:bCs/>
          <w:szCs w:val="24"/>
        </w:rPr>
        <w:t>Stupeň 2 (chvalitebný)</w:t>
      </w:r>
    </w:p>
    <w:p w14:paraId="00BFA832" w14:textId="77777777" w:rsidR="005607FF" w:rsidRPr="0098548F" w:rsidRDefault="4F5D4E37" w:rsidP="0098548F">
      <w:pPr>
        <w:ind w:right="424"/>
        <w:rPr>
          <w:szCs w:val="24"/>
        </w:rPr>
      </w:pPr>
      <w:r w:rsidRPr="0098548F">
        <w:rPr>
          <w:szCs w:val="24"/>
        </w:rPr>
        <w:t>Žák projevuje kladný vztah k práci, k pracovnímu kolektivu a k praktickým činnostem. Samostatně, ale méně tvořivě a s menší jistotou využívá získané teoretické poznatky při praktické činnosti. Praktické činnosti vykonává samostatně, v postupech a způsobech práce se nevyskytují podstatné chyby. Výsledky jeho práce mají drobné nedostatky. Účelně si organizuje vlastní práci, pracoviště udržuje v pořádku. Uvědoměle udržuje předpisy o bezpečnosti a ochraně zdraví při práci a stará se o životní prostředí. Při hospodárném využívání surovin, materiálů a energie se dopouští malých chyb. Laboratorní zařízení a pomůcky, nástroje, nářadí a měřidla obsluhuje a udržuje s drobnými nedostatky. Překážky v práci překonává s občasnou pomocí učitele.</w:t>
      </w:r>
    </w:p>
    <w:p w14:paraId="53A43F55" w14:textId="77777777" w:rsidR="005607FF" w:rsidRPr="0098548F" w:rsidRDefault="005607FF" w:rsidP="0098548F">
      <w:pPr>
        <w:ind w:right="424"/>
        <w:rPr>
          <w:i/>
          <w:szCs w:val="24"/>
        </w:rPr>
      </w:pPr>
    </w:p>
    <w:p w14:paraId="5F1E906C" w14:textId="77777777" w:rsidR="005607FF" w:rsidRPr="0098548F" w:rsidRDefault="005607FF" w:rsidP="0098548F">
      <w:pPr>
        <w:ind w:right="424"/>
        <w:rPr>
          <w:b/>
          <w:szCs w:val="24"/>
        </w:rPr>
      </w:pPr>
    </w:p>
    <w:p w14:paraId="32975DCC" w14:textId="77777777" w:rsidR="005607FF" w:rsidRPr="0098548F" w:rsidRDefault="4F5D4E37" w:rsidP="0098548F">
      <w:pPr>
        <w:ind w:right="424"/>
        <w:rPr>
          <w:b/>
          <w:bCs/>
          <w:szCs w:val="24"/>
        </w:rPr>
      </w:pPr>
      <w:r w:rsidRPr="0098548F">
        <w:rPr>
          <w:b/>
          <w:bCs/>
          <w:szCs w:val="24"/>
        </w:rPr>
        <w:t>Stupeň 3 (dobrý)</w:t>
      </w:r>
    </w:p>
    <w:p w14:paraId="73F6176C" w14:textId="77777777" w:rsidR="005607FF" w:rsidRPr="0098548F" w:rsidRDefault="4F5D4E37" w:rsidP="0098548F">
      <w:pPr>
        <w:ind w:right="424"/>
        <w:rPr>
          <w:szCs w:val="24"/>
        </w:rPr>
      </w:pPr>
      <w:r w:rsidRPr="0098548F">
        <w:rPr>
          <w:szCs w:val="24"/>
        </w:rPr>
        <w:t>Žák projevuje vztah k práci, k pracovnímu kolektivu a k praktickým činnostem s menšími výkyvy. Za pomoci učitele uplatňuje získané teoretické poznatky při praktické činnosti. V praktických činnostech se dopouští chyb a při postupech a způsobech práce potřebuje občasnou pomoc učitele. Výsledky práce mají nedostatky. Vlastní práci organizuje méně účelně, udržuje pracoviště v pořádku. Dodržuje předpisy o bezpečnosti a ochraně zdraví při práci a v malé míře přispívá k tvorbě a ochraně životního prostředí. Na podněty učitele je schopen hospodárně využívat suroviny, materiály a energii. K údržbě laboratorních zařízení, přístrojů, nářadí a měřidel musí být částečně podněcován. Překážky v práci překonává jen s častou pomocí učitele.</w:t>
      </w:r>
    </w:p>
    <w:p w14:paraId="42ED92E7" w14:textId="77777777" w:rsidR="005607FF" w:rsidRPr="0098548F" w:rsidRDefault="005607FF" w:rsidP="0098548F">
      <w:pPr>
        <w:ind w:right="424"/>
        <w:rPr>
          <w:i/>
          <w:szCs w:val="24"/>
        </w:rPr>
      </w:pPr>
    </w:p>
    <w:p w14:paraId="2F298DBF" w14:textId="77777777" w:rsidR="005607FF" w:rsidRPr="0098548F" w:rsidRDefault="4F5D4E37" w:rsidP="0098548F">
      <w:pPr>
        <w:ind w:right="424"/>
        <w:rPr>
          <w:b/>
          <w:bCs/>
          <w:szCs w:val="24"/>
        </w:rPr>
      </w:pPr>
      <w:r w:rsidRPr="0098548F">
        <w:rPr>
          <w:b/>
          <w:bCs/>
          <w:szCs w:val="24"/>
        </w:rPr>
        <w:t>Stupeň 4 (dostatečný)</w:t>
      </w:r>
    </w:p>
    <w:p w14:paraId="682FAC74" w14:textId="77777777" w:rsidR="005607FF" w:rsidRPr="0098548F" w:rsidRDefault="4F5D4E37" w:rsidP="0098548F">
      <w:pPr>
        <w:ind w:right="424"/>
        <w:rPr>
          <w:szCs w:val="24"/>
        </w:rPr>
      </w:pPr>
      <w:r w:rsidRPr="0098548F">
        <w:rPr>
          <w:szCs w:val="24"/>
        </w:rPr>
        <w:t>Žák pracuje bez zájmu a vztahu k práci, k pracovnímu kolektivu a praktickým činnostem. Získané teoretické poznatky dovede využít při praktické činnosti jen za soustavné pomoci učitele. V praktických činnostech, dovednostech a návycích se dopouští větších chyb. Při volbě postupů a způsobů práce potřebuje soustavnou pomoc učitele. Ve výsledcích práce má závažné nedostatky. Práci dovede organizovat za soustavné pomoci učitele, méně dbá o pořádek na pracovišti. Méně dbá na dodržování předpisů o bezpečnosti a ochraně zdraví při práci a o životní prostředí. Porušuje zásady hospodárnosti využívání surovin, materiálů a energie. V obsluze a údržbě laboratorních zařízení a pomůcek, přístrojů, nářadí a měřidel se dopouští závažných nedostatků. Překážky v práci překonává jen s pomocí učitele.</w:t>
      </w:r>
    </w:p>
    <w:p w14:paraId="07F7D6B4" w14:textId="77777777" w:rsidR="005607FF" w:rsidRPr="0098548F" w:rsidRDefault="005607FF" w:rsidP="0098548F">
      <w:pPr>
        <w:ind w:right="424"/>
        <w:rPr>
          <w:i/>
          <w:szCs w:val="24"/>
        </w:rPr>
      </w:pPr>
    </w:p>
    <w:p w14:paraId="49F474D5" w14:textId="77777777" w:rsidR="005607FF" w:rsidRPr="0098548F" w:rsidRDefault="4F5D4E37" w:rsidP="0098548F">
      <w:pPr>
        <w:ind w:right="424"/>
        <w:rPr>
          <w:b/>
          <w:bCs/>
          <w:szCs w:val="24"/>
        </w:rPr>
      </w:pPr>
      <w:r w:rsidRPr="0098548F">
        <w:rPr>
          <w:b/>
          <w:bCs/>
          <w:szCs w:val="24"/>
        </w:rPr>
        <w:t>Stupeň 5 (nedostatečný)</w:t>
      </w:r>
    </w:p>
    <w:p w14:paraId="4232E71F" w14:textId="77777777" w:rsidR="005607FF" w:rsidRPr="0098548F" w:rsidRDefault="4F5D4E37" w:rsidP="0098548F">
      <w:pPr>
        <w:ind w:right="424"/>
        <w:rPr>
          <w:szCs w:val="24"/>
        </w:rPr>
      </w:pPr>
      <w:r w:rsidRPr="0098548F">
        <w:rPr>
          <w:szCs w:val="24"/>
        </w:rPr>
        <w:t>Žák neprojevuje zájem o práci a vztah k ní, ani k pracovnímu kolektivu a k praktickým činnostem. Nedokáže ani s pomocí učitele uplatnit získané teoretické poznatky při praktické činnosti. V praktických činnostech, dovednostech a návycích má podstatné nedostatky. Nedokáže postupovat při práci ani s pomocí učitele. Výsledky jeho práce jsou nedokončené, neúplné, nepřesné, nedosahují předepsané ukazatele. Práci na pracovišti si nedokáže zorganizovat, nedbá na pořádek na pracovišti. Neovládá předpisy o ochraně zdraví při práci a nedbá na ochranu životního prostředí. Nevyužívá hospodárně surovin, materiálů a energie. V obsluze a údržbě laboratorních zařízení a pomůcek, přístrojů a nářadí, nástrojů a měřidel se dopouští závažných nedostatků.</w:t>
      </w:r>
    </w:p>
    <w:p w14:paraId="35D95EA3" w14:textId="77777777" w:rsidR="005607FF" w:rsidRPr="0098548F" w:rsidRDefault="005607FF" w:rsidP="0098548F">
      <w:pPr>
        <w:ind w:right="708"/>
        <w:rPr>
          <w:b/>
          <w:szCs w:val="24"/>
          <w:u w:val="single"/>
        </w:rPr>
      </w:pPr>
    </w:p>
    <w:p w14:paraId="6F106CE7" w14:textId="77777777" w:rsidR="005607FF" w:rsidRPr="0098548F" w:rsidRDefault="005607FF" w:rsidP="0098548F">
      <w:pPr>
        <w:ind w:right="708"/>
        <w:rPr>
          <w:b/>
          <w:szCs w:val="24"/>
          <w:u w:val="single"/>
        </w:rPr>
      </w:pPr>
    </w:p>
    <w:p w14:paraId="642EC404" w14:textId="3B770CBD" w:rsidR="005607FF" w:rsidRPr="0098548F" w:rsidRDefault="4F5D4E37" w:rsidP="004F4F90">
      <w:pPr>
        <w:pStyle w:val="Nadpis4"/>
      </w:pPr>
      <w:r w:rsidRPr="0098548F">
        <w:lastRenderedPageBreak/>
        <w:t>Klasifikace ve vyučovacích předmětech s převahou výchovného zaměření (výtvarná výchova, hud</w:t>
      </w:r>
      <w:r w:rsidR="004F4F90">
        <w:t>ební výchova, tělesná výchova)</w:t>
      </w:r>
    </w:p>
    <w:p w14:paraId="7122AF15" w14:textId="77777777" w:rsidR="005607FF" w:rsidRPr="0098548F" w:rsidRDefault="005607FF" w:rsidP="0098548F">
      <w:pPr>
        <w:ind w:right="708"/>
        <w:rPr>
          <w:szCs w:val="24"/>
        </w:rPr>
      </w:pPr>
    </w:p>
    <w:p w14:paraId="5AA3AC77" w14:textId="77777777" w:rsidR="005607FF" w:rsidRPr="0098548F" w:rsidRDefault="4F5D4E37" w:rsidP="0098548F">
      <w:pPr>
        <w:ind w:right="424"/>
        <w:rPr>
          <w:szCs w:val="24"/>
        </w:rPr>
      </w:pPr>
      <w:r w:rsidRPr="0098548F">
        <w:rPr>
          <w:szCs w:val="24"/>
        </w:rPr>
        <w:t>Při klasifikaci v předmětech s převahou výchovného zaměření se v souladu s požadavky školního vzdělávacího programu hodnotí:</w:t>
      </w:r>
    </w:p>
    <w:p w14:paraId="541C4A8A" w14:textId="77777777" w:rsidR="005607FF" w:rsidRPr="0098548F" w:rsidRDefault="005607FF" w:rsidP="0098548F">
      <w:pPr>
        <w:ind w:right="424"/>
        <w:rPr>
          <w:szCs w:val="24"/>
        </w:rPr>
      </w:pPr>
    </w:p>
    <w:p w14:paraId="5C646CE5" w14:textId="77777777" w:rsidR="005607FF" w:rsidRPr="0098548F" w:rsidRDefault="4F5D4E37" w:rsidP="00390594">
      <w:pPr>
        <w:numPr>
          <w:ilvl w:val="0"/>
          <w:numId w:val="31"/>
        </w:numPr>
        <w:ind w:right="424"/>
        <w:rPr>
          <w:szCs w:val="24"/>
        </w:rPr>
      </w:pPr>
      <w:r w:rsidRPr="0098548F">
        <w:rPr>
          <w:szCs w:val="24"/>
        </w:rPr>
        <w:t>stupeň tvořivosti a samostatnosti projevu,</w:t>
      </w:r>
    </w:p>
    <w:p w14:paraId="13B26217" w14:textId="77777777" w:rsidR="005607FF" w:rsidRPr="0098548F" w:rsidRDefault="4F5D4E37" w:rsidP="00390594">
      <w:pPr>
        <w:numPr>
          <w:ilvl w:val="0"/>
          <w:numId w:val="31"/>
        </w:numPr>
        <w:ind w:right="424"/>
        <w:rPr>
          <w:szCs w:val="24"/>
        </w:rPr>
      </w:pPr>
      <w:r w:rsidRPr="0098548F">
        <w:rPr>
          <w:szCs w:val="24"/>
        </w:rPr>
        <w:t>osvojení potřebných vědomostí, zkušeností, činností a jejich tvořivá aplikace,</w:t>
      </w:r>
    </w:p>
    <w:p w14:paraId="3D69B81D" w14:textId="77777777" w:rsidR="005607FF" w:rsidRPr="0098548F" w:rsidRDefault="4F5D4E37" w:rsidP="00390594">
      <w:pPr>
        <w:numPr>
          <w:ilvl w:val="0"/>
          <w:numId w:val="31"/>
        </w:numPr>
        <w:ind w:right="424"/>
        <w:rPr>
          <w:szCs w:val="24"/>
        </w:rPr>
      </w:pPr>
      <w:r w:rsidRPr="0098548F">
        <w:rPr>
          <w:szCs w:val="24"/>
        </w:rPr>
        <w:t>poznání zákonitostí daných činností a jejich uplatňování ve vlastní činnosti,</w:t>
      </w:r>
    </w:p>
    <w:p w14:paraId="1BC90D60" w14:textId="77777777" w:rsidR="005607FF" w:rsidRPr="0098548F" w:rsidRDefault="4F5D4E37" w:rsidP="00390594">
      <w:pPr>
        <w:numPr>
          <w:ilvl w:val="0"/>
          <w:numId w:val="31"/>
        </w:numPr>
        <w:ind w:right="424"/>
        <w:rPr>
          <w:szCs w:val="24"/>
        </w:rPr>
      </w:pPr>
      <w:r w:rsidRPr="0098548F">
        <w:rPr>
          <w:szCs w:val="24"/>
        </w:rPr>
        <w:t>kvalita projevu,</w:t>
      </w:r>
    </w:p>
    <w:p w14:paraId="0B12D161" w14:textId="77777777" w:rsidR="005607FF" w:rsidRPr="0098548F" w:rsidRDefault="4F5D4E37" w:rsidP="00390594">
      <w:pPr>
        <w:numPr>
          <w:ilvl w:val="0"/>
          <w:numId w:val="31"/>
        </w:numPr>
        <w:ind w:right="424"/>
        <w:rPr>
          <w:szCs w:val="24"/>
        </w:rPr>
      </w:pPr>
      <w:r w:rsidRPr="0098548F">
        <w:rPr>
          <w:szCs w:val="24"/>
        </w:rPr>
        <w:t>vztah žáka k činnostem a zájem o ně,</w:t>
      </w:r>
    </w:p>
    <w:p w14:paraId="6BF71DDF" w14:textId="77777777" w:rsidR="005607FF" w:rsidRPr="0098548F" w:rsidRDefault="4F5D4E37" w:rsidP="00390594">
      <w:pPr>
        <w:numPr>
          <w:ilvl w:val="0"/>
          <w:numId w:val="31"/>
        </w:numPr>
        <w:ind w:right="424"/>
        <w:rPr>
          <w:szCs w:val="24"/>
        </w:rPr>
      </w:pPr>
      <w:r w:rsidRPr="0098548F">
        <w:rPr>
          <w:szCs w:val="24"/>
        </w:rPr>
        <w:t>estetické vnímání, přístup k uměleckému dílu a k estetice ostatní společnosti,</w:t>
      </w:r>
    </w:p>
    <w:p w14:paraId="0241F797" w14:textId="77777777" w:rsidR="005607FF" w:rsidRPr="0098548F" w:rsidRDefault="4F5D4E37" w:rsidP="00390594">
      <w:pPr>
        <w:numPr>
          <w:ilvl w:val="0"/>
          <w:numId w:val="31"/>
        </w:numPr>
        <w:ind w:right="424"/>
        <w:rPr>
          <w:szCs w:val="24"/>
        </w:rPr>
      </w:pPr>
      <w:r w:rsidRPr="0098548F">
        <w:rPr>
          <w:szCs w:val="24"/>
        </w:rPr>
        <w:t>v tělesné výchově tělesná zdatnost, výkonnost a jeho péče o vlastní zdraví.</w:t>
      </w:r>
    </w:p>
    <w:p w14:paraId="37C40DD5" w14:textId="77777777" w:rsidR="005607FF" w:rsidRPr="0098548F" w:rsidRDefault="005607FF" w:rsidP="0098548F">
      <w:pPr>
        <w:ind w:right="424"/>
        <w:rPr>
          <w:szCs w:val="24"/>
        </w:rPr>
      </w:pPr>
    </w:p>
    <w:p w14:paraId="77538423" w14:textId="77777777" w:rsidR="005607FF" w:rsidRPr="0098548F" w:rsidRDefault="4F5D4E37" w:rsidP="0098548F">
      <w:pPr>
        <w:ind w:right="424"/>
        <w:rPr>
          <w:szCs w:val="24"/>
        </w:rPr>
      </w:pPr>
      <w:r w:rsidRPr="0098548F">
        <w:rPr>
          <w:szCs w:val="24"/>
        </w:rPr>
        <w:t>Výchovně vzdělávací výsledky se klasifikují podle těchto kritérií:</w:t>
      </w:r>
    </w:p>
    <w:p w14:paraId="5A0128CD" w14:textId="77777777" w:rsidR="005607FF" w:rsidRPr="0098548F" w:rsidRDefault="005607FF" w:rsidP="0098548F">
      <w:pPr>
        <w:spacing w:line="120" w:lineRule="auto"/>
        <w:ind w:right="424"/>
        <w:rPr>
          <w:i/>
          <w:szCs w:val="24"/>
        </w:rPr>
      </w:pPr>
    </w:p>
    <w:p w14:paraId="79872480" w14:textId="77777777" w:rsidR="005607FF" w:rsidRPr="0098548F" w:rsidRDefault="4F5D4E37" w:rsidP="0098548F">
      <w:pPr>
        <w:ind w:right="424"/>
        <w:rPr>
          <w:b/>
          <w:bCs/>
          <w:szCs w:val="24"/>
        </w:rPr>
      </w:pPr>
      <w:r w:rsidRPr="0098548F">
        <w:rPr>
          <w:b/>
          <w:bCs/>
          <w:szCs w:val="24"/>
        </w:rPr>
        <w:t>Stupeň 1 (výborný)</w:t>
      </w:r>
    </w:p>
    <w:p w14:paraId="50902F25" w14:textId="77777777" w:rsidR="005607FF" w:rsidRPr="0098548F" w:rsidRDefault="4F5D4E37" w:rsidP="0098548F">
      <w:pPr>
        <w:ind w:right="424"/>
        <w:rPr>
          <w:szCs w:val="24"/>
        </w:rPr>
      </w:pPr>
      <w:r w:rsidRPr="0098548F">
        <w:rPr>
          <w:szCs w:val="24"/>
        </w:rPr>
        <w:t>Žák je v činnostech velmi aktivní. Pracuje tvořivě, samostatně, plně využívá své osobní předpoklady a velmi úspěšně podle požadavků osnov je rozvíjí v individuálních a kolektivních projevech. Jeho projev je esteticky působivý, originální, procítěný, v hudební a tělesné výchově přesný. Osvojené vědomosti, dovednosti a návyky aplikuje tvořivě. Má výrazně aktivní zájem o umění, estetiku, brannost a tělesnou kulturu a projevuje k nim aktivní vztah. Úspěšně rozvíjí svůj estetický vkus a tělesnou zdatnost.</w:t>
      </w:r>
    </w:p>
    <w:p w14:paraId="466D86F7" w14:textId="77777777" w:rsidR="005607FF" w:rsidRPr="0098548F" w:rsidRDefault="005607FF" w:rsidP="0098548F">
      <w:pPr>
        <w:ind w:right="424"/>
        <w:rPr>
          <w:i/>
          <w:szCs w:val="24"/>
        </w:rPr>
      </w:pPr>
    </w:p>
    <w:p w14:paraId="72DF9A7A" w14:textId="77777777" w:rsidR="005607FF" w:rsidRPr="0098548F" w:rsidRDefault="4F5D4E37" w:rsidP="0098548F">
      <w:pPr>
        <w:ind w:right="424"/>
        <w:rPr>
          <w:b/>
          <w:bCs/>
          <w:szCs w:val="24"/>
        </w:rPr>
      </w:pPr>
      <w:r w:rsidRPr="0098548F">
        <w:rPr>
          <w:b/>
          <w:bCs/>
          <w:szCs w:val="24"/>
        </w:rPr>
        <w:t>Stupeň 2 (chvalitebný)</w:t>
      </w:r>
    </w:p>
    <w:p w14:paraId="073637FB" w14:textId="77777777" w:rsidR="005607FF" w:rsidRPr="0098548F" w:rsidRDefault="4F5D4E37" w:rsidP="0098548F">
      <w:pPr>
        <w:ind w:right="424"/>
        <w:rPr>
          <w:szCs w:val="24"/>
        </w:rPr>
      </w:pPr>
      <w:r w:rsidRPr="0098548F">
        <w:rPr>
          <w:szCs w:val="24"/>
        </w:rPr>
        <w:t>Žák je v činnostech aktivní, tvořivý, převážně samostatný na základě využívání svých osobních předpokladů, které úspěšně rozvíjí v individuálním a kolektivním projevu. Jeho projev je esteticky působivý a má jen menší nedostatky z hlediska požadavků školního vzdělávacího programu. Žák tvořivě aplikuje osvojené vědomosti, dovednosti a návyky v nových úkolech. Má aktivní zájem o umění, o estetiku a tělesnou zdatnost. Rozvíjí si v požadované míře estetický vkus, brannost a tělesnou zdatnost.</w:t>
      </w:r>
    </w:p>
    <w:p w14:paraId="460E3CD3" w14:textId="77777777" w:rsidR="005607FF" w:rsidRPr="0098548F" w:rsidRDefault="005607FF" w:rsidP="0098548F">
      <w:pPr>
        <w:ind w:right="424"/>
        <w:rPr>
          <w:szCs w:val="24"/>
        </w:rPr>
      </w:pPr>
    </w:p>
    <w:p w14:paraId="2B403DAD" w14:textId="77777777" w:rsidR="005607FF" w:rsidRPr="0098548F" w:rsidRDefault="4F5D4E37" w:rsidP="0098548F">
      <w:pPr>
        <w:ind w:right="424"/>
        <w:rPr>
          <w:b/>
          <w:bCs/>
          <w:szCs w:val="24"/>
        </w:rPr>
      </w:pPr>
      <w:r w:rsidRPr="0098548F">
        <w:rPr>
          <w:b/>
          <w:bCs/>
          <w:szCs w:val="24"/>
        </w:rPr>
        <w:t>Stupeň 3 (dobrý)</w:t>
      </w:r>
    </w:p>
    <w:p w14:paraId="5A8AD336" w14:textId="77777777" w:rsidR="005607FF" w:rsidRPr="0098548F" w:rsidRDefault="4F5D4E37" w:rsidP="0098548F">
      <w:pPr>
        <w:ind w:right="424"/>
        <w:rPr>
          <w:szCs w:val="24"/>
        </w:rPr>
      </w:pPr>
      <w:r w:rsidRPr="0098548F">
        <w:rPr>
          <w:szCs w:val="24"/>
        </w:rPr>
        <w:t>Žák je v činnostech méně aktivní, tvořivý, samostatný a pohotový. Nevyužívá dostatečně své schopnosti v individuální a kolektivním projevu. Jeho projev je málo působivý, dopouští se v něm chyb. Jeho vědomosti a dovednosti mají četnější mezery a při jejich aplikaci potřebuje pomoc učitele. Nemá dostatečný aktivní zájem o umění, estetiku a tělesnou kulturu. Nerozvíjí v požadované míře svůj estetický vkus a tělesnou zdatnost.</w:t>
      </w:r>
    </w:p>
    <w:p w14:paraId="1AD5B5C1" w14:textId="77777777" w:rsidR="005607FF" w:rsidRPr="0098548F" w:rsidRDefault="005607FF" w:rsidP="0098548F">
      <w:pPr>
        <w:ind w:right="424"/>
        <w:rPr>
          <w:szCs w:val="24"/>
        </w:rPr>
      </w:pPr>
    </w:p>
    <w:p w14:paraId="13AA7F9D" w14:textId="77777777" w:rsidR="005607FF" w:rsidRPr="0098548F" w:rsidRDefault="4F5D4E37" w:rsidP="0098548F">
      <w:pPr>
        <w:ind w:right="424"/>
        <w:rPr>
          <w:b/>
          <w:bCs/>
          <w:szCs w:val="24"/>
        </w:rPr>
      </w:pPr>
      <w:r w:rsidRPr="0098548F">
        <w:rPr>
          <w:b/>
          <w:bCs/>
          <w:szCs w:val="24"/>
        </w:rPr>
        <w:t>Stupeň 4 (dostatečný)</w:t>
      </w:r>
    </w:p>
    <w:p w14:paraId="0EEE5CFD" w14:textId="77777777" w:rsidR="005607FF" w:rsidRPr="0098548F" w:rsidRDefault="4F5D4E37" w:rsidP="0098548F">
      <w:pPr>
        <w:ind w:right="424"/>
        <w:rPr>
          <w:szCs w:val="24"/>
        </w:rPr>
      </w:pPr>
      <w:r w:rsidRPr="0098548F">
        <w:rPr>
          <w:szCs w:val="24"/>
        </w:rPr>
        <w:t>Žák je v činnostech málo aktivní a tvořivý. Rozvoj jeho schopností a jeho projev jsou málo uspokojivé. Úkoly řeší s častými chybami. Vědomosti a dovednosti aplikuje jen se značnou pomocí učitele. Projevuje velmi malou snahu a zájem o činnosti, nerozvíjí dostatečně svůj estetický vkus a tělesnou zdatnost.</w:t>
      </w:r>
    </w:p>
    <w:p w14:paraId="69721D2A" w14:textId="77777777" w:rsidR="005607FF" w:rsidRPr="0098548F" w:rsidRDefault="005607FF" w:rsidP="0098548F">
      <w:pPr>
        <w:ind w:right="424"/>
        <w:rPr>
          <w:szCs w:val="24"/>
        </w:rPr>
      </w:pPr>
    </w:p>
    <w:p w14:paraId="59D5CA7E" w14:textId="77777777" w:rsidR="005607FF" w:rsidRPr="0098548F" w:rsidRDefault="4F5D4E37" w:rsidP="0098548F">
      <w:pPr>
        <w:ind w:right="424"/>
        <w:rPr>
          <w:b/>
          <w:bCs/>
          <w:szCs w:val="24"/>
        </w:rPr>
      </w:pPr>
      <w:r w:rsidRPr="0098548F">
        <w:rPr>
          <w:b/>
          <w:bCs/>
          <w:szCs w:val="24"/>
        </w:rPr>
        <w:t>Stupeň 5 (nedostatečný)</w:t>
      </w:r>
    </w:p>
    <w:p w14:paraId="79C635BC" w14:textId="77777777" w:rsidR="005607FF" w:rsidRPr="0098548F" w:rsidRDefault="4F5D4E37" w:rsidP="0098548F">
      <w:pPr>
        <w:ind w:right="424"/>
        <w:rPr>
          <w:szCs w:val="24"/>
        </w:rPr>
      </w:pPr>
      <w:r w:rsidRPr="0098548F">
        <w:rPr>
          <w:szCs w:val="24"/>
        </w:rPr>
        <w:t>Žák je v činnostech převážně pasivní. Rozvoj jeho schopností je neuspokojivý. Jeho projev je povětšině chybný a nemá estetickou hodnotu. Minimální osvojené vědomosti a dovednosti nedovede aplikovat. Neprojevuje zájem o práci a nevyvíjí úsilí rozvíjet svůj estetický vkus a tělesnou zdatnost.</w:t>
      </w:r>
    </w:p>
    <w:p w14:paraId="44087810" w14:textId="77777777" w:rsidR="005607FF" w:rsidRPr="0098548F" w:rsidRDefault="005607FF" w:rsidP="0098548F">
      <w:pPr>
        <w:ind w:right="708"/>
        <w:rPr>
          <w:szCs w:val="24"/>
        </w:rPr>
      </w:pPr>
    </w:p>
    <w:p w14:paraId="13F2E6F1" w14:textId="480321EC" w:rsidR="005607FF" w:rsidRPr="0098548F" w:rsidRDefault="4F5D4E37" w:rsidP="00716569">
      <w:pPr>
        <w:pStyle w:val="Nadpis3"/>
      </w:pPr>
      <w:r w:rsidRPr="0098548F">
        <w:t xml:space="preserve">Zásady pro používání slovního hodnocení </w:t>
      </w:r>
    </w:p>
    <w:p w14:paraId="689258F5" w14:textId="77777777" w:rsidR="005607FF" w:rsidRPr="0098548F" w:rsidRDefault="005607FF" w:rsidP="0098548F">
      <w:pPr>
        <w:ind w:right="708"/>
        <w:rPr>
          <w:szCs w:val="24"/>
        </w:rPr>
      </w:pPr>
    </w:p>
    <w:p w14:paraId="516B8BB1" w14:textId="77777777" w:rsidR="005607FF" w:rsidRPr="0098548F" w:rsidRDefault="4F5D4E37" w:rsidP="00716569">
      <w:pPr>
        <w:ind w:right="424"/>
        <w:rPr>
          <w:szCs w:val="24"/>
        </w:rPr>
      </w:pPr>
      <w:r w:rsidRPr="0098548F">
        <w:rPr>
          <w:szCs w:val="24"/>
        </w:rPr>
        <w:t xml:space="preserve">Třídní učitel po projednání s vyučujícími ostatních předmětů převede slovní hodnocení do klasifikace nebo klasifikaci do slovního hodnocení v případě přestupu žáka na školu, která hodnotí odlišným způsobem, a to na žádost této školy nebo zákonného zástupce žáka. Pokud je žák hodnocen slovně, převede toto hodnocení třídní učitel na známky pro potřeby celkového hodnocení žáka.  </w:t>
      </w:r>
    </w:p>
    <w:p w14:paraId="25DAD33A" w14:textId="77777777" w:rsidR="005607FF" w:rsidRPr="0098548F" w:rsidRDefault="4F5D4E37" w:rsidP="00716569">
      <w:pPr>
        <w:ind w:right="424"/>
        <w:rPr>
          <w:szCs w:val="24"/>
        </w:rPr>
      </w:pPr>
      <w:r w:rsidRPr="0098548F">
        <w:rPr>
          <w:szCs w:val="24"/>
        </w:rPr>
        <w:t>Je-li žák hodnocen slovně, převede třídní učitel po projednání s vyučujícími ostatních předmětů slovní hodnocení do klasifikace pro účely přijímacího řízení ke střednímu vzdělávání.</w:t>
      </w:r>
    </w:p>
    <w:p w14:paraId="56E62E50" w14:textId="77777777" w:rsidR="005607FF" w:rsidRPr="0098548F" w:rsidRDefault="4F5D4E37" w:rsidP="00716569">
      <w:pPr>
        <w:ind w:right="424"/>
        <w:rPr>
          <w:szCs w:val="24"/>
        </w:rPr>
      </w:pPr>
      <w:r w:rsidRPr="0098548F">
        <w:rPr>
          <w:szCs w:val="24"/>
        </w:rPr>
        <w:t>U žáka s vývojovou poruchou učení rozhodne ředitel školy o použití slovního hodnocení na základě žádosti zákonného zástupce žáka.</w:t>
      </w:r>
    </w:p>
    <w:p w14:paraId="578B8F86" w14:textId="77777777" w:rsidR="005607FF" w:rsidRPr="0098548F" w:rsidRDefault="005607FF" w:rsidP="0098548F">
      <w:pPr>
        <w:ind w:right="708"/>
        <w:rPr>
          <w:szCs w:val="24"/>
        </w:rPr>
      </w:pPr>
    </w:p>
    <w:p w14:paraId="5F50BA33" w14:textId="41ECAA39" w:rsidR="005607FF" w:rsidRPr="0098548F" w:rsidRDefault="4F5D4E37" w:rsidP="00716569">
      <w:pPr>
        <w:pStyle w:val="Nadpis4"/>
      </w:pPr>
      <w:r w:rsidRPr="0098548F">
        <w:t xml:space="preserve">Zásady pro vzájemné převedení klasifikace a slovního hodnocení </w:t>
      </w:r>
    </w:p>
    <w:p w14:paraId="370430BC" w14:textId="77777777" w:rsidR="005607FF" w:rsidRPr="0098548F" w:rsidRDefault="005607FF" w:rsidP="0098548F">
      <w:pPr>
        <w:ind w:right="708"/>
        <w:rPr>
          <w:szCs w:val="24"/>
        </w:rPr>
      </w:pP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906"/>
        <w:gridCol w:w="5103"/>
      </w:tblGrid>
      <w:tr w:rsidR="005607FF" w:rsidRPr="0098548F" w14:paraId="6766ECD8" w14:textId="77777777" w:rsidTr="00716569">
        <w:tc>
          <w:tcPr>
            <w:tcW w:w="3906" w:type="dxa"/>
            <w:tcBorders>
              <w:top w:val="single" w:sz="6" w:space="0" w:color="auto"/>
              <w:left w:val="single" w:sz="6" w:space="0" w:color="auto"/>
              <w:bottom w:val="single" w:sz="6" w:space="0" w:color="auto"/>
              <w:right w:val="single" w:sz="6" w:space="0" w:color="auto"/>
            </w:tcBorders>
            <w:shd w:val="clear" w:color="auto" w:fill="auto"/>
          </w:tcPr>
          <w:p w14:paraId="36CE7FF4" w14:textId="77777777" w:rsidR="005607FF" w:rsidRPr="0098548F" w:rsidRDefault="4F5D4E37" w:rsidP="0098548F">
            <w:pPr>
              <w:ind w:right="708"/>
              <w:rPr>
                <w:b/>
                <w:bCs/>
                <w:szCs w:val="24"/>
              </w:rPr>
            </w:pPr>
            <w:r w:rsidRPr="0098548F">
              <w:rPr>
                <w:b/>
                <w:bCs/>
                <w:szCs w:val="24"/>
              </w:rPr>
              <w:t>Prospěch</w:t>
            </w:r>
          </w:p>
          <w:p w14:paraId="2B0F7D72" w14:textId="77777777" w:rsidR="005607FF" w:rsidRPr="0098548F" w:rsidRDefault="005607FF" w:rsidP="0098548F">
            <w:pPr>
              <w:ind w:right="708"/>
              <w:rPr>
                <w:b/>
                <w:szCs w:val="24"/>
              </w:rPr>
            </w:pPr>
          </w:p>
        </w:tc>
        <w:tc>
          <w:tcPr>
            <w:tcW w:w="5103" w:type="dxa"/>
            <w:tcBorders>
              <w:top w:val="single" w:sz="6" w:space="0" w:color="auto"/>
              <w:left w:val="single" w:sz="6" w:space="0" w:color="auto"/>
              <w:bottom w:val="single" w:sz="6" w:space="0" w:color="auto"/>
              <w:right w:val="single" w:sz="6" w:space="0" w:color="auto"/>
            </w:tcBorders>
            <w:shd w:val="clear" w:color="auto" w:fill="auto"/>
          </w:tcPr>
          <w:p w14:paraId="0C4C5509" w14:textId="77777777" w:rsidR="005607FF" w:rsidRPr="0098548F" w:rsidRDefault="005607FF" w:rsidP="0098548F">
            <w:pPr>
              <w:ind w:right="708"/>
              <w:rPr>
                <w:szCs w:val="24"/>
              </w:rPr>
            </w:pPr>
          </w:p>
        </w:tc>
      </w:tr>
      <w:tr w:rsidR="005607FF" w:rsidRPr="0098548F" w14:paraId="05C655FA" w14:textId="77777777" w:rsidTr="00716569">
        <w:tc>
          <w:tcPr>
            <w:tcW w:w="3906" w:type="dxa"/>
            <w:tcBorders>
              <w:top w:val="single" w:sz="6" w:space="0" w:color="auto"/>
              <w:left w:val="single" w:sz="6" w:space="0" w:color="auto"/>
              <w:bottom w:val="single" w:sz="6" w:space="0" w:color="auto"/>
              <w:right w:val="single" w:sz="6" w:space="0" w:color="auto"/>
            </w:tcBorders>
            <w:shd w:val="clear" w:color="auto" w:fill="auto"/>
          </w:tcPr>
          <w:p w14:paraId="72990B9C" w14:textId="77777777" w:rsidR="005607FF" w:rsidRPr="0098548F" w:rsidRDefault="4F5D4E37" w:rsidP="0098548F">
            <w:pPr>
              <w:ind w:right="708"/>
              <w:rPr>
                <w:b/>
                <w:bCs/>
                <w:szCs w:val="24"/>
              </w:rPr>
            </w:pPr>
            <w:r w:rsidRPr="0098548F">
              <w:rPr>
                <w:b/>
                <w:bCs/>
                <w:szCs w:val="24"/>
              </w:rPr>
              <w:t xml:space="preserve">Ovládnutí učiva </w:t>
            </w:r>
          </w:p>
        </w:tc>
        <w:tc>
          <w:tcPr>
            <w:tcW w:w="5103" w:type="dxa"/>
            <w:tcBorders>
              <w:top w:val="single" w:sz="6" w:space="0" w:color="auto"/>
              <w:left w:val="single" w:sz="6" w:space="0" w:color="auto"/>
              <w:bottom w:val="single" w:sz="6" w:space="0" w:color="auto"/>
              <w:right w:val="single" w:sz="6" w:space="0" w:color="auto"/>
            </w:tcBorders>
            <w:shd w:val="clear" w:color="auto" w:fill="auto"/>
          </w:tcPr>
          <w:p w14:paraId="745F4426" w14:textId="77777777" w:rsidR="005607FF" w:rsidRPr="0098548F" w:rsidRDefault="005607FF" w:rsidP="0098548F">
            <w:pPr>
              <w:ind w:right="708"/>
              <w:rPr>
                <w:szCs w:val="24"/>
              </w:rPr>
            </w:pPr>
          </w:p>
        </w:tc>
      </w:tr>
      <w:tr w:rsidR="005607FF" w:rsidRPr="0098548F" w14:paraId="4AE02823" w14:textId="77777777" w:rsidTr="00716569">
        <w:tc>
          <w:tcPr>
            <w:tcW w:w="3906" w:type="dxa"/>
            <w:tcBorders>
              <w:top w:val="single" w:sz="6" w:space="0" w:color="auto"/>
              <w:left w:val="single" w:sz="6" w:space="0" w:color="auto"/>
              <w:bottom w:val="single" w:sz="6" w:space="0" w:color="auto"/>
              <w:right w:val="single" w:sz="6" w:space="0" w:color="auto"/>
            </w:tcBorders>
            <w:shd w:val="clear" w:color="auto" w:fill="auto"/>
          </w:tcPr>
          <w:p w14:paraId="24DD0827" w14:textId="77777777" w:rsidR="005607FF" w:rsidRPr="0098548F" w:rsidRDefault="4F5D4E37" w:rsidP="0098548F">
            <w:pPr>
              <w:ind w:right="708"/>
              <w:rPr>
                <w:szCs w:val="24"/>
              </w:rPr>
            </w:pPr>
            <w:r w:rsidRPr="0098548F">
              <w:rPr>
                <w:szCs w:val="24"/>
              </w:rPr>
              <w:t>1 – výborný</w:t>
            </w:r>
          </w:p>
        </w:tc>
        <w:tc>
          <w:tcPr>
            <w:tcW w:w="5103" w:type="dxa"/>
            <w:tcBorders>
              <w:top w:val="single" w:sz="6" w:space="0" w:color="auto"/>
              <w:left w:val="single" w:sz="6" w:space="0" w:color="auto"/>
              <w:bottom w:val="single" w:sz="6" w:space="0" w:color="auto"/>
              <w:right w:val="single" w:sz="6" w:space="0" w:color="auto"/>
            </w:tcBorders>
            <w:shd w:val="clear" w:color="auto" w:fill="auto"/>
          </w:tcPr>
          <w:p w14:paraId="4E8E79B6" w14:textId="77777777" w:rsidR="005607FF" w:rsidRPr="0098548F" w:rsidRDefault="4F5D4E37" w:rsidP="0098548F">
            <w:pPr>
              <w:ind w:right="708"/>
              <w:rPr>
                <w:szCs w:val="24"/>
              </w:rPr>
            </w:pPr>
            <w:r w:rsidRPr="0098548F">
              <w:rPr>
                <w:szCs w:val="24"/>
              </w:rPr>
              <w:t xml:space="preserve">ovládá bezpečně </w:t>
            </w:r>
          </w:p>
        </w:tc>
      </w:tr>
      <w:tr w:rsidR="005607FF" w:rsidRPr="0098548F" w14:paraId="6B2C404B" w14:textId="77777777" w:rsidTr="00716569">
        <w:tc>
          <w:tcPr>
            <w:tcW w:w="3906" w:type="dxa"/>
            <w:tcBorders>
              <w:top w:val="single" w:sz="6" w:space="0" w:color="auto"/>
              <w:left w:val="single" w:sz="6" w:space="0" w:color="auto"/>
              <w:bottom w:val="single" w:sz="6" w:space="0" w:color="auto"/>
              <w:right w:val="single" w:sz="6" w:space="0" w:color="auto"/>
            </w:tcBorders>
            <w:shd w:val="clear" w:color="auto" w:fill="auto"/>
          </w:tcPr>
          <w:p w14:paraId="1470AB92" w14:textId="77777777" w:rsidR="005607FF" w:rsidRPr="0098548F" w:rsidRDefault="4F5D4E37" w:rsidP="0098548F">
            <w:pPr>
              <w:ind w:right="708"/>
              <w:rPr>
                <w:szCs w:val="24"/>
              </w:rPr>
            </w:pPr>
            <w:r w:rsidRPr="0098548F">
              <w:rPr>
                <w:szCs w:val="24"/>
              </w:rPr>
              <w:t>2 – chvalitebný</w:t>
            </w:r>
          </w:p>
        </w:tc>
        <w:tc>
          <w:tcPr>
            <w:tcW w:w="5103" w:type="dxa"/>
            <w:tcBorders>
              <w:top w:val="single" w:sz="6" w:space="0" w:color="auto"/>
              <w:left w:val="single" w:sz="6" w:space="0" w:color="auto"/>
              <w:bottom w:val="single" w:sz="6" w:space="0" w:color="auto"/>
              <w:right w:val="single" w:sz="6" w:space="0" w:color="auto"/>
            </w:tcBorders>
            <w:shd w:val="clear" w:color="auto" w:fill="auto"/>
          </w:tcPr>
          <w:p w14:paraId="4172C63F" w14:textId="77777777" w:rsidR="005607FF" w:rsidRPr="0098548F" w:rsidRDefault="4F5D4E37" w:rsidP="0098548F">
            <w:pPr>
              <w:ind w:right="708"/>
              <w:rPr>
                <w:szCs w:val="24"/>
              </w:rPr>
            </w:pPr>
            <w:r w:rsidRPr="0098548F">
              <w:rPr>
                <w:szCs w:val="24"/>
              </w:rPr>
              <w:t>ovládá</w:t>
            </w:r>
          </w:p>
        </w:tc>
      </w:tr>
      <w:tr w:rsidR="005607FF" w:rsidRPr="0098548F" w14:paraId="40C82B95" w14:textId="77777777" w:rsidTr="00716569">
        <w:tc>
          <w:tcPr>
            <w:tcW w:w="3906" w:type="dxa"/>
            <w:tcBorders>
              <w:top w:val="single" w:sz="6" w:space="0" w:color="auto"/>
              <w:left w:val="single" w:sz="6" w:space="0" w:color="auto"/>
              <w:bottom w:val="single" w:sz="6" w:space="0" w:color="auto"/>
              <w:right w:val="single" w:sz="6" w:space="0" w:color="auto"/>
            </w:tcBorders>
            <w:shd w:val="clear" w:color="auto" w:fill="auto"/>
          </w:tcPr>
          <w:p w14:paraId="1BAB5C2F" w14:textId="77777777" w:rsidR="005607FF" w:rsidRPr="0098548F" w:rsidRDefault="4F5D4E37" w:rsidP="0098548F">
            <w:pPr>
              <w:ind w:right="708"/>
              <w:rPr>
                <w:szCs w:val="24"/>
              </w:rPr>
            </w:pPr>
            <w:r w:rsidRPr="0098548F">
              <w:rPr>
                <w:szCs w:val="24"/>
              </w:rPr>
              <w:t>3 – dobrý</w:t>
            </w:r>
          </w:p>
        </w:tc>
        <w:tc>
          <w:tcPr>
            <w:tcW w:w="5103" w:type="dxa"/>
            <w:tcBorders>
              <w:top w:val="single" w:sz="6" w:space="0" w:color="auto"/>
              <w:left w:val="single" w:sz="6" w:space="0" w:color="auto"/>
              <w:bottom w:val="single" w:sz="6" w:space="0" w:color="auto"/>
              <w:right w:val="single" w:sz="6" w:space="0" w:color="auto"/>
            </w:tcBorders>
            <w:shd w:val="clear" w:color="auto" w:fill="auto"/>
          </w:tcPr>
          <w:p w14:paraId="17FC2FF3" w14:textId="77777777" w:rsidR="005607FF" w:rsidRPr="0098548F" w:rsidRDefault="4F5D4E37" w:rsidP="0098548F">
            <w:pPr>
              <w:ind w:right="708"/>
              <w:rPr>
                <w:szCs w:val="24"/>
              </w:rPr>
            </w:pPr>
            <w:r w:rsidRPr="0098548F">
              <w:rPr>
                <w:szCs w:val="24"/>
              </w:rPr>
              <w:t>v podstatě ovládá</w:t>
            </w:r>
          </w:p>
        </w:tc>
      </w:tr>
      <w:tr w:rsidR="005607FF" w:rsidRPr="0098548F" w14:paraId="57AE5961" w14:textId="77777777" w:rsidTr="00716569">
        <w:tc>
          <w:tcPr>
            <w:tcW w:w="3906" w:type="dxa"/>
            <w:tcBorders>
              <w:top w:val="single" w:sz="6" w:space="0" w:color="auto"/>
              <w:left w:val="single" w:sz="6" w:space="0" w:color="auto"/>
              <w:bottom w:val="single" w:sz="6" w:space="0" w:color="auto"/>
              <w:right w:val="single" w:sz="6" w:space="0" w:color="auto"/>
            </w:tcBorders>
            <w:shd w:val="clear" w:color="auto" w:fill="auto"/>
          </w:tcPr>
          <w:p w14:paraId="5A3CD6B5" w14:textId="77777777" w:rsidR="005607FF" w:rsidRPr="0098548F" w:rsidRDefault="4F5D4E37" w:rsidP="0098548F">
            <w:pPr>
              <w:ind w:right="708"/>
              <w:rPr>
                <w:szCs w:val="24"/>
              </w:rPr>
            </w:pPr>
            <w:r w:rsidRPr="0098548F">
              <w:rPr>
                <w:szCs w:val="24"/>
              </w:rPr>
              <w:t>4 – dostatečný</w:t>
            </w:r>
          </w:p>
        </w:tc>
        <w:tc>
          <w:tcPr>
            <w:tcW w:w="5103" w:type="dxa"/>
            <w:tcBorders>
              <w:top w:val="single" w:sz="6" w:space="0" w:color="auto"/>
              <w:left w:val="single" w:sz="6" w:space="0" w:color="auto"/>
              <w:bottom w:val="single" w:sz="6" w:space="0" w:color="auto"/>
              <w:right w:val="single" w:sz="6" w:space="0" w:color="auto"/>
            </w:tcBorders>
            <w:shd w:val="clear" w:color="auto" w:fill="auto"/>
          </w:tcPr>
          <w:p w14:paraId="6B05C6F3" w14:textId="28120C23" w:rsidR="005607FF" w:rsidRPr="0098548F" w:rsidRDefault="4F5D4E37" w:rsidP="0098548F">
            <w:pPr>
              <w:ind w:right="708"/>
              <w:rPr>
                <w:szCs w:val="24"/>
              </w:rPr>
            </w:pPr>
            <w:r w:rsidRPr="0098548F">
              <w:rPr>
                <w:szCs w:val="24"/>
              </w:rPr>
              <w:t>ovládá se značnými</w:t>
            </w:r>
            <w:r w:rsidR="004F6CA9">
              <w:rPr>
                <w:szCs w:val="24"/>
              </w:rPr>
              <w:t xml:space="preserve"> nedostatky</w:t>
            </w:r>
          </w:p>
        </w:tc>
      </w:tr>
      <w:tr w:rsidR="005607FF" w:rsidRPr="0098548F" w14:paraId="08F03A54" w14:textId="77777777" w:rsidTr="00716569">
        <w:tc>
          <w:tcPr>
            <w:tcW w:w="3906" w:type="dxa"/>
            <w:tcBorders>
              <w:top w:val="single" w:sz="6" w:space="0" w:color="auto"/>
              <w:left w:val="single" w:sz="6" w:space="0" w:color="auto"/>
              <w:bottom w:val="single" w:sz="6" w:space="0" w:color="auto"/>
              <w:right w:val="single" w:sz="6" w:space="0" w:color="auto"/>
            </w:tcBorders>
            <w:shd w:val="clear" w:color="auto" w:fill="auto"/>
          </w:tcPr>
          <w:p w14:paraId="56A7B6E1" w14:textId="29E59D0E" w:rsidR="005607FF" w:rsidRPr="0098548F" w:rsidRDefault="4F5D4E37" w:rsidP="0098548F">
            <w:pPr>
              <w:ind w:right="708"/>
              <w:rPr>
                <w:szCs w:val="24"/>
              </w:rPr>
            </w:pPr>
            <w:r w:rsidRPr="0098548F">
              <w:rPr>
                <w:szCs w:val="24"/>
              </w:rPr>
              <w:t xml:space="preserve">5 </w:t>
            </w:r>
            <w:r w:rsidR="002813E8">
              <w:rPr>
                <w:szCs w:val="24"/>
              </w:rPr>
              <w:t>–</w:t>
            </w:r>
            <w:r w:rsidRPr="0098548F">
              <w:rPr>
                <w:szCs w:val="24"/>
              </w:rPr>
              <w:t xml:space="preserve"> nedostatečný</w:t>
            </w:r>
          </w:p>
        </w:tc>
        <w:tc>
          <w:tcPr>
            <w:tcW w:w="5103" w:type="dxa"/>
            <w:tcBorders>
              <w:top w:val="single" w:sz="6" w:space="0" w:color="auto"/>
              <w:left w:val="single" w:sz="6" w:space="0" w:color="auto"/>
              <w:bottom w:val="single" w:sz="6" w:space="0" w:color="auto"/>
              <w:right w:val="single" w:sz="6" w:space="0" w:color="auto"/>
            </w:tcBorders>
            <w:shd w:val="clear" w:color="auto" w:fill="auto"/>
          </w:tcPr>
          <w:p w14:paraId="7B1FAB01" w14:textId="77777777" w:rsidR="005607FF" w:rsidRPr="0098548F" w:rsidRDefault="4F5D4E37" w:rsidP="0098548F">
            <w:pPr>
              <w:ind w:right="708"/>
              <w:rPr>
                <w:szCs w:val="24"/>
              </w:rPr>
            </w:pPr>
            <w:r w:rsidRPr="0098548F">
              <w:rPr>
                <w:szCs w:val="24"/>
              </w:rPr>
              <w:t>neovládá</w:t>
            </w:r>
          </w:p>
        </w:tc>
      </w:tr>
      <w:tr w:rsidR="005607FF" w:rsidRPr="0098548F" w14:paraId="5B4A4AE9" w14:textId="77777777" w:rsidTr="00716569">
        <w:tc>
          <w:tcPr>
            <w:tcW w:w="3906" w:type="dxa"/>
            <w:tcBorders>
              <w:top w:val="single" w:sz="6" w:space="0" w:color="auto"/>
              <w:left w:val="single" w:sz="6" w:space="0" w:color="auto"/>
              <w:bottom w:val="single" w:sz="6" w:space="0" w:color="auto"/>
              <w:right w:val="single" w:sz="6" w:space="0" w:color="auto"/>
            </w:tcBorders>
            <w:shd w:val="clear" w:color="auto" w:fill="auto"/>
          </w:tcPr>
          <w:p w14:paraId="02FA70D3" w14:textId="77777777" w:rsidR="005607FF" w:rsidRPr="0098548F" w:rsidRDefault="005607FF" w:rsidP="0098548F">
            <w:pPr>
              <w:ind w:right="708"/>
              <w:rPr>
                <w:szCs w:val="24"/>
              </w:rPr>
            </w:pPr>
          </w:p>
        </w:tc>
        <w:tc>
          <w:tcPr>
            <w:tcW w:w="5103" w:type="dxa"/>
            <w:tcBorders>
              <w:top w:val="single" w:sz="6" w:space="0" w:color="auto"/>
              <w:left w:val="single" w:sz="6" w:space="0" w:color="auto"/>
              <w:bottom w:val="single" w:sz="6" w:space="0" w:color="auto"/>
              <w:right w:val="single" w:sz="6" w:space="0" w:color="auto"/>
            </w:tcBorders>
            <w:shd w:val="clear" w:color="auto" w:fill="auto"/>
          </w:tcPr>
          <w:p w14:paraId="5CC70CFE" w14:textId="77777777" w:rsidR="005607FF" w:rsidRPr="0098548F" w:rsidRDefault="005607FF" w:rsidP="0098548F">
            <w:pPr>
              <w:ind w:right="708"/>
              <w:rPr>
                <w:szCs w:val="24"/>
              </w:rPr>
            </w:pPr>
          </w:p>
        </w:tc>
      </w:tr>
      <w:tr w:rsidR="005607FF" w:rsidRPr="0098548F" w14:paraId="5CD34B93" w14:textId="77777777" w:rsidTr="00716569">
        <w:tc>
          <w:tcPr>
            <w:tcW w:w="3906" w:type="dxa"/>
            <w:tcBorders>
              <w:top w:val="single" w:sz="6" w:space="0" w:color="auto"/>
              <w:left w:val="single" w:sz="6" w:space="0" w:color="auto"/>
              <w:bottom w:val="single" w:sz="6" w:space="0" w:color="auto"/>
              <w:right w:val="single" w:sz="6" w:space="0" w:color="auto"/>
            </w:tcBorders>
            <w:shd w:val="clear" w:color="auto" w:fill="auto"/>
          </w:tcPr>
          <w:p w14:paraId="4C28A6EF" w14:textId="77777777" w:rsidR="005607FF" w:rsidRPr="0098548F" w:rsidRDefault="4F5D4E37" w:rsidP="0098548F">
            <w:pPr>
              <w:ind w:right="708"/>
              <w:rPr>
                <w:b/>
                <w:bCs/>
                <w:szCs w:val="24"/>
              </w:rPr>
            </w:pPr>
            <w:r w:rsidRPr="0098548F">
              <w:rPr>
                <w:b/>
                <w:bCs/>
                <w:szCs w:val="24"/>
              </w:rPr>
              <w:t>Myšlení</w:t>
            </w:r>
          </w:p>
        </w:tc>
        <w:tc>
          <w:tcPr>
            <w:tcW w:w="5103" w:type="dxa"/>
            <w:tcBorders>
              <w:top w:val="single" w:sz="6" w:space="0" w:color="auto"/>
              <w:left w:val="single" w:sz="6" w:space="0" w:color="auto"/>
              <w:bottom w:val="single" w:sz="6" w:space="0" w:color="auto"/>
              <w:right w:val="single" w:sz="6" w:space="0" w:color="auto"/>
            </w:tcBorders>
            <w:shd w:val="clear" w:color="auto" w:fill="auto"/>
          </w:tcPr>
          <w:p w14:paraId="4E98F3F1" w14:textId="77777777" w:rsidR="005607FF" w:rsidRPr="0098548F" w:rsidRDefault="005607FF" w:rsidP="0098548F">
            <w:pPr>
              <w:ind w:right="708"/>
              <w:rPr>
                <w:szCs w:val="24"/>
              </w:rPr>
            </w:pPr>
          </w:p>
        </w:tc>
      </w:tr>
      <w:tr w:rsidR="005607FF" w:rsidRPr="0098548F" w14:paraId="0FEEB73E" w14:textId="77777777" w:rsidTr="00716569">
        <w:tc>
          <w:tcPr>
            <w:tcW w:w="3906" w:type="dxa"/>
            <w:tcBorders>
              <w:top w:val="single" w:sz="6" w:space="0" w:color="auto"/>
              <w:left w:val="single" w:sz="6" w:space="0" w:color="auto"/>
              <w:bottom w:val="single" w:sz="6" w:space="0" w:color="auto"/>
              <w:right w:val="single" w:sz="6" w:space="0" w:color="auto"/>
            </w:tcBorders>
            <w:shd w:val="clear" w:color="auto" w:fill="auto"/>
          </w:tcPr>
          <w:p w14:paraId="31073D3D" w14:textId="77777777" w:rsidR="005607FF" w:rsidRPr="0098548F" w:rsidRDefault="4F5D4E37" w:rsidP="0098548F">
            <w:pPr>
              <w:ind w:right="708"/>
              <w:rPr>
                <w:szCs w:val="24"/>
              </w:rPr>
            </w:pPr>
            <w:r w:rsidRPr="0098548F">
              <w:rPr>
                <w:szCs w:val="24"/>
              </w:rPr>
              <w:t>1 – výborný</w:t>
            </w:r>
          </w:p>
        </w:tc>
        <w:tc>
          <w:tcPr>
            <w:tcW w:w="5103" w:type="dxa"/>
            <w:tcBorders>
              <w:top w:val="single" w:sz="6" w:space="0" w:color="auto"/>
              <w:left w:val="single" w:sz="6" w:space="0" w:color="auto"/>
              <w:bottom w:val="single" w:sz="6" w:space="0" w:color="auto"/>
              <w:right w:val="single" w:sz="6" w:space="0" w:color="auto"/>
            </w:tcBorders>
            <w:shd w:val="clear" w:color="auto" w:fill="auto"/>
          </w:tcPr>
          <w:p w14:paraId="7DC52A25" w14:textId="77777777" w:rsidR="005607FF" w:rsidRPr="0098548F" w:rsidRDefault="4F5D4E37" w:rsidP="0098548F">
            <w:pPr>
              <w:ind w:right="708"/>
              <w:rPr>
                <w:szCs w:val="24"/>
              </w:rPr>
            </w:pPr>
            <w:r w:rsidRPr="0098548F">
              <w:rPr>
                <w:szCs w:val="24"/>
              </w:rPr>
              <w:t>pohotový, bystrý, dobře chápe souvislosti, samostatný</w:t>
            </w:r>
          </w:p>
        </w:tc>
      </w:tr>
      <w:tr w:rsidR="005607FF" w:rsidRPr="0098548F" w14:paraId="175D7B33" w14:textId="77777777" w:rsidTr="00716569">
        <w:tc>
          <w:tcPr>
            <w:tcW w:w="3906" w:type="dxa"/>
            <w:tcBorders>
              <w:top w:val="single" w:sz="6" w:space="0" w:color="auto"/>
              <w:left w:val="single" w:sz="6" w:space="0" w:color="auto"/>
              <w:bottom w:val="single" w:sz="6" w:space="0" w:color="auto"/>
              <w:right w:val="single" w:sz="6" w:space="0" w:color="auto"/>
            </w:tcBorders>
            <w:shd w:val="clear" w:color="auto" w:fill="auto"/>
          </w:tcPr>
          <w:p w14:paraId="53F88B48" w14:textId="77777777" w:rsidR="005607FF" w:rsidRPr="0098548F" w:rsidRDefault="4F5D4E37" w:rsidP="0098548F">
            <w:pPr>
              <w:ind w:right="708"/>
              <w:rPr>
                <w:szCs w:val="24"/>
              </w:rPr>
            </w:pPr>
            <w:r w:rsidRPr="0098548F">
              <w:rPr>
                <w:szCs w:val="24"/>
              </w:rPr>
              <w:t>2 – chvalitebný</w:t>
            </w:r>
          </w:p>
        </w:tc>
        <w:tc>
          <w:tcPr>
            <w:tcW w:w="5103" w:type="dxa"/>
            <w:tcBorders>
              <w:top w:val="single" w:sz="6" w:space="0" w:color="auto"/>
              <w:left w:val="single" w:sz="6" w:space="0" w:color="auto"/>
              <w:bottom w:val="single" w:sz="6" w:space="0" w:color="auto"/>
              <w:right w:val="single" w:sz="6" w:space="0" w:color="auto"/>
            </w:tcBorders>
            <w:shd w:val="clear" w:color="auto" w:fill="auto"/>
          </w:tcPr>
          <w:p w14:paraId="0104271F" w14:textId="77777777" w:rsidR="005607FF" w:rsidRPr="0098548F" w:rsidRDefault="4F5D4E37" w:rsidP="0098548F">
            <w:pPr>
              <w:ind w:right="708"/>
              <w:rPr>
                <w:szCs w:val="24"/>
              </w:rPr>
            </w:pPr>
            <w:r w:rsidRPr="0098548F">
              <w:rPr>
                <w:szCs w:val="24"/>
              </w:rPr>
              <w:t>uvažuje celkem samostatně</w:t>
            </w:r>
          </w:p>
        </w:tc>
      </w:tr>
      <w:tr w:rsidR="005607FF" w:rsidRPr="0098548F" w14:paraId="5470FB70" w14:textId="77777777" w:rsidTr="00716569">
        <w:tc>
          <w:tcPr>
            <w:tcW w:w="3906" w:type="dxa"/>
            <w:tcBorders>
              <w:top w:val="single" w:sz="6" w:space="0" w:color="auto"/>
              <w:left w:val="single" w:sz="6" w:space="0" w:color="auto"/>
              <w:bottom w:val="single" w:sz="6" w:space="0" w:color="auto"/>
              <w:right w:val="single" w:sz="6" w:space="0" w:color="auto"/>
            </w:tcBorders>
            <w:shd w:val="clear" w:color="auto" w:fill="auto"/>
          </w:tcPr>
          <w:p w14:paraId="784C0A13" w14:textId="77777777" w:rsidR="005607FF" w:rsidRPr="0098548F" w:rsidRDefault="4F5D4E37" w:rsidP="0098548F">
            <w:pPr>
              <w:ind w:right="708"/>
              <w:rPr>
                <w:szCs w:val="24"/>
              </w:rPr>
            </w:pPr>
            <w:r w:rsidRPr="0098548F">
              <w:rPr>
                <w:szCs w:val="24"/>
              </w:rPr>
              <w:t>3 – dobrý</w:t>
            </w:r>
          </w:p>
        </w:tc>
        <w:tc>
          <w:tcPr>
            <w:tcW w:w="5103" w:type="dxa"/>
            <w:tcBorders>
              <w:top w:val="single" w:sz="6" w:space="0" w:color="auto"/>
              <w:left w:val="single" w:sz="6" w:space="0" w:color="auto"/>
              <w:bottom w:val="single" w:sz="6" w:space="0" w:color="auto"/>
              <w:right w:val="single" w:sz="6" w:space="0" w:color="auto"/>
            </w:tcBorders>
            <w:shd w:val="clear" w:color="auto" w:fill="auto"/>
          </w:tcPr>
          <w:p w14:paraId="182B693D" w14:textId="77777777" w:rsidR="005607FF" w:rsidRPr="0098548F" w:rsidRDefault="4F5D4E37" w:rsidP="0098548F">
            <w:pPr>
              <w:ind w:right="708"/>
              <w:rPr>
                <w:szCs w:val="24"/>
              </w:rPr>
            </w:pPr>
            <w:r w:rsidRPr="0098548F">
              <w:rPr>
                <w:szCs w:val="24"/>
              </w:rPr>
              <w:t>menší samostatnost v myšlení</w:t>
            </w:r>
          </w:p>
        </w:tc>
      </w:tr>
      <w:tr w:rsidR="005607FF" w:rsidRPr="0098548F" w14:paraId="6B557F8A" w14:textId="77777777" w:rsidTr="00716569">
        <w:tc>
          <w:tcPr>
            <w:tcW w:w="3906" w:type="dxa"/>
            <w:tcBorders>
              <w:top w:val="single" w:sz="6" w:space="0" w:color="auto"/>
              <w:left w:val="single" w:sz="6" w:space="0" w:color="auto"/>
              <w:bottom w:val="single" w:sz="6" w:space="0" w:color="auto"/>
              <w:right w:val="single" w:sz="6" w:space="0" w:color="auto"/>
            </w:tcBorders>
            <w:shd w:val="clear" w:color="auto" w:fill="auto"/>
          </w:tcPr>
          <w:p w14:paraId="0D6ACCF6" w14:textId="77777777" w:rsidR="005607FF" w:rsidRPr="0098548F" w:rsidRDefault="4F5D4E37" w:rsidP="0098548F">
            <w:pPr>
              <w:ind w:right="708"/>
              <w:rPr>
                <w:szCs w:val="24"/>
              </w:rPr>
            </w:pPr>
            <w:r w:rsidRPr="0098548F">
              <w:rPr>
                <w:szCs w:val="24"/>
              </w:rPr>
              <w:t>4 – dostatečný</w:t>
            </w:r>
          </w:p>
        </w:tc>
        <w:tc>
          <w:tcPr>
            <w:tcW w:w="5103" w:type="dxa"/>
            <w:tcBorders>
              <w:top w:val="single" w:sz="6" w:space="0" w:color="auto"/>
              <w:left w:val="single" w:sz="6" w:space="0" w:color="auto"/>
              <w:bottom w:val="single" w:sz="6" w:space="0" w:color="auto"/>
              <w:right w:val="single" w:sz="6" w:space="0" w:color="auto"/>
            </w:tcBorders>
            <w:shd w:val="clear" w:color="auto" w:fill="auto"/>
          </w:tcPr>
          <w:p w14:paraId="5545A19A" w14:textId="77777777" w:rsidR="005607FF" w:rsidRPr="0098548F" w:rsidRDefault="4F5D4E37" w:rsidP="0098548F">
            <w:pPr>
              <w:ind w:right="708"/>
              <w:rPr>
                <w:szCs w:val="24"/>
              </w:rPr>
            </w:pPr>
            <w:r w:rsidRPr="0098548F">
              <w:rPr>
                <w:szCs w:val="24"/>
              </w:rPr>
              <w:t>nesamostatné myšlení, pouze s nápovědou</w:t>
            </w:r>
          </w:p>
        </w:tc>
      </w:tr>
      <w:tr w:rsidR="005607FF" w:rsidRPr="0098548F" w14:paraId="2B860191" w14:textId="77777777" w:rsidTr="00716569">
        <w:tc>
          <w:tcPr>
            <w:tcW w:w="3906" w:type="dxa"/>
            <w:tcBorders>
              <w:top w:val="single" w:sz="6" w:space="0" w:color="auto"/>
              <w:left w:val="single" w:sz="6" w:space="0" w:color="auto"/>
              <w:bottom w:val="single" w:sz="6" w:space="0" w:color="auto"/>
              <w:right w:val="single" w:sz="6" w:space="0" w:color="auto"/>
            </w:tcBorders>
            <w:shd w:val="clear" w:color="auto" w:fill="auto"/>
          </w:tcPr>
          <w:p w14:paraId="4A0AAEDE" w14:textId="31EA053B" w:rsidR="005607FF" w:rsidRPr="0098548F" w:rsidRDefault="4F5D4E37" w:rsidP="0098548F">
            <w:pPr>
              <w:ind w:right="708"/>
              <w:rPr>
                <w:szCs w:val="24"/>
              </w:rPr>
            </w:pPr>
            <w:r w:rsidRPr="0098548F">
              <w:rPr>
                <w:szCs w:val="24"/>
              </w:rPr>
              <w:t xml:space="preserve">5 </w:t>
            </w:r>
            <w:r w:rsidR="002813E8">
              <w:rPr>
                <w:szCs w:val="24"/>
              </w:rPr>
              <w:t>–</w:t>
            </w:r>
            <w:r w:rsidRPr="0098548F">
              <w:rPr>
                <w:szCs w:val="24"/>
              </w:rPr>
              <w:t xml:space="preserve"> nedostatečný</w:t>
            </w:r>
          </w:p>
        </w:tc>
        <w:tc>
          <w:tcPr>
            <w:tcW w:w="5103" w:type="dxa"/>
            <w:tcBorders>
              <w:top w:val="single" w:sz="6" w:space="0" w:color="auto"/>
              <w:left w:val="single" w:sz="6" w:space="0" w:color="auto"/>
              <w:bottom w:val="single" w:sz="6" w:space="0" w:color="auto"/>
              <w:right w:val="single" w:sz="6" w:space="0" w:color="auto"/>
            </w:tcBorders>
            <w:shd w:val="clear" w:color="auto" w:fill="auto"/>
          </w:tcPr>
          <w:p w14:paraId="16E35D7B" w14:textId="77777777" w:rsidR="005607FF" w:rsidRPr="0098548F" w:rsidRDefault="4F5D4E37" w:rsidP="0098548F">
            <w:pPr>
              <w:ind w:right="708"/>
              <w:rPr>
                <w:szCs w:val="24"/>
              </w:rPr>
            </w:pPr>
            <w:r w:rsidRPr="0098548F">
              <w:rPr>
                <w:szCs w:val="24"/>
              </w:rPr>
              <w:t>odpovídá nesprávně i na návodné otázky</w:t>
            </w:r>
          </w:p>
        </w:tc>
      </w:tr>
      <w:tr w:rsidR="005607FF" w:rsidRPr="0098548F" w14:paraId="686F8807" w14:textId="77777777" w:rsidTr="00716569">
        <w:tc>
          <w:tcPr>
            <w:tcW w:w="3906" w:type="dxa"/>
            <w:tcBorders>
              <w:top w:val="single" w:sz="6" w:space="0" w:color="auto"/>
              <w:left w:val="single" w:sz="6" w:space="0" w:color="auto"/>
              <w:bottom w:val="single" w:sz="6" w:space="0" w:color="auto"/>
              <w:right w:val="single" w:sz="6" w:space="0" w:color="auto"/>
            </w:tcBorders>
            <w:shd w:val="clear" w:color="auto" w:fill="auto"/>
          </w:tcPr>
          <w:p w14:paraId="4EF6CEE6" w14:textId="77777777" w:rsidR="005607FF" w:rsidRPr="0098548F" w:rsidRDefault="005607FF" w:rsidP="0098548F">
            <w:pPr>
              <w:ind w:right="708"/>
              <w:rPr>
                <w:szCs w:val="24"/>
              </w:rPr>
            </w:pPr>
          </w:p>
        </w:tc>
        <w:tc>
          <w:tcPr>
            <w:tcW w:w="5103" w:type="dxa"/>
            <w:tcBorders>
              <w:top w:val="single" w:sz="6" w:space="0" w:color="auto"/>
              <w:left w:val="single" w:sz="6" w:space="0" w:color="auto"/>
              <w:bottom w:val="single" w:sz="6" w:space="0" w:color="auto"/>
              <w:right w:val="single" w:sz="6" w:space="0" w:color="auto"/>
            </w:tcBorders>
            <w:shd w:val="clear" w:color="auto" w:fill="auto"/>
          </w:tcPr>
          <w:p w14:paraId="6D6C225F" w14:textId="77777777" w:rsidR="005607FF" w:rsidRPr="0098548F" w:rsidRDefault="005607FF" w:rsidP="0098548F">
            <w:pPr>
              <w:ind w:right="708"/>
              <w:rPr>
                <w:szCs w:val="24"/>
              </w:rPr>
            </w:pPr>
          </w:p>
        </w:tc>
      </w:tr>
      <w:tr w:rsidR="005607FF" w:rsidRPr="0098548F" w14:paraId="42C82753" w14:textId="77777777" w:rsidTr="00716569">
        <w:tc>
          <w:tcPr>
            <w:tcW w:w="3906" w:type="dxa"/>
            <w:tcBorders>
              <w:top w:val="single" w:sz="6" w:space="0" w:color="auto"/>
              <w:left w:val="single" w:sz="6" w:space="0" w:color="auto"/>
              <w:bottom w:val="single" w:sz="6" w:space="0" w:color="auto"/>
              <w:right w:val="single" w:sz="6" w:space="0" w:color="auto"/>
            </w:tcBorders>
            <w:shd w:val="clear" w:color="auto" w:fill="auto"/>
          </w:tcPr>
          <w:p w14:paraId="19C25594" w14:textId="77777777" w:rsidR="005607FF" w:rsidRPr="0098548F" w:rsidRDefault="4F5D4E37" w:rsidP="0098548F">
            <w:pPr>
              <w:ind w:right="708"/>
              <w:rPr>
                <w:b/>
                <w:bCs/>
                <w:szCs w:val="24"/>
              </w:rPr>
            </w:pPr>
            <w:r w:rsidRPr="0098548F">
              <w:rPr>
                <w:b/>
                <w:bCs/>
                <w:szCs w:val="24"/>
              </w:rPr>
              <w:t>Vyjadřování</w:t>
            </w:r>
          </w:p>
        </w:tc>
        <w:tc>
          <w:tcPr>
            <w:tcW w:w="5103" w:type="dxa"/>
            <w:tcBorders>
              <w:top w:val="single" w:sz="6" w:space="0" w:color="auto"/>
              <w:left w:val="single" w:sz="6" w:space="0" w:color="auto"/>
              <w:bottom w:val="single" w:sz="6" w:space="0" w:color="auto"/>
              <w:right w:val="single" w:sz="6" w:space="0" w:color="auto"/>
            </w:tcBorders>
            <w:shd w:val="clear" w:color="auto" w:fill="auto"/>
          </w:tcPr>
          <w:p w14:paraId="4F59CADC" w14:textId="77777777" w:rsidR="005607FF" w:rsidRPr="0098548F" w:rsidRDefault="005607FF" w:rsidP="0098548F">
            <w:pPr>
              <w:ind w:right="708"/>
              <w:rPr>
                <w:szCs w:val="24"/>
              </w:rPr>
            </w:pPr>
          </w:p>
        </w:tc>
      </w:tr>
      <w:tr w:rsidR="005607FF" w:rsidRPr="0098548F" w14:paraId="36C394C0" w14:textId="77777777" w:rsidTr="00716569">
        <w:tc>
          <w:tcPr>
            <w:tcW w:w="3906" w:type="dxa"/>
            <w:tcBorders>
              <w:top w:val="single" w:sz="6" w:space="0" w:color="auto"/>
              <w:left w:val="single" w:sz="6" w:space="0" w:color="auto"/>
              <w:bottom w:val="single" w:sz="6" w:space="0" w:color="auto"/>
              <w:right w:val="single" w:sz="6" w:space="0" w:color="auto"/>
            </w:tcBorders>
            <w:shd w:val="clear" w:color="auto" w:fill="auto"/>
          </w:tcPr>
          <w:p w14:paraId="139966FC" w14:textId="77777777" w:rsidR="005607FF" w:rsidRPr="0098548F" w:rsidRDefault="4F5D4E37" w:rsidP="0098548F">
            <w:pPr>
              <w:ind w:right="708"/>
              <w:rPr>
                <w:szCs w:val="24"/>
              </w:rPr>
            </w:pPr>
            <w:r w:rsidRPr="0098548F">
              <w:rPr>
                <w:szCs w:val="24"/>
              </w:rPr>
              <w:t>1 – výborný</w:t>
            </w:r>
          </w:p>
        </w:tc>
        <w:tc>
          <w:tcPr>
            <w:tcW w:w="5103" w:type="dxa"/>
            <w:tcBorders>
              <w:top w:val="single" w:sz="6" w:space="0" w:color="auto"/>
              <w:left w:val="single" w:sz="6" w:space="0" w:color="auto"/>
              <w:bottom w:val="single" w:sz="6" w:space="0" w:color="auto"/>
              <w:right w:val="single" w:sz="6" w:space="0" w:color="auto"/>
            </w:tcBorders>
            <w:shd w:val="clear" w:color="auto" w:fill="auto"/>
          </w:tcPr>
          <w:p w14:paraId="7F107E20" w14:textId="77777777" w:rsidR="005607FF" w:rsidRPr="0098548F" w:rsidRDefault="4F5D4E37" w:rsidP="0098548F">
            <w:pPr>
              <w:ind w:right="708"/>
              <w:rPr>
                <w:szCs w:val="24"/>
              </w:rPr>
            </w:pPr>
            <w:r w:rsidRPr="0098548F">
              <w:rPr>
                <w:szCs w:val="24"/>
              </w:rPr>
              <w:t xml:space="preserve">výstižné a poměrně přesné </w:t>
            </w:r>
          </w:p>
        </w:tc>
      </w:tr>
      <w:tr w:rsidR="005607FF" w:rsidRPr="0098548F" w14:paraId="30D5C06E" w14:textId="77777777" w:rsidTr="00716569">
        <w:tc>
          <w:tcPr>
            <w:tcW w:w="3906" w:type="dxa"/>
            <w:tcBorders>
              <w:top w:val="single" w:sz="6" w:space="0" w:color="auto"/>
              <w:left w:val="single" w:sz="6" w:space="0" w:color="auto"/>
              <w:bottom w:val="single" w:sz="6" w:space="0" w:color="auto"/>
              <w:right w:val="single" w:sz="6" w:space="0" w:color="auto"/>
            </w:tcBorders>
            <w:shd w:val="clear" w:color="auto" w:fill="auto"/>
          </w:tcPr>
          <w:p w14:paraId="082E5ECC" w14:textId="77777777" w:rsidR="005607FF" w:rsidRPr="0098548F" w:rsidRDefault="4F5D4E37" w:rsidP="0098548F">
            <w:pPr>
              <w:ind w:right="708"/>
              <w:rPr>
                <w:szCs w:val="24"/>
              </w:rPr>
            </w:pPr>
            <w:r w:rsidRPr="0098548F">
              <w:rPr>
                <w:szCs w:val="24"/>
              </w:rPr>
              <w:t>2 – chvalitebný</w:t>
            </w:r>
          </w:p>
        </w:tc>
        <w:tc>
          <w:tcPr>
            <w:tcW w:w="5103" w:type="dxa"/>
            <w:tcBorders>
              <w:top w:val="single" w:sz="6" w:space="0" w:color="auto"/>
              <w:left w:val="single" w:sz="6" w:space="0" w:color="auto"/>
              <w:bottom w:val="single" w:sz="6" w:space="0" w:color="auto"/>
              <w:right w:val="single" w:sz="6" w:space="0" w:color="auto"/>
            </w:tcBorders>
            <w:shd w:val="clear" w:color="auto" w:fill="auto"/>
          </w:tcPr>
          <w:p w14:paraId="75F771CD" w14:textId="77777777" w:rsidR="005607FF" w:rsidRPr="0098548F" w:rsidRDefault="4F5D4E37" w:rsidP="0098548F">
            <w:pPr>
              <w:ind w:right="708"/>
              <w:rPr>
                <w:szCs w:val="24"/>
              </w:rPr>
            </w:pPr>
            <w:r w:rsidRPr="0098548F">
              <w:rPr>
                <w:szCs w:val="24"/>
              </w:rPr>
              <w:t>celkem výstižné</w:t>
            </w:r>
          </w:p>
        </w:tc>
      </w:tr>
      <w:tr w:rsidR="005607FF" w:rsidRPr="0098548F" w14:paraId="5DC8BBAD" w14:textId="77777777" w:rsidTr="00716569">
        <w:tc>
          <w:tcPr>
            <w:tcW w:w="3906" w:type="dxa"/>
            <w:tcBorders>
              <w:top w:val="single" w:sz="6" w:space="0" w:color="auto"/>
              <w:left w:val="single" w:sz="6" w:space="0" w:color="auto"/>
              <w:bottom w:val="single" w:sz="6" w:space="0" w:color="auto"/>
              <w:right w:val="single" w:sz="6" w:space="0" w:color="auto"/>
            </w:tcBorders>
            <w:shd w:val="clear" w:color="auto" w:fill="auto"/>
          </w:tcPr>
          <w:p w14:paraId="134418A6" w14:textId="77777777" w:rsidR="005607FF" w:rsidRPr="0098548F" w:rsidRDefault="4F5D4E37" w:rsidP="0098548F">
            <w:pPr>
              <w:ind w:right="708"/>
              <w:rPr>
                <w:szCs w:val="24"/>
              </w:rPr>
            </w:pPr>
            <w:r w:rsidRPr="0098548F">
              <w:rPr>
                <w:szCs w:val="24"/>
              </w:rPr>
              <w:t>3 – dobrý</w:t>
            </w:r>
          </w:p>
        </w:tc>
        <w:tc>
          <w:tcPr>
            <w:tcW w:w="5103" w:type="dxa"/>
            <w:tcBorders>
              <w:top w:val="single" w:sz="6" w:space="0" w:color="auto"/>
              <w:left w:val="single" w:sz="6" w:space="0" w:color="auto"/>
              <w:bottom w:val="single" w:sz="6" w:space="0" w:color="auto"/>
              <w:right w:val="single" w:sz="6" w:space="0" w:color="auto"/>
            </w:tcBorders>
            <w:shd w:val="clear" w:color="auto" w:fill="auto"/>
          </w:tcPr>
          <w:p w14:paraId="3672663B" w14:textId="77777777" w:rsidR="005607FF" w:rsidRPr="0098548F" w:rsidRDefault="4F5D4E37" w:rsidP="0098548F">
            <w:pPr>
              <w:ind w:right="708"/>
              <w:rPr>
                <w:szCs w:val="24"/>
              </w:rPr>
            </w:pPr>
            <w:r w:rsidRPr="0098548F">
              <w:rPr>
                <w:szCs w:val="24"/>
              </w:rPr>
              <w:t>myšlenky vyjadřuje ne dost přesně</w:t>
            </w:r>
          </w:p>
        </w:tc>
      </w:tr>
      <w:tr w:rsidR="005607FF" w:rsidRPr="0098548F" w14:paraId="50EA9E4F" w14:textId="77777777" w:rsidTr="00716569">
        <w:tc>
          <w:tcPr>
            <w:tcW w:w="3906" w:type="dxa"/>
            <w:tcBorders>
              <w:top w:val="single" w:sz="6" w:space="0" w:color="auto"/>
              <w:left w:val="single" w:sz="6" w:space="0" w:color="auto"/>
              <w:bottom w:val="single" w:sz="6" w:space="0" w:color="auto"/>
              <w:right w:val="single" w:sz="6" w:space="0" w:color="auto"/>
            </w:tcBorders>
            <w:shd w:val="clear" w:color="auto" w:fill="auto"/>
          </w:tcPr>
          <w:p w14:paraId="78D4B84E" w14:textId="77777777" w:rsidR="005607FF" w:rsidRPr="0098548F" w:rsidRDefault="4F5D4E37" w:rsidP="0098548F">
            <w:pPr>
              <w:ind w:right="708"/>
              <w:rPr>
                <w:szCs w:val="24"/>
              </w:rPr>
            </w:pPr>
            <w:r w:rsidRPr="0098548F">
              <w:rPr>
                <w:szCs w:val="24"/>
              </w:rPr>
              <w:t>4 – dostatečný</w:t>
            </w:r>
          </w:p>
        </w:tc>
        <w:tc>
          <w:tcPr>
            <w:tcW w:w="5103" w:type="dxa"/>
            <w:tcBorders>
              <w:top w:val="single" w:sz="6" w:space="0" w:color="auto"/>
              <w:left w:val="single" w:sz="6" w:space="0" w:color="auto"/>
              <w:bottom w:val="single" w:sz="6" w:space="0" w:color="auto"/>
              <w:right w:val="single" w:sz="6" w:space="0" w:color="auto"/>
            </w:tcBorders>
            <w:shd w:val="clear" w:color="auto" w:fill="auto"/>
          </w:tcPr>
          <w:p w14:paraId="13AF8E16" w14:textId="77777777" w:rsidR="005607FF" w:rsidRPr="0098548F" w:rsidRDefault="4F5D4E37" w:rsidP="0098548F">
            <w:pPr>
              <w:ind w:right="708"/>
              <w:rPr>
                <w:szCs w:val="24"/>
              </w:rPr>
            </w:pPr>
            <w:r w:rsidRPr="0098548F">
              <w:rPr>
                <w:szCs w:val="24"/>
              </w:rPr>
              <w:t>myšlenky vyjadřuje se značnými obtížemi</w:t>
            </w:r>
          </w:p>
        </w:tc>
      </w:tr>
      <w:tr w:rsidR="005607FF" w:rsidRPr="0098548F" w14:paraId="069CDEE0" w14:textId="77777777" w:rsidTr="00716569">
        <w:tc>
          <w:tcPr>
            <w:tcW w:w="3906" w:type="dxa"/>
            <w:tcBorders>
              <w:top w:val="single" w:sz="6" w:space="0" w:color="auto"/>
              <w:left w:val="single" w:sz="6" w:space="0" w:color="auto"/>
              <w:bottom w:val="single" w:sz="6" w:space="0" w:color="auto"/>
              <w:right w:val="single" w:sz="6" w:space="0" w:color="auto"/>
            </w:tcBorders>
            <w:shd w:val="clear" w:color="auto" w:fill="auto"/>
          </w:tcPr>
          <w:p w14:paraId="53C81F01" w14:textId="5B65AC55" w:rsidR="005607FF" w:rsidRPr="0098548F" w:rsidRDefault="4F5D4E37" w:rsidP="0098548F">
            <w:pPr>
              <w:ind w:right="708"/>
              <w:rPr>
                <w:szCs w:val="24"/>
              </w:rPr>
            </w:pPr>
            <w:r w:rsidRPr="0098548F">
              <w:rPr>
                <w:szCs w:val="24"/>
              </w:rPr>
              <w:t xml:space="preserve">5 </w:t>
            </w:r>
            <w:r w:rsidR="002813E8">
              <w:rPr>
                <w:szCs w:val="24"/>
              </w:rPr>
              <w:t>–</w:t>
            </w:r>
            <w:r w:rsidRPr="0098548F">
              <w:rPr>
                <w:szCs w:val="24"/>
              </w:rPr>
              <w:t xml:space="preserve"> nedostatečný</w:t>
            </w:r>
          </w:p>
        </w:tc>
        <w:tc>
          <w:tcPr>
            <w:tcW w:w="5103" w:type="dxa"/>
            <w:tcBorders>
              <w:top w:val="single" w:sz="6" w:space="0" w:color="auto"/>
              <w:left w:val="single" w:sz="6" w:space="0" w:color="auto"/>
              <w:bottom w:val="single" w:sz="6" w:space="0" w:color="auto"/>
              <w:right w:val="single" w:sz="6" w:space="0" w:color="auto"/>
            </w:tcBorders>
            <w:shd w:val="clear" w:color="auto" w:fill="auto"/>
          </w:tcPr>
          <w:p w14:paraId="3F5A4F31" w14:textId="77777777" w:rsidR="005607FF" w:rsidRPr="0098548F" w:rsidRDefault="4F5D4E37" w:rsidP="0098548F">
            <w:pPr>
              <w:ind w:right="708"/>
              <w:rPr>
                <w:szCs w:val="24"/>
              </w:rPr>
            </w:pPr>
            <w:r w:rsidRPr="0098548F">
              <w:rPr>
                <w:szCs w:val="24"/>
              </w:rPr>
              <w:t>nedokáže se samostatně vyjádřit, i na návodné otázky odpovídá nesprávně</w:t>
            </w:r>
          </w:p>
        </w:tc>
      </w:tr>
      <w:tr w:rsidR="005607FF" w:rsidRPr="0098548F" w14:paraId="2F15B331" w14:textId="77777777" w:rsidTr="00716569">
        <w:tc>
          <w:tcPr>
            <w:tcW w:w="3906" w:type="dxa"/>
            <w:tcBorders>
              <w:top w:val="single" w:sz="6" w:space="0" w:color="auto"/>
              <w:left w:val="single" w:sz="6" w:space="0" w:color="auto"/>
              <w:bottom w:val="single" w:sz="6" w:space="0" w:color="auto"/>
              <w:right w:val="single" w:sz="6" w:space="0" w:color="auto"/>
            </w:tcBorders>
            <w:shd w:val="clear" w:color="auto" w:fill="auto"/>
          </w:tcPr>
          <w:p w14:paraId="4B1EE335" w14:textId="77777777" w:rsidR="005607FF" w:rsidRPr="0098548F" w:rsidRDefault="005607FF" w:rsidP="0098548F">
            <w:pPr>
              <w:ind w:right="708"/>
              <w:rPr>
                <w:szCs w:val="24"/>
              </w:rPr>
            </w:pPr>
          </w:p>
        </w:tc>
        <w:tc>
          <w:tcPr>
            <w:tcW w:w="5103" w:type="dxa"/>
            <w:tcBorders>
              <w:top w:val="single" w:sz="6" w:space="0" w:color="auto"/>
              <w:left w:val="single" w:sz="6" w:space="0" w:color="auto"/>
              <w:bottom w:val="single" w:sz="6" w:space="0" w:color="auto"/>
              <w:right w:val="single" w:sz="6" w:space="0" w:color="auto"/>
            </w:tcBorders>
            <w:shd w:val="clear" w:color="auto" w:fill="auto"/>
          </w:tcPr>
          <w:p w14:paraId="7AFF4C0E" w14:textId="77777777" w:rsidR="005607FF" w:rsidRPr="0098548F" w:rsidRDefault="005607FF" w:rsidP="0098548F">
            <w:pPr>
              <w:ind w:right="708"/>
              <w:rPr>
                <w:szCs w:val="24"/>
              </w:rPr>
            </w:pPr>
          </w:p>
        </w:tc>
      </w:tr>
      <w:tr w:rsidR="005607FF" w:rsidRPr="0098548F" w14:paraId="2D273A69" w14:textId="77777777" w:rsidTr="00716569">
        <w:tc>
          <w:tcPr>
            <w:tcW w:w="3906" w:type="dxa"/>
            <w:tcBorders>
              <w:top w:val="single" w:sz="6" w:space="0" w:color="auto"/>
              <w:left w:val="single" w:sz="6" w:space="0" w:color="auto"/>
              <w:bottom w:val="single" w:sz="6" w:space="0" w:color="auto"/>
              <w:right w:val="single" w:sz="6" w:space="0" w:color="auto"/>
            </w:tcBorders>
            <w:shd w:val="clear" w:color="auto" w:fill="auto"/>
          </w:tcPr>
          <w:p w14:paraId="6E882D40" w14:textId="77777777" w:rsidR="005607FF" w:rsidRPr="0098548F" w:rsidRDefault="4F5D4E37" w:rsidP="0098548F">
            <w:pPr>
              <w:ind w:right="708"/>
              <w:rPr>
                <w:b/>
                <w:bCs/>
                <w:szCs w:val="24"/>
              </w:rPr>
            </w:pPr>
            <w:r w:rsidRPr="0098548F">
              <w:rPr>
                <w:b/>
                <w:bCs/>
                <w:szCs w:val="24"/>
              </w:rPr>
              <w:t>Celková aplikace vědomostí</w:t>
            </w:r>
          </w:p>
        </w:tc>
        <w:tc>
          <w:tcPr>
            <w:tcW w:w="5103" w:type="dxa"/>
            <w:tcBorders>
              <w:top w:val="single" w:sz="6" w:space="0" w:color="auto"/>
              <w:left w:val="single" w:sz="6" w:space="0" w:color="auto"/>
              <w:bottom w:val="single" w:sz="6" w:space="0" w:color="auto"/>
              <w:right w:val="single" w:sz="6" w:space="0" w:color="auto"/>
            </w:tcBorders>
            <w:shd w:val="clear" w:color="auto" w:fill="auto"/>
          </w:tcPr>
          <w:p w14:paraId="793CD0E8" w14:textId="77777777" w:rsidR="005607FF" w:rsidRPr="0098548F" w:rsidRDefault="005607FF" w:rsidP="0098548F">
            <w:pPr>
              <w:ind w:right="708"/>
              <w:rPr>
                <w:szCs w:val="24"/>
              </w:rPr>
            </w:pPr>
          </w:p>
        </w:tc>
      </w:tr>
      <w:tr w:rsidR="005607FF" w:rsidRPr="0098548F" w14:paraId="56B02559" w14:textId="77777777" w:rsidTr="00716569">
        <w:tc>
          <w:tcPr>
            <w:tcW w:w="3906" w:type="dxa"/>
            <w:tcBorders>
              <w:top w:val="single" w:sz="6" w:space="0" w:color="auto"/>
              <w:left w:val="single" w:sz="6" w:space="0" w:color="auto"/>
              <w:bottom w:val="single" w:sz="6" w:space="0" w:color="auto"/>
              <w:right w:val="single" w:sz="6" w:space="0" w:color="auto"/>
            </w:tcBorders>
            <w:shd w:val="clear" w:color="auto" w:fill="auto"/>
          </w:tcPr>
          <w:p w14:paraId="54F897CC" w14:textId="77777777" w:rsidR="005607FF" w:rsidRPr="0098548F" w:rsidRDefault="4F5D4E37" w:rsidP="0098548F">
            <w:pPr>
              <w:ind w:right="708"/>
              <w:rPr>
                <w:szCs w:val="24"/>
              </w:rPr>
            </w:pPr>
            <w:r w:rsidRPr="0098548F">
              <w:rPr>
                <w:szCs w:val="24"/>
              </w:rPr>
              <w:t>1 – výborný</w:t>
            </w:r>
          </w:p>
        </w:tc>
        <w:tc>
          <w:tcPr>
            <w:tcW w:w="5103" w:type="dxa"/>
            <w:tcBorders>
              <w:top w:val="single" w:sz="6" w:space="0" w:color="auto"/>
              <w:left w:val="single" w:sz="6" w:space="0" w:color="auto"/>
              <w:bottom w:val="single" w:sz="6" w:space="0" w:color="auto"/>
              <w:right w:val="single" w:sz="6" w:space="0" w:color="auto"/>
            </w:tcBorders>
            <w:shd w:val="clear" w:color="auto" w:fill="auto"/>
          </w:tcPr>
          <w:p w14:paraId="5FE45C27" w14:textId="77777777" w:rsidR="005607FF" w:rsidRPr="0098548F" w:rsidRDefault="4F5D4E37" w:rsidP="0098548F">
            <w:pPr>
              <w:ind w:right="708"/>
              <w:rPr>
                <w:szCs w:val="24"/>
              </w:rPr>
            </w:pPr>
            <w:r w:rsidRPr="0098548F">
              <w:rPr>
                <w:szCs w:val="24"/>
              </w:rPr>
              <w:t xml:space="preserve">užívá vědomostí a spolehlivě a uvědoměle dovedností, pracuje samostatně, přesně a s jistotou </w:t>
            </w:r>
          </w:p>
        </w:tc>
      </w:tr>
      <w:tr w:rsidR="005607FF" w:rsidRPr="0098548F" w14:paraId="35EC1583" w14:textId="77777777" w:rsidTr="00716569">
        <w:tc>
          <w:tcPr>
            <w:tcW w:w="3906" w:type="dxa"/>
            <w:tcBorders>
              <w:top w:val="single" w:sz="6" w:space="0" w:color="auto"/>
              <w:left w:val="single" w:sz="6" w:space="0" w:color="auto"/>
              <w:bottom w:val="single" w:sz="6" w:space="0" w:color="auto"/>
              <w:right w:val="single" w:sz="6" w:space="0" w:color="auto"/>
            </w:tcBorders>
            <w:shd w:val="clear" w:color="auto" w:fill="auto"/>
          </w:tcPr>
          <w:p w14:paraId="3E95B7BA" w14:textId="77777777" w:rsidR="005607FF" w:rsidRPr="0098548F" w:rsidRDefault="4F5D4E37" w:rsidP="0098548F">
            <w:pPr>
              <w:ind w:right="708"/>
              <w:rPr>
                <w:szCs w:val="24"/>
              </w:rPr>
            </w:pPr>
            <w:r w:rsidRPr="0098548F">
              <w:rPr>
                <w:szCs w:val="24"/>
              </w:rPr>
              <w:t>2 – chvalitebný</w:t>
            </w:r>
          </w:p>
        </w:tc>
        <w:tc>
          <w:tcPr>
            <w:tcW w:w="5103" w:type="dxa"/>
            <w:tcBorders>
              <w:top w:val="single" w:sz="6" w:space="0" w:color="auto"/>
              <w:left w:val="single" w:sz="6" w:space="0" w:color="auto"/>
              <w:bottom w:val="single" w:sz="6" w:space="0" w:color="auto"/>
              <w:right w:val="single" w:sz="6" w:space="0" w:color="auto"/>
            </w:tcBorders>
            <w:shd w:val="clear" w:color="auto" w:fill="auto"/>
          </w:tcPr>
          <w:p w14:paraId="10B61FBB" w14:textId="77777777" w:rsidR="005607FF" w:rsidRPr="0098548F" w:rsidRDefault="4F5D4E37" w:rsidP="0098548F">
            <w:pPr>
              <w:ind w:right="708"/>
              <w:rPr>
                <w:szCs w:val="24"/>
              </w:rPr>
            </w:pPr>
            <w:r w:rsidRPr="0098548F">
              <w:rPr>
                <w:szCs w:val="24"/>
              </w:rPr>
              <w:t>dovede používat vědomosti a dovednosti při řešení úkolů, dopouští se jen menších chyb</w:t>
            </w:r>
          </w:p>
        </w:tc>
      </w:tr>
      <w:tr w:rsidR="005607FF" w:rsidRPr="0098548F" w14:paraId="08632595" w14:textId="77777777" w:rsidTr="00716569">
        <w:tc>
          <w:tcPr>
            <w:tcW w:w="3906" w:type="dxa"/>
            <w:tcBorders>
              <w:top w:val="single" w:sz="6" w:space="0" w:color="auto"/>
              <w:left w:val="single" w:sz="6" w:space="0" w:color="auto"/>
              <w:bottom w:val="single" w:sz="6" w:space="0" w:color="auto"/>
              <w:right w:val="single" w:sz="6" w:space="0" w:color="auto"/>
            </w:tcBorders>
            <w:shd w:val="clear" w:color="auto" w:fill="auto"/>
          </w:tcPr>
          <w:p w14:paraId="3D020E7E" w14:textId="77777777" w:rsidR="005607FF" w:rsidRPr="0098548F" w:rsidRDefault="4F5D4E37" w:rsidP="0098548F">
            <w:pPr>
              <w:ind w:right="708"/>
              <w:rPr>
                <w:szCs w:val="24"/>
              </w:rPr>
            </w:pPr>
            <w:r w:rsidRPr="0098548F">
              <w:rPr>
                <w:szCs w:val="24"/>
              </w:rPr>
              <w:t>3 – dobrý</w:t>
            </w:r>
          </w:p>
        </w:tc>
        <w:tc>
          <w:tcPr>
            <w:tcW w:w="5103" w:type="dxa"/>
            <w:tcBorders>
              <w:top w:val="single" w:sz="6" w:space="0" w:color="auto"/>
              <w:left w:val="single" w:sz="6" w:space="0" w:color="auto"/>
              <w:bottom w:val="single" w:sz="6" w:space="0" w:color="auto"/>
              <w:right w:val="single" w:sz="6" w:space="0" w:color="auto"/>
            </w:tcBorders>
            <w:shd w:val="clear" w:color="auto" w:fill="auto"/>
          </w:tcPr>
          <w:p w14:paraId="12F2D1B1" w14:textId="77777777" w:rsidR="005607FF" w:rsidRPr="0098548F" w:rsidRDefault="4F5D4E37" w:rsidP="0098548F">
            <w:pPr>
              <w:ind w:right="708"/>
              <w:rPr>
                <w:szCs w:val="24"/>
              </w:rPr>
            </w:pPr>
            <w:r w:rsidRPr="0098548F">
              <w:rPr>
                <w:szCs w:val="24"/>
              </w:rPr>
              <w:t>řeší úkoly s pomocí učitele a s touto pomocí snadno překonává potíže a odstraňuje chyby</w:t>
            </w:r>
          </w:p>
        </w:tc>
      </w:tr>
      <w:tr w:rsidR="005607FF" w:rsidRPr="0098548F" w14:paraId="0BA8723F" w14:textId="77777777" w:rsidTr="00716569">
        <w:tc>
          <w:tcPr>
            <w:tcW w:w="3906" w:type="dxa"/>
            <w:tcBorders>
              <w:top w:val="single" w:sz="6" w:space="0" w:color="auto"/>
              <w:left w:val="single" w:sz="6" w:space="0" w:color="auto"/>
              <w:bottom w:val="single" w:sz="6" w:space="0" w:color="auto"/>
              <w:right w:val="single" w:sz="6" w:space="0" w:color="auto"/>
            </w:tcBorders>
            <w:shd w:val="clear" w:color="auto" w:fill="auto"/>
          </w:tcPr>
          <w:p w14:paraId="5EA57408" w14:textId="77777777" w:rsidR="005607FF" w:rsidRPr="0098548F" w:rsidRDefault="4F5D4E37" w:rsidP="0098548F">
            <w:pPr>
              <w:ind w:right="708"/>
              <w:rPr>
                <w:szCs w:val="24"/>
              </w:rPr>
            </w:pPr>
            <w:r w:rsidRPr="0098548F">
              <w:rPr>
                <w:szCs w:val="24"/>
              </w:rPr>
              <w:lastRenderedPageBreak/>
              <w:t>4 – dostatečný</w:t>
            </w:r>
          </w:p>
        </w:tc>
        <w:tc>
          <w:tcPr>
            <w:tcW w:w="5103" w:type="dxa"/>
            <w:tcBorders>
              <w:top w:val="single" w:sz="6" w:space="0" w:color="auto"/>
              <w:left w:val="single" w:sz="6" w:space="0" w:color="auto"/>
              <w:bottom w:val="single" w:sz="6" w:space="0" w:color="auto"/>
              <w:right w:val="single" w:sz="6" w:space="0" w:color="auto"/>
            </w:tcBorders>
            <w:shd w:val="clear" w:color="auto" w:fill="auto"/>
          </w:tcPr>
          <w:p w14:paraId="0C614BDF" w14:textId="77777777" w:rsidR="005607FF" w:rsidRPr="0098548F" w:rsidRDefault="4F5D4E37" w:rsidP="0098548F">
            <w:pPr>
              <w:ind w:right="708"/>
              <w:rPr>
                <w:szCs w:val="24"/>
              </w:rPr>
            </w:pPr>
            <w:r w:rsidRPr="0098548F">
              <w:rPr>
                <w:szCs w:val="24"/>
              </w:rPr>
              <w:t>dělá podstatné chyby, nesnadno je překonává</w:t>
            </w:r>
          </w:p>
        </w:tc>
      </w:tr>
      <w:tr w:rsidR="005607FF" w:rsidRPr="0098548F" w14:paraId="151A7F36" w14:textId="77777777" w:rsidTr="00716569">
        <w:tc>
          <w:tcPr>
            <w:tcW w:w="3906" w:type="dxa"/>
            <w:tcBorders>
              <w:top w:val="single" w:sz="6" w:space="0" w:color="auto"/>
              <w:left w:val="single" w:sz="6" w:space="0" w:color="auto"/>
              <w:bottom w:val="single" w:sz="6" w:space="0" w:color="auto"/>
              <w:right w:val="single" w:sz="6" w:space="0" w:color="auto"/>
            </w:tcBorders>
            <w:shd w:val="clear" w:color="auto" w:fill="auto"/>
          </w:tcPr>
          <w:p w14:paraId="58339242" w14:textId="77777777" w:rsidR="005607FF" w:rsidRPr="0098548F" w:rsidRDefault="4F5D4E37" w:rsidP="0098548F">
            <w:pPr>
              <w:ind w:right="708"/>
              <w:rPr>
                <w:szCs w:val="24"/>
              </w:rPr>
            </w:pPr>
            <w:r w:rsidRPr="0098548F">
              <w:rPr>
                <w:szCs w:val="24"/>
              </w:rPr>
              <w:t>5 - nedostatečný</w:t>
            </w:r>
          </w:p>
        </w:tc>
        <w:tc>
          <w:tcPr>
            <w:tcW w:w="5103" w:type="dxa"/>
            <w:tcBorders>
              <w:top w:val="single" w:sz="6" w:space="0" w:color="auto"/>
              <w:left w:val="single" w:sz="6" w:space="0" w:color="auto"/>
              <w:bottom w:val="single" w:sz="6" w:space="0" w:color="auto"/>
              <w:right w:val="single" w:sz="6" w:space="0" w:color="auto"/>
            </w:tcBorders>
            <w:shd w:val="clear" w:color="auto" w:fill="auto"/>
          </w:tcPr>
          <w:p w14:paraId="4D7ED0BB" w14:textId="77777777" w:rsidR="005607FF" w:rsidRPr="0098548F" w:rsidRDefault="4F5D4E37" w:rsidP="0098548F">
            <w:pPr>
              <w:ind w:right="708"/>
              <w:rPr>
                <w:szCs w:val="24"/>
              </w:rPr>
            </w:pPr>
            <w:r w:rsidRPr="0098548F">
              <w:rPr>
                <w:szCs w:val="24"/>
              </w:rPr>
              <w:t>praktické úkoly nedokáže splnit ani s pomocí</w:t>
            </w:r>
          </w:p>
        </w:tc>
      </w:tr>
      <w:tr w:rsidR="005607FF" w:rsidRPr="0098548F" w14:paraId="769EA43C" w14:textId="77777777" w:rsidTr="00716569">
        <w:tc>
          <w:tcPr>
            <w:tcW w:w="3906" w:type="dxa"/>
            <w:tcBorders>
              <w:top w:val="single" w:sz="6" w:space="0" w:color="auto"/>
              <w:left w:val="single" w:sz="6" w:space="0" w:color="auto"/>
              <w:bottom w:val="single" w:sz="6" w:space="0" w:color="auto"/>
              <w:right w:val="single" w:sz="6" w:space="0" w:color="auto"/>
            </w:tcBorders>
            <w:shd w:val="clear" w:color="auto" w:fill="auto"/>
          </w:tcPr>
          <w:p w14:paraId="348EF5F6" w14:textId="77777777" w:rsidR="005607FF" w:rsidRPr="0098548F" w:rsidRDefault="005607FF" w:rsidP="0098548F">
            <w:pPr>
              <w:ind w:right="708"/>
              <w:rPr>
                <w:szCs w:val="24"/>
              </w:rPr>
            </w:pPr>
          </w:p>
        </w:tc>
        <w:tc>
          <w:tcPr>
            <w:tcW w:w="5103" w:type="dxa"/>
            <w:tcBorders>
              <w:top w:val="single" w:sz="6" w:space="0" w:color="auto"/>
              <w:left w:val="single" w:sz="6" w:space="0" w:color="auto"/>
              <w:bottom w:val="single" w:sz="6" w:space="0" w:color="auto"/>
              <w:right w:val="single" w:sz="6" w:space="0" w:color="auto"/>
            </w:tcBorders>
            <w:shd w:val="clear" w:color="auto" w:fill="auto"/>
          </w:tcPr>
          <w:p w14:paraId="6B7EB2CF" w14:textId="77777777" w:rsidR="005607FF" w:rsidRPr="0098548F" w:rsidRDefault="005607FF" w:rsidP="0098548F">
            <w:pPr>
              <w:ind w:right="708"/>
              <w:rPr>
                <w:szCs w:val="24"/>
              </w:rPr>
            </w:pPr>
          </w:p>
        </w:tc>
      </w:tr>
      <w:tr w:rsidR="005607FF" w:rsidRPr="0098548F" w14:paraId="7759260C" w14:textId="77777777" w:rsidTr="00716569">
        <w:tc>
          <w:tcPr>
            <w:tcW w:w="3906" w:type="dxa"/>
            <w:tcBorders>
              <w:top w:val="single" w:sz="6" w:space="0" w:color="auto"/>
              <w:left w:val="single" w:sz="6" w:space="0" w:color="auto"/>
              <w:bottom w:val="single" w:sz="6" w:space="0" w:color="auto"/>
              <w:right w:val="single" w:sz="6" w:space="0" w:color="auto"/>
            </w:tcBorders>
            <w:shd w:val="clear" w:color="auto" w:fill="auto"/>
          </w:tcPr>
          <w:p w14:paraId="3F0F8782" w14:textId="77777777" w:rsidR="005607FF" w:rsidRPr="0098548F" w:rsidRDefault="4F5D4E37" w:rsidP="0098548F">
            <w:pPr>
              <w:ind w:right="708"/>
              <w:rPr>
                <w:b/>
                <w:bCs/>
                <w:szCs w:val="24"/>
              </w:rPr>
            </w:pPr>
            <w:r w:rsidRPr="0098548F">
              <w:rPr>
                <w:b/>
                <w:bCs/>
                <w:szCs w:val="24"/>
              </w:rPr>
              <w:t>Aktivita, zájem o učení</w:t>
            </w:r>
          </w:p>
        </w:tc>
        <w:tc>
          <w:tcPr>
            <w:tcW w:w="5103" w:type="dxa"/>
            <w:tcBorders>
              <w:top w:val="single" w:sz="6" w:space="0" w:color="auto"/>
              <w:left w:val="single" w:sz="6" w:space="0" w:color="auto"/>
              <w:bottom w:val="single" w:sz="6" w:space="0" w:color="auto"/>
              <w:right w:val="single" w:sz="6" w:space="0" w:color="auto"/>
            </w:tcBorders>
            <w:shd w:val="clear" w:color="auto" w:fill="auto"/>
          </w:tcPr>
          <w:p w14:paraId="51CE6DDA" w14:textId="77777777" w:rsidR="005607FF" w:rsidRPr="0098548F" w:rsidRDefault="005607FF" w:rsidP="0098548F">
            <w:pPr>
              <w:ind w:right="708"/>
              <w:rPr>
                <w:szCs w:val="24"/>
              </w:rPr>
            </w:pPr>
          </w:p>
        </w:tc>
      </w:tr>
      <w:tr w:rsidR="005607FF" w:rsidRPr="0098548F" w14:paraId="58B53F57" w14:textId="77777777" w:rsidTr="00716569">
        <w:tc>
          <w:tcPr>
            <w:tcW w:w="3906" w:type="dxa"/>
            <w:tcBorders>
              <w:top w:val="single" w:sz="6" w:space="0" w:color="auto"/>
              <w:left w:val="single" w:sz="6" w:space="0" w:color="auto"/>
              <w:bottom w:val="single" w:sz="6" w:space="0" w:color="auto"/>
              <w:right w:val="single" w:sz="6" w:space="0" w:color="auto"/>
            </w:tcBorders>
            <w:shd w:val="clear" w:color="auto" w:fill="auto"/>
          </w:tcPr>
          <w:p w14:paraId="3215A31B" w14:textId="77777777" w:rsidR="005607FF" w:rsidRPr="0098548F" w:rsidRDefault="4F5D4E37" w:rsidP="0098548F">
            <w:pPr>
              <w:ind w:right="708"/>
              <w:rPr>
                <w:szCs w:val="24"/>
              </w:rPr>
            </w:pPr>
            <w:r w:rsidRPr="0098548F">
              <w:rPr>
                <w:szCs w:val="24"/>
              </w:rPr>
              <w:t>1 – výborný</w:t>
            </w:r>
          </w:p>
        </w:tc>
        <w:tc>
          <w:tcPr>
            <w:tcW w:w="5103" w:type="dxa"/>
            <w:tcBorders>
              <w:top w:val="single" w:sz="6" w:space="0" w:color="auto"/>
              <w:left w:val="single" w:sz="6" w:space="0" w:color="auto"/>
              <w:bottom w:val="single" w:sz="6" w:space="0" w:color="auto"/>
              <w:right w:val="single" w:sz="6" w:space="0" w:color="auto"/>
            </w:tcBorders>
            <w:shd w:val="clear" w:color="auto" w:fill="auto"/>
          </w:tcPr>
          <w:p w14:paraId="031F0952" w14:textId="77777777" w:rsidR="005607FF" w:rsidRPr="0098548F" w:rsidRDefault="4F5D4E37" w:rsidP="0098548F">
            <w:pPr>
              <w:ind w:right="708"/>
              <w:rPr>
                <w:szCs w:val="24"/>
              </w:rPr>
            </w:pPr>
            <w:r w:rsidRPr="0098548F">
              <w:rPr>
                <w:szCs w:val="24"/>
              </w:rPr>
              <w:t>aktivní, učí se svědomitě a se zájmem</w:t>
            </w:r>
          </w:p>
        </w:tc>
      </w:tr>
      <w:tr w:rsidR="005607FF" w:rsidRPr="0098548F" w14:paraId="7E5AE750" w14:textId="77777777" w:rsidTr="00716569">
        <w:tc>
          <w:tcPr>
            <w:tcW w:w="3906" w:type="dxa"/>
            <w:tcBorders>
              <w:top w:val="single" w:sz="6" w:space="0" w:color="auto"/>
              <w:left w:val="single" w:sz="6" w:space="0" w:color="auto"/>
              <w:bottom w:val="single" w:sz="6" w:space="0" w:color="auto"/>
              <w:right w:val="single" w:sz="6" w:space="0" w:color="auto"/>
            </w:tcBorders>
            <w:shd w:val="clear" w:color="auto" w:fill="auto"/>
          </w:tcPr>
          <w:p w14:paraId="3C4BE16C" w14:textId="77777777" w:rsidR="005607FF" w:rsidRPr="0098548F" w:rsidRDefault="4F5D4E37" w:rsidP="0098548F">
            <w:pPr>
              <w:ind w:right="708"/>
              <w:rPr>
                <w:szCs w:val="24"/>
              </w:rPr>
            </w:pPr>
            <w:r w:rsidRPr="0098548F">
              <w:rPr>
                <w:szCs w:val="24"/>
              </w:rPr>
              <w:t>2 – chvalitebný</w:t>
            </w:r>
          </w:p>
        </w:tc>
        <w:tc>
          <w:tcPr>
            <w:tcW w:w="5103" w:type="dxa"/>
            <w:tcBorders>
              <w:top w:val="single" w:sz="6" w:space="0" w:color="auto"/>
              <w:left w:val="single" w:sz="6" w:space="0" w:color="auto"/>
              <w:bottom w:val="single" w:sz="6" w:space="0" w:color="auto"/>
              <w:right w:val="single" w:sz="6" w:space="0" w:color="auto"/>
            </w:tcBorders>
            <w:shd w:val="clear" w:color="auto" w:fill="auto"/>
          </w:tcPr>
          <w:p w14:paraId="4613BD88" w14:textId="77777777" w:rsidR="005607FF" w:rsidRPr="0098548F" w:rsidRDefault="4F5D4E37" w:rsidP="0098548F">
            <w:pPr>
              <w:ind w:right="708"/>
              <w:rPr>
                <w:szCs w:val="24"/>
              </w:rPr>
            </w:pPr>
            <w:r w:rsidRPr="0098548F">
              <w:rPr>
                <w:szCs w:val="24"/>
              </w:rPr>
              <w:t>učí se svědomitě</w:t>
            </w:r>
          </w:p>
        </w:tc>
      </w:tr>
      <w:tr w:rsidR="005607FF" w:rsidRPr="0098548F" w14:paraId="6B6DA104" w14:textId="77777777" w:rsidTr="00716569">
        <w:tc>
          <w:tcPr>
            <w:tcW w:w="3906" w:type="dxa"/>
            <w:tcBorders>
              <w:top w:val="single" w:sz="6" w:space="0" w:color="auto"/>
              <w:left w:val="single" w:sz="6" w:space="0" w:color="auto"/>
              <w:bottom w:val="single" w:sz="6" w:space="0" w:color="auto"/>
              <w:right w:val="single" w:sz="6" w:space="0" w:color="auto"/>
            </w:tcBorders>
            <w:shd w:val="clear" w:color="auto" w:fill="auto"/>
          </w:tcPr>
          <w:p w14:paraId="0068F143" w14:textId="77777777" w:rsidR="005607FF" w:rsidRPr="0098548F" w:rsidRDefault="4F5D4E37" w:rsidP="0098548F">
            <w:pPr>
              <w:ind w:right="708"/>
              <w:rPr>
                <w:szCs w:val="24"/>
              </w:rPr>
            </w:pPr>
            <w:r w:rsidRPr="0098548F">
              <w:rPr>
                <w:szCs w:val="24"/>
              </w:rPr>
              <w:t>3 – dobrý</w:t>
            </w:r>
          </w:p>
        </w:tc>
        <w:tc>
          <w:tcPr>
            <w:tcW w:w="5103" w:type="dxa"/>
            <w:tcBorders>
              <w:top w:val="single" w:sz="6" w:space="0" w:color="auto"/>
              <w:left w:val="single" w:sz="6" w:space="0" w:color="auto"/>
              <w:bottom w:val="single" w:sz="6" w:space="0" w:color="auto"/>
              <w:right w:val="single" w:sz="6" w:space="0" w:color="auto"/>
            </w:tcBorders>
            <w:shd w:val="clear" w:color="auto" w:fill="auto"/>
          </w:tcPr>
          <w:p w14:paraId="54FC3AEE" w14:textId="77777777" w:rsidR="005607FF" w:rsidRPr="0098548F" w:rsidRDefault="4F5D4E37" w:rsidP="0098548F">
            <w:pPr>
              <w:ind w:right="708"/>
              <w:rPr>
                <w:szCs w:val="24"/>
              </w:rPr>
            </w:pPr>
            <w:r w:rsidRPr="0098548F">
              <w:rPr>
                <w:szCs w:val="24"/>
              </w:rPr>
              <w:t>k učení a práci nepotřebuje větších podnětů</w:t>
            </w:r>
          </w:p>
        </w:tc>
      </w:tr>
      <w:tr w:rsidR="005607FF" w:rsidRPr="0098548F" w14:paraId="16A76AFB" w14:textId="77777777" w:rsidTr="00716569">
        <w:tc>
          <w:tcPr>
            <w:tcW w:w="3906" w:type="dxa"/>
            <w:tcBorders>
              <w:top w:val="single" w:sz="6" w:space="0" w:color="auto"/>
              <w:left w:val="single" w:sz="6" w:space="0" w:color="auto"/>
              <w:bottom w:val="single" w:sz="6" w:space="0" w:color="auto"/>
              <w:right w:val="single" w:sz="6" w:space="0" w:color="auto"/>
            </w:tcBorders>
            <w:shd w:val="clear" w:color="auto" w:fill="auto"/>
          </w:tcPr>
          <w:p w14:paraId="67C6F589" w14:textId="77777777" w:rsidR="005607FF" w:rsidRPr="0098548F" w:rsidRDefault="4F5D4E37" w:rsidP="0098548F">
            <w:pPr>
              <w:ind w:right="708"/>
              <w:rPr>
                <w:szCs w:val="24"/>
              </w:rPr>
            </w:pPr>
            <w:r w:rsidRPr="0098548F">
              <w:rPr>
                <w:szCs w:val="24"/>
              </w:rPr>
              <w:t>4 – dostatečný</w:t>
            </w:r>
          </w:p>
        </w:tc>
        <w:tc>
          <w:tcPr>
            <w:tcW w:w="5103" w:type="dxa"/>
            <w:tcBorders>
              <w:top w:val="single" w:sz="6" w:space="0" w:color="auto"/>
              <w:left w:val="single" w:sz="6" w:space="0" w:color="auto"/>
              <w:bottom w:val="single" w:sz="6" w:space="0" w:color="auto"/>
              <w:right w:val="single" w:sz="6" w:space="0" w:color="auto"/>
            </w:tcBorders>
            <w:shd w:val="clear" w:color="auto" w:fill="auto"/>
          </w:tcPr>
          <w:p w14:paraId="56C675F0" w14:textId="77777777" w:rsidR="005607FF" w:rsidRPr="0098548F" w:rsidRDefault="4F5D4E37" w:rsidP="0098548F">
            <w:pPr>
              <w:ind w:right="708"/>
              <w:rPr>
                <w:szCs w:val="24"/>
              </w:rPr>
            </w:pPr>
            <w:r w:rsidRPr="0098548F">
              <w:rPr>
                <w:szCs w:val="24"/>
              </w:rPr>
              <w:t>malý zájem o učení, potřebuje stálé podněty</w:t>
            </w:r>
          </w:p>
        </w:tc>
      </w:tr>
      <w:tr w:rsidR="005607FF" w:rsidRPr="0098548F" w14:paraId="3990A142" w14:textId="77777777" w:rsidTr="00716569">
        <w:tc>
          <w:tcPr>
            <w:tcW w:w="3906" w:type="dxa"/>
            <w:tcBorders>
              <w:top w:val="single" w:sz="6" w:space="0" w:color="auto"/>
              <w:left w:val="single" w:sz="6" w:space="0" w:color="auto"/>
              <w:bottom w:val="single" w:sz="4" w:space="0" w:color="auto"/>
              <w:right w:val="single" w:sz="6" w:space="0" w:color="auto"/>
            </w:tcBorders>
            <w:shd w:val="clear" w:color="auto" w:fill="auto"/>
          </w:tcPr>
          <w:p w14:paraId="2FBFDD27" w14:textId="77777777" w:rsidR="005607FF" w:rsidRPr="0098548F" w:rsidRDefault="4F5D4E37" w:rsidP="0098548F">
            <w:pPr>
              <w:ind w:right="708"/>
              <w:rPr>
                <w:szCs w:val="24"/>
              </w:rPr>
            </w:pPr>
            <w:r w:rsidRPr="0098548F">
              <w:rPr>
                <w:szCs w:val="24"/>
              </w:rPr>
              <w:t>5 - nedostatečný</w:t>
            </w:r>
          </w:p>
        </w:tc>
        <w:tc>
          <w:tcPr>
            <w:tcW w:w="5103" w:type="dxa"/>
            <w:tcBorders>
              <w:top w:val="single" w:sz="6" w:space="0" w:color="auto"/>
              <w:left w:val="single" w:sz="6" w:space="0" w:color="auto"/>
              <w:bottom w:val="single" w:sz="4" w:space="0" w:color="auto"/>
              <w:right w:val="single" w:sz="6" w:space="0" w:color="auto"/>
            </w:tcBorders>
            <w:shd w:val="clear" w:color="auto" w:fill="auto"/>
          </w:tcPr>
          <w:p w14:paraId="6E93DCF5" w14:textId="77777777" w:rsidR="005607FF" w:rsidRPr="0098548F" w:rsidRDefault="4F5D4E37" w:rsidP="0098548F">
            <w:pPr>
              <w:ind w:right="708"/>
              <w:rPr>
                <w:szCs w:val="24"/>
              </w:rPr>
            </w:pPr>
            <w:r w:rsidRPr="0098548F">
              <w:rPr>
                <w:szCs w:val="24"/>
              </w:rPr>
              <w:t>pomoc a pobízení k učení jsou zatím neúčinné</w:t>
            </w:r>
          </w:p>
        </w:tc>
      </w:tr>
      <w:tr w:rsidR="005607FF" w:rsidRPr="0098548F" w14:paraId="0EB71842" w14:textId="77777777" w:rsidTr="00716569">
        <w:tc>
          <w:tcPr>
            <w:tcW w:w="3906" w:type="dxa"/>
            <w:tcBorders>
              <w:top w:val="single" w:sz="4" w:space="0" w:color="auto"/>
              <w:left w:val="nil"/>
              <w:bottom w:val="single" w:sz="4" w:space="0" w:color="auto"/>
              <w:right w:val="nil"/>
            </w:tcBorders>
            <w:shd w:val="clear" w:color="auto" w:fill="auto"/>
          </w:tcPr>
          <w:p w14:paraId="7C873D5C" w14:textId="77777777" w:rsidR="005607FF" w:rsidRPr="0098548F" w:rsidRDefault="005607FF" w:rsidP="0098548F">
            <w:pPr>
              <w:ind w:right="708"/>
              <w:rPr>
                <w:szCs w:val="24"/>
              </w:rPr>
            </w:pPr>
          </w:p>
        </w:tc>
        <w:tc>
          <w:tcPr>
            <w:tcW w:w="5103" w:type="dxa"/>
            <w:tcBorders>
              <w:top w:val="single" w:sz="4" w:space="0" w:color="auto"/>
              <w:left w:val="nil"/>
              <w:bottom w:val="single" w:sz="4" w:space="0" w:color="auto"/>
              <w:right w:val="nil"/>
            </w:tcBorders>
            <w:shd w:val="clear" w:color="auto" w:fill="auto"/>
          </w:tcPr>
          <w:p w14:paraId="6B49F133" w14:textId="77777777" w:rsidR="005607FF" w:rsidRPr="0098548F" w:rsidRDefault="005607FF" w:rsidP="0098548F">
            <w:pPr>
              <w:ind w:right="708"/>
              <w:rPr>
                <w:szCs w:val="24"/>
              </w:rPr>
            </w:pPr>
          </w:p>
        </w:tc>
      </w:tr>
      <w:tr w:rsidR="005607FF" w:rsidRPr="0098548F" w14:paraId="2B746C30" w14:textId="77777777" w:rsidTr="00716569">
        <w:tc>
          <w:tcPr>
            <w:tcW w:w="3906" w:type="dxa"/>
            <w:tcBorders>
              <w:top w:val="single" w:sz="4" w:space="0" w:color="auto"/>
              <w:left w:val="single" w:sz="6" w:space="0" w:color="auto"/>
              <w:bottom w:val="single" w:sz="6" w:space="0" w:color="auto"/>
              <w:right w:val="single" w:sz="6" w:space="0" w:color="auto"/>
            </w:tcBorders>
            <w:shd w:val="clear" w:color="auto" w:fill="auto"/>
          </w:tcPr>
          <w:p w14:paraId="212A50A7" w14:textId="77777777" w:rsidR="005607FF" w:rsidRPr="0098548F" w:rsidRDefault="4F5D4E37" w:rsidP="0098548F">
            <w:pPr>
              <w:ind w:right="708"/>
              <w:rPr>
                <w:b/>
                <w:bCs/>
                <w:szCs w:val="24"/>
              </w:rPr>
            </w:pPr>
            <w:r w:rsidRPr="0098548F">
              <w:rPr>
                <w:b/>
                <w:bCs/>
                <w:szCs w:val="24"/>
              </w:rPr>
              <w:t>Chování</w:t>
            </w:r>
          </w:p>
          <w:p w14:paraId="6F64E4BE" w14:textId="77777777" w:rsidR="005607FF" w:rsidRPr="0098548F" w:rsidRDefault="005607FF" w:rsidP="0098548F">
            <w:pPr>
              <w:ind w:right="708"/>
              <w:rPr>
                <w:szCs w:val="24"/>
              </w:rPr>
            </w:pPr>
          </w:p>
        </w:tc>
        <w:tc>
          <w:tcPr>
            <w:tcW w:w="5103" w:type="dxa"/>
            <w:tcBorders>
              <w:top w:val="single" w:sz="4" w:space="0" w:color="auto"/>
              <w:left w:val="single" w:sz="6" w:space="0" w:color="auto"/>
              <w:bottom w:val="single" w:sz="6" w:space="0" w:color="auto"/>
              <w:right w:val="single" w:sz="6" w:space="0" w:color="auto"/>
            </w:tcBorders>
            <w:shd w:val="clear" w:color="auto" w:fill="auto"/>
          </w:tcPr>
          <w:p w14:paraId="0CA83135" w14:textId="77777777" w:rsidR="005607FF" w:rsidRPr="0098548F" w:rsidRDefault="005607FF" w:rsidP="0098548F">
            <w:pPr>
              <w:ind w:right="708"/>
              <w:rPr>
                <w:szCs w:val="24"/>
              </w:rPr>
            </w:pPr>
          </w:p>
        </w:tc>
      </w:tr>
      <w:tr w:rsidR="005607FF" w:rsidRPr="0098548F" w14:paraId="355F5D40" w14:textId="77777777" w:rsidTr="00716569">
        <w:tc>
          <w:tcPr>
            <w:tcW w:w="3906" w:type="dxa"/>
            <w:tcBorders>
              <w:top w:val="single" w:sz="6" w:space="0" w:color="auto"/>
              <w:left w:val="single" w:sz="6" w:space="0" w:color="auto"/>
              <w:bottom w:val="single" w:sz="6" w:space="0" w:color="auto"/>
              <w:right w:val="single" w:sz="6" w:space="0" w:color="auto"/>
            </w:tcBorders>
            <w:shd w:val="clear" w:color="auto" w:fill="auto"/>
          </w:tcPr>
          <w:p w14:paraId="2C672E2D" w14:textId="77777777" w:rsidR="005607FF" w:rsidRPr="0098548F" w:rsidRDefault="4F5D4E37" w:rsidP="0098548F">
            <w:pPr>
              <w:ind w:right="708"/>
              <w:rPr>
                <w:szCs w:val="24"/>
              </w:rPr>
            </w:pPr>
            <w:r w:rsidRPr="0098548F">
              <w:rPr>
                <w:szCs w:val="24"/>
              </w:rPr>
              <w:t>1 – velmi dobré</w:t>
            </w:r>
          </w:p>
        </w:tc>
        <w:tc>
          <w:tcPr>
            <w:tcW w:w="5103" w:type="dxa"/>
            <w:tcBorders>
              <w:top w:val="single" w:sz="6" w:space="0" w:color="auto"/>
              <w:left w:val="single" w:sz="6" w:space="0" w:color="auto"/>
              <w:bottom w:val="single" w:sz="6" w:space="0" w:color="auto"/>
              <w:right w:val="single" w:sz="6" w:space="0" w:color="auto"/>
            </w:tcBorders>
            <w:shd w:val="clear" w:color="auto" w:fill="auto"/>
          </w:tcPr>
          <w:p w14:paraId="0D634BCB" w14:textId="77777777" w:rsidR="005607FF" w:rsidRPr="0098548F" w:rsidRDefault="4F5D4E37" w:rsidP="0098548F">
            <w:pPr>
              <w:ind w:right="708"/>
              <w:rPr>
                <w:szCs w:val="24"/>
              </w:rPr>
            </w:pPr>
            <w:r w:rsidRPr="0098548F">
              <w:rPr>
                <w:szCs w:val="24"/>
              </w:rPr>
              <w:t>Uvědoměle dodržuje pravidla chování a ustanovení vnitřního řádu školy. Méně závažných přestupků se dopouští ojediněle. Žák je však přístupný výchovnému působení a snaží se své chyby napravit.</w:t>
            </w:r>
          </w:p>
        </w:tc>
      </w:tr>
      <w:tr w:rsidR="005607FF" w:rsidRPr="0098548F" w14:paraId="0CC18815" w14:textId="77777777" w:rsidTr="00716569">
        <w:tc>
          <w:tcPr>
            <w:tcW w:w="3906" w:type="dxa"/>
            <w:tcBorders>
              <w:top w:val="single" w:sz="6" w:space="0" w:color="auto"/>
              <w:left w:val="single" w:sz="6" w:space="0" w:color="auto"/>
              <w:bottom w:val="single" w:sz="6" w:space="0" w:color="auto"/>
              <w:right w:val="single" w:sz="6" w:space="0" w:color="auto"/>
            </w:tcBorders>
            <w:shd w:val="clear" w:color="auto" w:fill="auto"/>
          </w:tcPr>
          <w:p w14:paraId="26892410" w14:textId="77777777" w:rsidR="005607FF" w:rsidRPr="0098548F" w:rsidRDefault="4F5D4E37" w:rsidP="0098548F">
            <w:pPr>
              <w:ind w:right="708"/>
              <w:rPr>
                <w:szCs w:val="24"/>
              </w:rPr>
            </w:pPr>
            <w:r w:rsidRPr="0098548F">
              <w:rPr>
                <w:szCs w:val="24"/>
              </w:rPr>
              <w:t>2 - uspokojivé</w:t>
            </w:r>
          </w:p>
        </w:tc>
        <w:tc>
          <w:tcPr>
            <w:tcW w:w="5103" w:type="dxa"/>
            <w:tcBorders>
              <w:top w:val="single" w:sz="6" w:space="0" w:color="auto"/>
              <w:left w:val="single" w:sz="6" w:space="0" w:color="auto"/>
              <w:bottom w:val="single" w:sz="6" w:space="0" w:color="auto"/>
              <w:right w:val="single" w:sz="6" w:space="0" w:color="auto"/>
            </w:tcBorders>
            <w:shd w:val="clear" w:color="auto" w:fill="auto"/>
          </w:tcPr>
          <w:p w14:paraId="76393C0C" w14:textId="77777777" w:rsidR="005607FF" w:rsidRPr="0098548F" w:rsidRDefault="4F5D4E37" w:rsidP="0098548F">
            <w:pPr>
              <w:ind w:right="708"/>
              <w:rPr>
                <w:szCs w:val="24"/>
              </w:rPr>
            </w:pPr>
            <w:r w:rsidRPr="0098548F">
              <w:rPr>
                <w:szCs w:val="24"/>
              </w:rPr>
              <w:t>Chování žáka je v rozporu s pravidly chování a s ustanoveními vnitřního řádu školy. Žák se dopustí závažného přestupku proti pravidlům slušného chování nebo vnitřnímu řádu školy, nebo se opakovaně dopustí méně závažných přestupků. Zpravidla se přes důtku třídního učitele školy dopouští dalších přestupků, narušuje výchovně vzdělávací činnost školy. Ohrožuje bezpečnost a zdraví svoje nebo jiných osob.</w:t>
            </w:r>
          </w:p>
        </w:tc>
      </w:tr>
      <w:tr w:rsidR="005607FF" w:rsidRPr="0098548F" w14:paraId="6C8733D8" w14:textId="77777777" w:rsidTr="00716569">
        <w:tc>
          <w:tcPr>
            <w:tcW w:w="3906" w:type="dxa"/>
            <w:tcBorders>
              <w:top w:val="single" w:sz="6" w:space="0" w:color="auto"/>
              <w:left w:val="single" w:sz="6" w:space="0" w:color="auto"/>
              <w:bottom w:val="single" w:sz="6" w:space="0" w:color="auto"/>
              <w:right w:val="single" w:sz="6" w:space="0" w:color="auto"/>
            </w:tcBorders>
            <w:shd w:val="clear" w:color="auto" w:fill="auto"/>
          </w:tcPr>
          <w:p w14:paraId="778E3A82" w14:textId="77777777" w:rsidR="005607FF" w:rsidRPr="0098548F" w:rsidRDefault="4F5D4E37" w:rsidP="0098548F">
            <w:pPr>
              <w:ind w:right="708"/>
              <w:rPr>
                <w:szCs w:val="24"/>
              </w:rPr>
            </w:pPr>
            <w:r w:rsidRPr="0098548F">
              <w:rPr>
                <w:szCs w:val="24"/>
              </w:rPr>
              <w:t>3 - neuspokojivé</w:t>
            </w:r>
          </w:p>
        </w:tc>
        <w:tc>
          <w:tcPr>
            <w:tcW w:w="5103" w:type="dxa"/>
            <w:tcBorders>
              <w:top w:val="single" w:sz="6" w:space="0" w:color="auto"/>
              <w:left w:val="single" w:sz="6" w:space="0" w:color="auto"/>
              <w:bottom w:val="single" w:sz="6" w:space="0" w:color="auto"/>
              <w:right w:val="single" w:sz="6" w:space="0" w:color="auto"/>
            </w:tcBorders>
            <w:shd w:val="clear" w:color="auto" w:fill="auto"/>
          </w:tcPr>
          <w:p w14:paraId="266785DD" w14:textId="77777777" w:rsidR="005607FF" w:rsidRPr="0098548F" w:rsidRDefault="4F5D4E37" w:rsidP="0098548F">
            <w:pPr>
              <w:ind w:right="708"/>
              <w:rPr>
                <w:szCs w:val="24"/>
              </w:rPr>
            </w:pPr>
            <w:r w:rsidRPr="0098548F">
              <w:rPr>
                <w:szCs w:val="24"/>
              </w:rPr>
              <w:t>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důtku ředitele školy dopouští dalších přestupků.</w:t>
            </w:r>
          </w:p>
        </w:tc>
      </w:tr>
    </w:tbl>
    <w:p w14:paraId="19DCC707" w14:textId="77777777" w:rsidR="005607FF" w:rsidRPr="0098548F" w:rsidRDefault="36C9BF70" w:rsidP="0098548F">
      <w:pPr>
        <w:overflowPunct/>
        <w:autoSpaceDE/>
        <w:autoSpaceDN/>
        <w:adjustRightInd/>
        <w:ind w:right="708"/>
        <w:textAlignment w:val="auto"/>
        <w:rPr>
          <w:szCs w:val="24"/>
        </w:rPr>
      </w:pPr>
      <w:r w:rsidRPr="0098548F">
        <w:rPr>
          <w:szCs w:val="24"/>
        </w:rPr>
        <w:t> </w:t>
      </w:r>
    </w:p>
    <w:p w14:paraId="5F50C8CF" w14:textId="3B3E9B0A" w:rsidR="005607FF" w:rsidRPr="0098548F" w:rsidRDefault="4F5D4E37" w:rsidP="006A5CE6">
      <w:pPr>
        <w:pStyle w:val="Nadpis2"/>
      </w:pPr>
      <w:bookmarkStart w:id="12" w:name="_Toc502160421"/>
      <w:r w:rsidRPr="0098548F">
        <w:t>Komisionální přezkoušení a opravné zkoušky</w:t>
      </w:r>
      <w:bookmarkEnd w:id="12"/>
    </w:p>
    <w:p w14:paraId="39348E9B" w14:textId="77777777" w:rsidR="005607FF" w:rsidRPr="0098548F" w:rsidRDefault="005607FF" w:rsidP="0098548F">
      <w:pPr>
        <w:ind w:right="708"/>
        <w:rPr>
          <w:szCs w:val="24"/>
        </w:rPr>
      </w:pPr>
    </w:p>
    <w:p w14:paraId="304FAF3E" w14:textId="77777777" w:rsidR="005607FF" w:rsidRPr="0098548F" w:rsidRDefault="4F5D4E37" w:rsidP="00390594">
      <w:pPr>
        <w:numPr>
          <w:ilvl w:val="0"/>
          <w:numId w:val="32"/>
        </w:numPr>
        <w:ind w:right="424"/>
        <w:rPr>
          <w:szCs w:val="24"/>
        </w:rPr>
      </w:pPr>
      <w:r w:rsidRPr="0098548F">
        <w:rPr>
          <w:szCs w:val="24"/>
        </w:rPr>
        <w:t>Komisi pro komisionální přezkoušení jmenuje ředitel školy. V případě, že je vyučujícím daného předmětu ředitel školy, jmenuje komisi krajský úřad.</w:t>
      </w:r>
    </w:p>
    <w:p w14:paraId="7C02BCAE" w14:textId="77777777" w:rsidR="005607FF" w:rsidRPr="0098548F" w:rsidRDefault="005607FF" w:rsidP="0098548F">
      <w:pPr>
        <w:ind w:right="424" w:hanging="425"/>
        <w:rPr>
          <w:szCs w:val="24"/>
        </w:rPr>
      </w:pPr>
    </w:p>
    <w:p w14:paraId="100D5347" w14:textId="77777777" w:rsidR="005607FF" w:rsidRPr="0098548F" w:rsidRDefault="4F5D4E37" w:rsidP="00390594">
      <w:pPr>
        <w:numPr>
          <w:ilvl w:val="0"/>
          <w:numId w:val="32"/>
        </w:numPr>
        <w:ind w:right="424"/>
        <w:rPr>
          <w:szCs w:val="24"/>
        </w:rPr>
      </w:pPr>
      <w:r w:rsidRPr="0098548F">
        <w:rPr>
          <w:szCs w:val="24"/>
        </w:rPr>
        <w:t>Komise je tříčlenná a tvoří ji:</w:t>
      </w:r>
    </w:p>
    <w:p w14:paraId="6A408C34" w14:textId="20E31108" w:rsidR="005607FF" w:rsidRPr="006A5CE6" w:rsidRDefault="66906965" w:rsidP="00390594">
      <w:pPr>
        <w:pStyle w:val="Odstavecseseznamem"/>
        <w:numPr>
          <w:ilvl w:val="0"/>
          <w:numId w:val="33"/>
        </w:numPr>
        <w:ind w:left="709" w:right="424"/>
        <w:rPr>
          <w:szCs w:val="24"/>
        </w:rPr>
      </w:pPr>
      <w:r w:rsidRPr="006A5CE6">
        <w:rPr>
          <w:b/>
          <w:bCs/>
          <w:szCs w:val="24"/>
        </w:rPr>
        <w:lastRenderedPageBreak/>
        <w:t>předseda</w:t>
      </w:r>
      <w:r w:rsidRPr="006A5CE6">
        <w:rPr>
          <w:szCs w:val="24"/>
        </w:rPr>
        <w:t>, kterým je ředitel školy, popřípadě jím pověřený učitel, nebo v případě, že vyučujícím daného předmětu je ředitel školy, krajským úřadem jmenovaný jiný pedagogický pracovník školy,</w:t>
      </w:r>
    </w:p>
    <w:p w14:paraId="494F96AF" w14:textId="77777777" w:rsidR="005607FF" w:rsidRPr="006A5CE6" w:rsidRDefault="4F5D4E37" w:rsidP="00390594">
      <w:pPr>
        <w:pStyle w:val="Odstavecseseznamem"/>
        <w:numPr>
          <w:ilvl w:val="0"/>
          <w:numId w:val="33"/>
        </w:numPr>
        <w:ind w:left="709" w:right="424"/>
        <w:rPr>
          <w:szCs w:val="24"/>
        </w:rPr>
      </w:pPr>
      <w:r w:rsidRPr="006A5CE6">
        <w:rPr>
          <w:b/>
          <w:bCs/>
          <w:szCs w:val="24"/>
        </w:rPr>
        <w:t>zkoušející učitel</w:t>
      </w:r>
      <w:r w:rsidRPr="006A5CE6">
        <w:rPr>
          <w:szCs w:val="24"/>
        </w:rPr>
        <w:t>, jímž je vyučující daného předmětu ve třídě, v níž je žák zařazen, popřípadě jiný vyučující daného předmětu,</w:t>
      </w:r>
    </w:p>
    <w:p w14:paraId="0D5491B7" w14:textId="77777777" w:rsidR="005607FF" w:rsidRPr="006A5CE6" w:rsidRDefault="4F5D4E37" w:rsidP="00390594">
      <w:pPr>
        <w:pStyle w:val="Odstavecseseznamem"/>
        <w:numPr>
          <w:ilvl w:val="0"/>
          <w:numId w:val="33"/>
        </w:numPr>
        <w:ind w:left="709" w:right="424"/>
        <w:rPr>
          <w:szCs w:val="24"/>
        </w:rPr>
      </w:pPr>
      <w:r w:rsidRPr="006A5CE6">
        <w:rPr>
          <w:b/>
          <w:bCs/>
          <w:szCs w:val="24"/>
        </w:rPr>
        <w:t>přísedící</w:t>
      </w:r>
      <w:r w:rsidRPr="006A5CE6">
        <w:rPr>
          <w:szCs w:val="24"/>
        </w:rPr>
        <w:t>, kterým je jiný vyučující daného předmětu nebo předmětu stejné vzdělávací oblasti stanovené Rámcovým vzdělávacím programem pro základní vzdělávání.</w:t>
      </w:r>
    </w:p>
    <w:p w14:paraId="0066E0AB" w14:textId="77777777" w:rsidR="005607FF" w:rsidRPr="0098548F" w:rsidRDefault="005607FF" w:rsidP="0098548F">
      <w:pPr>
        <w:ind w:right="424" w:hanging="425"/>
        <w:rPr>
          <w:szCs w:val="24"/>
        </w:rPr>
      </w:pPr>
    </w:p>
    <w:p w14:paraId="05C5A2AB" w14:textId="77777777" w:rsidR="005607FF" w:rsidRPr="0098548F" w:rsidRDefault="4F5D4E37" w:rsidP="00390594">
      <w:pPr>
        <w:numPr>
          <w:ilvl w:val="0"/>
          <w:numId w:val="32"/>
        </w:numPr>
        <w:spacing w:after="240"/>
        <w:ind w:right="424"/>
        <w:rPr>
          <w:szCs w:val="24"/>
        </w:rPr>
      </w:pPr>
      <w:r w:rsidRPr="0098548F">
        <w:rPr>
          <w:szCs w:val="24"/>
        </w:rPr>
        <w:t>Výsledek přezkoušení již nelze napadnout novou žádostí o přezkoušení. Výsledek přezkoušení stanoví komise hlasováním. Výsledek přezkoušení se vyjádří slovním hodnocením nebo stupněm prospěchu. Ředitel školy sdělí výsledek přezkoušení prokazatelným způsobem žákovi a zákonnému zástupci žáka. V případě změny hodnocení na konci prvního nebo druhého pololetí se žákovi vydá nové vysvědčení.</w:t>
      </w:r>
    </w:p>
    <w:p w14:paraId="09FE237D" w14:textId="77777777" w:rsidR="005607FF" w:rsidRPr="0098548F" w:rsidRDefault="4F5D4E37" w:rsidP="00390594">
      <w:pPr>
        <w:numPr>
          <w:ilvl w:val="0"/>
          <w:numId w:val="32"/>
        </w:numPr>
        <w:ind w:right="424"/>
        <w:rPr>
          <w:szCs w:val="24"/>
        </w:rPr>
      </w:pPr>
      <w:r w:rsidRPr="0098548F">
        <w:rPr>
          <w:szCs w:val="24"/>
        </w:rPr>
        <w:t>Z přezkoušení se pořizuje protokol, který se stává součástí dokumentace školy.</w:t>
      </w:r>
    </w:p>
    <w:p w14:paraId="75A41815" w14:textId="77777777" w:rsidR="005607FF" w:rsidRPr="0098548F" w:rsidRDefault="005607FF" w:rsidP="006A5CE6">
      <w:pPr>
        <w:ind w:left="720" w:right="424"/>
        <w:rPr>
          <w:szCs w:val="24"/>
        </w:rPr>
      </w:pPr>
    </w:p>
    <w:p w14:paraId="333CD4F4" w14:textId="77777777" w:rsidR="005607FF" w:rsidRPr="0098548F" w:rsidRDefault="4F5D4E37" w:rsidP="00390594">
      <w:pPr>
        <w:numPr>
          <w:ilvl w:val="0"/>
          <w:numId w:val="32"/>
        </w:numPr>
        <w:ind w:right="424"/>
        <w:rPr>
          <w:szCs w:val="24"/>
        </w:rPr>
      </w:pPr>
      <w:r w:rsidRPr="0098548F">
        <w:rPr>
          <w:szCs w:val="24"/>
        </w:rPr>
        <w:t>Žák může v jednom dni vykonat přezkoušení pouze z jednoho předmětu. Není-li možné žáka ze závažných důvodů ve stanoveném termínu přezkoušet, stanoví orgán jmenující komisi náhradní termín přezkoušení.</w:t>
      </w:r>
    </w:p>
    <w:p w14:paraId="3FC2657D" w14:textId="77777777" w:rsidR="005607FF" w:rsidRPr="0098548F" w:rsidRDefault="005607FF" w:rsidP="006A5CE6">
      <w:pPr>
        <w:ind w:left="720" w:right="424"/>
        <w:rPr>
          <w:szCs w:val="24"/>
        </w:rPr>
      </w:pPr>
    </w:p>
    <w:p w14:paraId="1FBC45E0" w14:textId="77777777" w:rsidR="005607FF" w:rsidRPr="0098548F" w:rsidRDefault="4F5D4E37" w:rsidP="00390594">
      <w:pPr>
        <w:numPr>
          <w:ilvl w:val="0"/>
          <w:numId w:val="32"/>
        </w:numPr>
        <w:ind w:right="424"/>
        <w:rPr>
          <w:szCs w:val="24"/>
        </w:rPr>
      </w:pPr>
      <w:r w:rsidRPr="0098548F">
        <w:rPr>
          <w:szCs w:val="24"/>
        </w:rPr>
        <w:t>Konkrétní obsah a rozsah přezkoušení stanoví ředitel školy v souladu se školním vzdělávacím programem.</w:t>
      </w:r>
    </w:p>
    <w:p w14:paraId="14D17792" w14:textId="77777777" w:rsidR="005607FF" w:rsidRPr="0098548F" w:rsidRDefault="005607FF" w:rsidP="0098548F">
      <w:pPr>
        <w:ind w:right="708"/>
        <w:rPr>
          <w:szCs w:val="24"/>
        </w:rPr>
      </w:pPr>
    </w:p>
    <w:p w14:paraId="61FF09D6" w14:textId="52833F7A" w:rsidR="005607FF" w:rsidRPr="0098548F" w:rsidRDefault="4F5D4E37" w:rsidP="006A5CE6">
      <w:pPr>
        <w:pStyle w:val="Nadpis2"/>
      </w:pPr>
      <w:bookmarkStart w:id="13" w:name="_Toc502160422"/>
      <w:r w:rsidRPr="0098548F">
        <w:t>Způsob získávání podkladů pro hodnocení</w:t>
      </w:r>
      <w:bookmarkEnd w:id="13"/>
    </w:p>
    <w:p w14:paraId="1029341B" w14:textId="77777777" w:rsidR="005607FF" w:rsidRPr="0098548F" w:rsidRDefault="005607FF" w:rsidP="0098548F">
      <w:pPr>
        <w:ind w:right="708"/>
        <w:rPr>
          <w:szCs w:val="24"/>
        </w:rPr>
      </w:pPr>
    </w:p>
    <w:p w14:paraId="17C0AFBA" w14:textId="0FBD6263" w:rsidR="005607FF" w:rsidRPr="006A5CE6" w:rsidRDefault="4F5D4E37" w:rsidP="00390594">
      <w:pPr>
        <w:pStyle w:val="Odstavecseseznamem"/>
        <w:numPr>
          <w:ilvl w:val="0"/>
          <w:numId w:val="34"/>
        </w:numPr>
        <w:ind w:left="709" w:right="424"/>
        <w:rPr>
          <w:bCs/>
          <w:szCs w:val="24"/>
        </w:rPr>
      </w:pPr>
      <w:r w:rsidRPr="006A5CE6">
        <w:rPr>
          <w:bCs/>
          <w:szCs w:val="24"/>
        </w:rPr>
        <w:t xml:space="preserve">Při celkové klasifikaci přihlíží učitel k věkovým zvláštnostem žáka i k tomu, že žák mohl v průběhu klasifikačního období zakolísat v učebních výkonech pro určitou indispozici.      </w:t>
      </w:r>
    </w:p>
    <w:p w14:paraId="562223B9" w14:textId="77777777" w:rsidR="005607FF" w:rsidRPr="006A5CE6" w:rsidRDefault="005607FF" w:rsidP="006A5CE6">
      <w:pPr>
        <w:ind w:left="709" w:right="424" w:hanging="425"/>
        <w:rPr>
          <w:szCs w:val="24"/>
        </w:rPr>
      </w:pPr>
    </w:p>
    <w:p w14:paraId="76C1500A" w14:textId="7F4C5DF5" w:rsidR="005607FF" w:rsidRPr="006A5CE6" w:rsidRDefault="4F5D4E37" w:rsidP="00390594">
      <w:pPr>
        <w:pStyle w:val="Odstavecseseznamem"/>
        <w:numPr>
          <w:ilvl w:val="0"/>
          <w:numId w:val="34"/>
        </w:numPr>
        <w:ind w:left="709" w:right="424"/>
        <w:rPr>
          <w:szCs w:val="24"/>
        </w:rPr>
      </w:pPr>
      <w:r w:rsidRPr="006A5CE6">
        <w:rPr>
          <w:szCs w:val="24"/>
        </w:rPr>
        <w:t>Hodnocení průběhu a výsledků vzdělávání a chování žáků pedagogickými pracovníky je jednoznačné, srozumitelné, srovnatelné s předem stanovenými kritérii, věcné, všestranné, pedagogicky zdůvodněné, odborně správné a doložitelné.</w:t>
      </w:r>
    </w:p>
    <w:p w14:paraId="712875AF" w14:textId="77777777" w:rsidR="005607FF" w:rsidRPr="006A5CE6" w:rsidRDefault="005607FF" w:rsidP="006A5CE6">
      <w:pPr>
        <w:ind w:left="709" w:right="424" w:hanging="425"/>
        <w:rPr>
          <w:szCs w:val="24"/>
        </w:rPr>
      </w:pPr>
    </w:p>
    <w:p w14:paraId="3837A3B3" w14:textId="355E739F" w:rsidR="005607FF" w:rsidRPr="006A5CE6" w:rsidRDefault="4F5D4E37" w:rsidP="00390594">
      <w:pPr>
        <w:pStyle w:val="Odstavecseseznamem"/>
        <w:numPr>
          <w:ilvl w:val="0"/>
          <w:numId w:val="34"/>
        </w:numPr>
        <w:ind w:left="709" w:right="424"/>
        <w:rPr>
          <w:bCs/>
          <w:szCs w:val="24"/>
        </w:rPr>
      </w:pPr>
      <w:r w:rsidRPr="006A5CE6">
        <w:rPr>
          <w:bCs/>
          <w:szCs w:val="24"/>
        </w:rPr>
        <w:t xml:space="preserve">Podklady pro hodnocení a klasifikaci získávají vyučující zejména: soustavným diagnostickým pozorováním žáků, sledováním jeho výkonů a připravenosti na vyučování, různými druhy zkoušek (písemné, ústní, grafické, praktické, pohybové) kontrolními písemnými pracemi, analýzou výsledků různých činností žáků, konzultacemi s ostatními vyučujícími a podle potřeby i psychologickými a zdravotnickými pracovníky. </w:t>
      </w:r>
    </w:p>
    <w:p w14:paraId="498FDDDF" w14:textId="77777777" w:rsidR="005607FF" w:rsidRPr="006A5CE6" w:rsidRDefault="005607FF" w:rsidP="006A5CE6">
      <w:pPr>
        <w:ind w:left="709" w:right="424" w:hanging="425"/>
        <w:rPr>
          <w:szCs w:val="24"/>
        </w:rPr>
      </w:pPr>
    </w:p>
    <w:p w14:paraId="2F3F97AB" w14:textId="2E33D79F" w:rsidR="005607FF" w:rsidRPr="006A5CE6" w:rsidRDefault="66906965" w:rsidP="00390594">
      <w:pPr>
        <w:pStyle w:val="Odstavecseseznamem"/>
        <w:numPr>
          <w:ilvl w:val="0"/>
          <w:numId w:val="34"/>
        </w:numPr>
        <w:ind w:left="709" w:right="424"/>
        <w:rPr>
          <w:szCs w:val="24"/>
        </w:rPr>
      </w:pPr>
      <w:r w:rsidRPr="006A5CE6">
        <w:rPr>
          <w:szCs w:val="24"/>
        </w:rPr>
        <w:t xml:space="preserve">Žák 2. až 9. ročníku základní školy musí mít z každého předmětu nejméně dvě známky za každé pololetí. Známky získávají vyučující průběžně během celého klasifikačního období. Zkoušení je prováděno zásadně před kolektivem třídy, nepřípustné je individuální přezkušování po vyučování v kabinetech. Výjimka je možná při diagnostikované vývojové poruše, kdy je tento způsob doporučen ve zprávě psychologa, případně v případech vhodných zvláštního zřetele.   </w:t>
      </w:r>
    </w:p>
    <w:p w14:paraId="35AA44ED" w14:textId="77777777" w:rsidR="005607FF" w:rsidRPr="006A5CE6" w:rsidRDefault="005607FF" w:rsidP="006A5CE6">
      <w:pPr>
        <w:ind w:left="709" w:right="424" w:hanging="425"/>
        <w:rPr>
          <w:szCs w:val="24"/>
        </w:rPr>
      </w:pPr>
    </w:p>
    <w:p w14:paraId="60230EB7" w14:textId="3C80F97D" w:rsidR="005607FF" w:rsidRPr="006A5CE6" w:rsidRDefault="4F5D4E37" w:rsidP="00390594">
      <w:pPr>
        <w:pStyle w:val="Odstavecseseznamem"/>
        <w:numPr>
          <w:ilvl w:val="0"/>
          <w:numId w:val="34"/>
        </w:numPr>
        <w:ind w:left="709" w:right="424"/>
        <w:rPr>
          <w:szCs w:val="24"/>
        </w:rPr>
      </w:pPr>
      <w:r w:rsidRPr="006A5CE6">
        <w:rPr>
          <w:szCs w:val="24"/>
        </w:rPr>
        <w:lastRenderedPageBreak/>
        <w:t>Učitel oznamuje žákovi výsledek každé klasifikace, klasifikaci zdůvodňuje a poukazuje na klady a nedostatky hodnocených projevů, výkonů, výtvorů. Po ústním vyzkoušení oznámí učitel žákovi výsledek hodnocení okamžitě. Výsledky hodnocení písemných zkoušek a prací a praktických činností oznámí žákovi nejpozději do 14 dnů. Učitel sděluje všechny známky započítané do celkové klasifikace zástupcům žáka, a to zejména prostřednictvím zápisů do</w:t>
      </w:r>
      <w:r w:rsidR="00F05902">
        <w:rPr>
          <w:szCs w:val="24"/>
        </w:rPr>
        <w:t xml:space="preserve"> </w:t>
      </w:r>
      <w:r w:rsidR="00F05902" w:rsidRPr="006679F7">
        <w:rPr>
          <w:szCs w:val="24"/>
        </w:rPr>
        <w:t>elektronické</w:t>
      </w:r>
      <w:r w:rsidRPr="006A5CE6">
        <w:rPr>
          <w:szCs w:val="24"/>
        </w:rPr>
        <w:t xml:space="preserve"> žákovské knížky současně se sdělováním známek žákům </w:t>
      </w:r>
    </w:p>
    <w:p w14:paraId="3BF85B6C" w14:textId="77777777" w:rsidR="005607FF" w:rsidRPr="006A5CE6" w:rsidRDefault="005607FF" w:rsidP="006A5CE6">
      <w:pPr>
        <w:ind w:left="709" w:right="424" w:hanging="425"/>
        <w:rPr>
          <w:i/>
          <w:szCs w:val="24"/>
        </w:rPr>
      </w:pPr>
    </w:p>
    <w:p w14:paraId="41D80903" w14:textId="500178D2" w:rsidR="005607FF" w:rsidRPr="006A5CE6" w:rsidRDefault="4F5D4E37" w:rsidP="00390594">
      <w:pPr>
        <w:pStyle w:val="Odstavecseseznamem"/>
        <w:numPr>
          <w:ilvl w:val="0"/>
          <w:numId w:val="34"/>
        </w:numPr>
        <w:ind w:left="709" w:right="424"/>
        <w:rPr>
          <w:szCs w:val="24"/>
        </w:rPr>
      </w:pPr>
      <w:r w:rsidRPr="006A5CE6">
        <w:rPr>
          <w:bCs/>
          <w:szCs w:val="24"/>
        </w:rPr>
        <w:t>Kontrolní písemné práce a další druhy zkoušek rozvrhne učitel rovnoměrně na celý školní rok, aby se nadměrně nenahromadily v určitých obdobích</w:t>
      </w:r>
      <w:r w:rsidRPr="006A5CE6">
        <w:rPr>
          <w:szCs w:val="24"/>
        </w:rPr>
        <w:t xml:space="preserve">.   </w:t>
      </w:r>
    </w:p>
    <w:p w14:paraId="17DE9C92" w14:textId="77777777" w:rsidR="005607FF" w:rsidRPr="006A5CE6" w:rsidRDefault="005607FF" w:rsidP="006A5CE6">
      <w:pPr>
        <w:ind w:left="709" w:right="424" w:hanging="425"/>
        <w:rPr>
          <w:szCs w:val="24"/>
        </w:rPr>
      </w:pPr>
    </w:p>
    <w:p w14:paraId="522956C5" w14:textId="65099633" w:rsidR="005607FF" w:rsidRPr="006A5CE6" w:rsidRDefault="4F5D4E37" w:rsidP="00390594">
      <w:pPr>
        <w:pStyle w:val="Odstavecseseznamem"/>
        <w:numPr>
          <w:ilvl w:val="0"/>
          <w:numId w:val="34"/>
        </w:numPr>
        <w:ind w:left="709" w:right="424"/>
      </w:pPr>
      <w:r>
        <w:t xml:space="preserve">O termínu pololetních kontrolních prací informuje vyučující žáky dostatečně dlouhou dobu předem. Ostatní vyučující o tom informuje </w:t>
      </w:r>
      <w:r w:rsidR="7E9D69FC" w:rsidRPr="00D34F50">
        <w:t>prostřednictvím Plánu práce</w:t>
      </w:r>
      <w:r w:rsidR="1A1F4171" w:rsidRPr="00D34F50">
        <w:t xml:space="preserve"> nebo sdíleného kalendáře</w:t>
      </w:r>
      <w:r w:rsidR="7E9D69FC" w:rsidRPr="00D34F50">
        <w:t>.</w:t>
      </w:r>
      <w:r w:rsidR="7E9D69FC">
        <w:t xml:space="preserve"> </w:t>
      </w:r>
      <w:r>
        <w:t>V jednom dni mohou žáci konat jen jednu zkoušku uvedeného charakteru.</w:t>
      </w:r>
    </w:p>
    <w:p w14:paraId="16F29338" w14:textId="77777777" w:rsidR="005607FF" w:rsidRPr="006A5CE6" w:rsidRDefault="005607FF" w:rsidP="006A5CE6">
      <w:pPr>
        <w:ind w:left="709" w:right="424" w:hanging="425"/>
        <w:rPr>
          <w:szCs w:val="24"/>
        </w:rPr>
      </w:pPr>
    </w:p>
    <w:p w14:paraId="7306820A" w14:textId="22C1EBA7" w:rsidR="005607FF" w:rsidRPr="006A5CE6" w:rsidRDefault="4F5D4E37" w:rsidP="00390594">
      <w:pPr>
        <w:pStyle w:val="Odstavecseseznamem"/>
        <w:numPr>
          <w:ilvl w:val="0"/>
          <w:numId w:val="34"/>
        </w:numPr>
        <w:ind w:left="709" w:right="424"/>
        <w:rPr>
          <w:szCs w:val="24"/>
        </w:rPr>
      </w:pPr>
      <w:r w:rsidRPr="006A5CE6">
        <w:rPr>
          <w:szCs w:val="24"/>
        </w:rPr>
        <w:t xml:space="preserve">Učitel je povinen vést soustavnou evidenci o každé klasifikaci žáka průkazným způsobem tak, aby mohl vždy doložit správnost celkové klasifikace žáka i způsob získání známek. V případě dlouhodobé nepřítomnosti nebo rozvázání pracovního poměru v průběhu klasifikačního období předá tento klasifikační přehled zastupujícímu učiteli nebo vedení školy.   </w:t>
      </w:r>
    </w:p>
    <w:p w14:paraId="5BB7AA66" w14:textId="77777777" w:rsidR="005607FF" w:rsidRPr="006A5CE6" w:rsidRDefault="005607FF" w:rsidP="006A5CE6">
      <w:pPr>
        <w:ind w:left="709" w:right="424" w:hanging="425"/>
        <w:rPr>
          <w:szCs w:val="24"/>
        </w:rPr>
      </w:pPr>
    </w:p>
    <w:p w14:paraId="154C1E4B" w14:textId="7512C952" w:rsidR="005607FF" w:rsidRPr="006A5CE6" w:rsidRDefault="09963B06" w:rsidP="00390594">
      <w:pPr>
        <w:pStyle w:val="Odstavecseseznamem"/>
        <w:numPr>
          <w:ilvl w:val="0"/>
          <w:numId w:val="34"/>
        </w:numPr>
        <w:spacing w:after="240"/>
        <w:ind w:left="709" w:right="424"/>
      </w:pPr>
      <w:r>
        <w:t>Klasifikační stupeň určí učitel, který vyučuje příslušný předmět. Při dlouhodobějším pobytu žáka mimo školu (lázeňské léčení, léčebné pobyty, dočasné umístění v</w:t>
      </w:r>
      <w:r w:rsidR="002813E8">
        <w:t> </w:t>
      </w:r>
      <w:r>
        <w:t>ústav</w:t>
      </w:r>
      <w:r w:rsidR="002813E8">
        <w:t>u výchovné péče</w:t>
      </w:r>
      <w:r>
        <w:t xml:space="preserve"> apod.) vyučující respektuje známky žáka, které škole sdělí škola při instituci, kde byl žák umístěn; žák se znovu nepřezkušuje.</w:t>
      </w:r>
    </w:p>
    <w:p w14:paraId="2432ECE7" w14:textId="648F194D" w:rsidR="005607FF" w:rsidRPr="006A5CE6" w:rsidRDefault="4F5D4E37" w:rsidP="00390594">
      <w:pPr>
        <w:pStyle w:val="Odstavecseseznamem"/>
        <w:numPr>
          <w:ilvl w:val="0"/>
          <w:numId w:val="34"/>
        </w:numPr>
        <w:ind w:left="709" w:right="424"/>
        <w:rPr>
          <w:szCs w:val="24"/>
        </w:rPr>
      </w:pPr>
      <w:r w:rsidRPr="006A5CE6">
        <w:rPr>
          <w:szCs w:val="24"/>
        </w:rPr>
        <w:t xml:space="preserve">Při určování stupně prospěchu v jednotlivých předmětech na konci klasifikačního období se hodnotí kvalita práce a učební výsledky, jichž žák dosáhl za celé klasifikační období. Stupeň prospěchu se neurčuje na základě průměru z klasifikace za příslušné období. Výsledná známka za klasifikační období musí odpovídat známkám, které žák získal a které byly sděleny rodičům.      </w:t>
      </w:r>
    </w:p>
    <w:p w14:paraId="50B72299" w14:textId="77777777" w:rsidR="005607FF" w:rsidRPr="006A5CE6" w:rsidRDefault="005607FF" w:rsidP="006A5CE6">
      <w:pPr>
        <w:ind w:left="709" w:right="424" w:hanging="425"/>
        <w:rPr>
          <w:szCs w:val="24"/>
        </w:rPr>
      </w:pPr>
    </w:p>
    <w:p w14:paraId="1CB728C4" w14:textId="087A0D74" w:rsidR="005607FF" w:rsidRPr="006A5CE6" w:rsidRDefault="4F5D4E37" w:rsidP="00390594">
      <w:pPr>
        <w:pStyle w:val="Odstavecseseznamem"/>
        <w:numPr>
          <w:ilvl w:val="0"/>
          <w:numId w:val="34"/>
        </w:numPr>
        <w:ind w:left="709" w:right="424"/>
        <w:rPr>
          <w:szCs w:val="24"/>
        </w:rPr>
      </w:pPr>
      <w:r w:rsidRPr="006A5CE6">
        <w:rPr>
          <w:szCs w:val="24"/>
        </w:rPr>
        <w:t xml:space="preserve">Případy zaostávání žáků v učení a nedostatky v jejich chování se projednají v pedagogických radách.                                                 </w:t>
      </w:r>
    </w:p>
    <w:p w14:paraId="39A3B13C" w14:textId="77777777" w:rsidR="005607FF" w:rsidRPr="006A5CE6" w:rsidRDefault="005607FF" w:rsidP="006A5CE6">
      <w:pPr>
        <w:ind w:left="709" w:right="424" w:hanging="425"/>
        <w:rPr>
          <w:szCs w:val="24"/>
        </w:rPr>
      </w:pPr>
    </w:p>
    <w:p w14:paraId="57D30FF4" w14:textId="32DDB373" w:rsidR="005607FF" w:rsidRPr="006A5CE6" w:rsidRDefault="4F5D4E37" w:rsidP="00390594">
      <w:pPr>
        <w:pStyle w:val="Odstavecseseznamem"/>
        <w:numPr>
          <w:ilvl w:val="0"/>
          <w:numId w:val="34"/>
        </w:numPr>
        <w:ind w:left="709" w:right="424"/>
        <w:rPr>
          <w:szCs w:val="24"/>
        </w:rPr>
      </w:pPr>
      <w:r w:rsidRPr="006A5CE6">
        <w:rPr>
          <w:szCs w:val="24"/>
        </w:rPr>
        <w:t xml:space="preserve">Na konci klasifikačního období učitelé připraví návrhy na klasifikaci v jednotlivých předmětech, na umožnění opravných zkoušek, na klasifikaci v náhradním termínu apod.      </w:t>
      </w:r>
    </w:p>
    <w:p w14:paraId="5717F694" w14:textId="77777777" w:rsidR="005607FF" w:rsidRPr="006A5CE6" w:rsidRDefault="005607FF" w:rsidP="006A5CE6">
      <w:pPr>
        <w:ind w:left="709" w:right="424" w:hanging="425"/>
        <w:rPr>
          <w:szCs w:val="24"/>
        </w:rPr>
      </w:pPr>
    </w:p>
    <w:p w14:paraId="4D5B7E08" w14:textId="1E8E1A8F" w:rsidR="005607FF" w:rsidRPr="006A5CE6" w:rsidRDefault="4F5D4E37" w:rsidP="00390594">
      <w:pPr>
        <w:pStyle w:val="Odstavecseseznamem"/>
        <w:numPr>
          <w:ilvl w:val="0"/>
          <w:numId w:val="34"/>
        </w:numPr>
        <w:ind w:left="709" w:right="424"/>
        <w:rPr>
          <w:szCs w:val="24"/>
          <w:u w:val="single"/>
        </w:rPr>
      </w:pPr>
      <w:r w:rsidRPr="006A5CE6">
        <w:rPr>
          <w:szCs w:val="24"/>
        </w:rPr>
        <w:t>Zákonné zástupce žáka informuje o prospěchu a chování žáka třídní učitel a učitelé jednotlivých předmětů zpravidla na třídních schůzkách.</w:t>
      </w:r>
    </w:p>
    <w:p w14:paraId="49FED2D2" w14:textId="77777777" w:rsidR="005607FF" w:rsidRPr="006A5CE6" w:rsidRDefault="005607FF" w:rsidP="006A5CE6">
      <w:pPr>
        <w:ind w:left="709" w:right="424" w:hanging="425"/>
        <w:rPr>
          <w:szCs w:val="24"/>
        </w:rPr>
      </w:pPr>
    </w:p>
    <w:p w14:paraId="4FEA9AEE" w14:textId="7799418A" w:rsidR="005607FF" w:rsidRPr="006A5CE6" w:rsidRDefault="66906965" w:rsidP="00390594">
      <w:pPr>
        <w:pStyle w:val="Odstavecseseznamem"/>
        <w:numPr>
          <w:ilvl w:val="0"/>
          <w:numId w:val="34"/>
        </w:numPr>
        <w:ind w:left="709" w:right="424"/>
        <w:rPr>
          <w:bCs/>
          <w:szCs w:val="24"/>
        </w:rPr>
      </w:pPr>
      <w:r w:rsidRPr="006A5CE6">
        <w:rPr>
          <w:szCs w:val="24"/>
        </w:rPr>
        <w:t>Informace jsou rodičům předávány prostřednictvím</w:t>
      </w:r>
      <w:r w:rsidR="00F05902">
        <w:rPr>
          <w:szCs w:val="24"/>
        </w:rPr>
        <w:t xml:space="preserve"> </w:t>
      </w:r>
      <w:r w:rsidR="00F05902" w:rsidRPr="00CA483F">
        <w:rPr>
          <w:szCs w:val="24"/>
        </w:rPr>
        <w:t>elektronické žákovské knížky</w:t>
      </w:r>
      <w:r w:rsidR="00F05902">
        <w:rPr>
          <w:szCs w:val="24"/>
        </w:rPr>
        <w:t>,</w:t>
      </w:r>
      <w:r w:rsidR="00CA483F">
        <w:rPr>
          <w:szCs w:val="24"/>
        </w:rPr>
        <w:t xml:space="preserve"> </w:t>
      </w:r>
      <w:r w:rsidR="00B9753F">
        <w:rPr>
          <w:szCs w:val="24"/>
        </w:rPr>
        <w:t xml:space="preserve">emailem, </w:t>
      </w:r>
      <w:r w:rsidRPr="006A5CE6">
        <w:rPr>
          <w:szCs w:val="24"/>
        </w:rPr>
        <w:t>osobně během konzultačních hodin nebo na třídních schůzkách. Údaje o klasifikaci a hodnocení chování žáka jsou sdělovány pouze zástupcům žáka, nikoli veřejně.</w:t>
      </w:r>
      <w:r w:rsidRPr="006A5CE6">
        <w:rPr>
          <w:bCs/>
          <w:szCs w:val="24"/>
        </w:rPr>
        <w:t xml:space="preserve">      </w:t>
      </w:r>
    </w:p>
    <w:p w14:paraId="764671BA" w14:textId="77777777" w:rsidR="005607FF" w:rsidRPr="006A5CE6" w:rsidRDefault="005607FF" w:rsidP="006A5CE6">
      <w:pPr>
        <w:ind w:left="709" w:right="424" w:hanging="425"/>
        <w:rPr>
          <w:szCs w:val="24"/>
        </w:rPr>
      </w:pPr>
    </w:p>
    <w:p w14:paraId="0785E18A" w14:textId="6BB0F287" w:rsidR="005607FF" w:rsidRPr="006A5CE6" w:rsidRDefault="4F5D4E37" w:rsidP="00390594">
      <w:pPr>
        <w:pStyle w:val="Odstavecseseznamem"/>
        <w:numPr>
          <w:ilvl w:val="0"/>
          <w:numId w:val="34"/>
        </w:numPr>
        <w:ind w:left="709" w:right="424"/>
        <w:rPr>
          <w:szCs w:val="24"/>
        </w:rPr>
      </w:pPr>
      <w:r w:rsidRPr="006A5CE6">
        <w:rPr>
          <w:szCs w:val="24"/>
        </w:rPr>
        <w:t xml:space="preserve">V případě mimořádného zhoršení prospěchu žáka informuje rodiče vyučující předmětu bezprostředně a prokazatelným způsobem.      </w:t>
      </w:r>
    </w:p>
    <w:p w14:paraId="362A0D14" w14:textId="77777777" w:rsidR="005607FF" w:rsidRPr="006A5CE6" w:rsidRDefault="005607FF" w:rsidP="006A5CE6">
      <w:pPr>
        <w:ind w:left="709" w:right="424" w:hanging="425"/>
        <w:rPr>
          <w:szCs w:val="24"/>
        </w:rPr>
      </w:pPr>
    </w:p>
    <w:p w14:paraId="0644769C" w14:textId="7353F169" w:rsidR="005607FF" w:rsidRPr="006A5CE6" w:rsidRDefault="4F5D4E37" w:rsidP="00390594">
      <w:pPr>
        <w:pStyle w:val="Odstavecseseznamem"/>
        <w:numPr>
          <w:ilvl w:val="0"/>
          <w:numId w:val="34"/>
        </w:numPr>
        <w:spacing w:after="240"/>
        <w:ind w:left="709" w:right="424"/>
        <w:rPr>
          <w:szCs w:val="24"/>
        </w:rPr>
      </w:pPr>
      <w:r w:rsidRPr="006A5CE6">
        <w:rPr>
          <w:szCs w:val="24"/>
        </w:rPr>
        <w:t xml:space="preserve">Pokud je klasifikace žáka stanovena na základě písemných nebo grafických prací, vyučující tyto práce uschovávají po dobu, během které se klasifikace žáka určuje nebo ve které se k ní mohou zákonní zástupci žáka odvolat - tzn. celý školní rok včetně hlavních prázdnin, v případě žáků s odloženou klasifikací nebo opravnými zkouškami až do 30. září dalšího školního roku. Opravené písemné práce musí být předloženy všem žákům a na požádání ve škole také rodičům.      </w:t>
      </w:r>
    </w:p>
    <w:p w14:paraId="53BC6533" w14:textId="399C3D90" w:rsidR="005607FF" w:rsidRPr="006A5CE6" w:rsidRDefault="4F5D4E37" w:rsidP="00390594">
      <w:pPr>
        <w:pStyle w:val="Odstavecseseznamem"/>
        <w:numPr>
          <w:ilvl w:val="0"/>
          <w:numId w:val="34"/>
        </w:numPr>
        <w:ind w:left="709" w:right="424"/>
        <w:rPr>
          <w:szCs w:val="24"/>
        </w:rPr>
      </w:pPr>
      <w:r w:rsidRPr="006A5CE6">
        <w:rPr>
          <w:szCs w:val="24"/>
        </w:rPr>
        <w:t>Vyučující dodržují zásady pedagogického taktu:</w:t>
      </w:r>
    </w:p>
    <w:p w14:paraId="7D8333B5" w14:textId="77777777" w:rsidR="005607FF" w:rsidRPr="0098548F" w:rsidRDefault="005607FF" w:rsidP="006A5CE6">
      <w:pPr>
        <w:ind w:right="708"/>
        <w:rPr>
          <w:szCs w:val="24"/>
        </w:rPr>
      </w:pPr>
    </w:p>
    <w:p w14:paraId="2D63B352" w14:textId="77777777" w:rsidR="005607FF" w:rsidRPr="0098548F" w:rsidRDefault="4F5D4E37" w:rsidP="00390594">
      <w:pPr>
        <w:numPr>
          <w:ilvl w:val="0"/>
          <w:numId w:val="35"/>
        </w:numPr>
        <w:spacing w:after="240"/>
        <w:ind w:left="851" w:right="708"/>
        <w:rPr>
          <w:szCs w:val="24"/>
        </w:rPr>
      </w:pPr>
      <w:r w:rsidRPr="0098548F">
        <w:rPr>
          <w:szCs w:val="24"/>
        </w:rPr>
        <w:t>neklasifikují žáky ihned po jejich návratu do školy po nepřítomnosti delší než jeden týden</w:t>
      </w:r>
    </w:p>
    <w:p w14:paraId="7882C432" w14:textId="77777777" w:rsidR="005607FF" w:rsidRPr="0098548F" w:rsidRDefault="4F5D4E37" w:rsidP="00390594">
      <w:pPr>
        <w:numPr>
          <w:ilvl w:val="0"/>
          <w:numId w:val="35"/>
        </w:numPr>
        <w:spacing w:after="240"/>
        <w:ind w:left="851" w:right="708"/>
        <w:rPr>
          <w:szCs w:val="24"/>
        </w:rPr>
      </w:pPr>
      <w:r w:rsidRPr="0098548F">
        <w:rPr>
          <w:szCs w:val="24"/>
        </w:rPr>
        <w:t>účelem zkoušení není nacházet mezery ve vědomostech žáka, ale hodnotit to, co umí</w:t>
      </w:r>
    </w:p>
    <w:p w14:paraId="4BAD97D7" w14:textId="77777777" w:rsidR="005607FF" w:rsidRPr="0098548F" w:rsidRDefault="4F5D4E37" w:rsidP="00390594">
      <w:pPr>
        <w:numPr>
          <w:ilvl w:val="0"/>
          <w:numId w:val="35"/>
        </w:numPr>
        <w:spacing w:after="240"/>
        <w:ind w:left="851" w:right="708"/>
        <w:rPr>
          <w:szCs w:val="24"/>
        </w:rPr>
      </w:pPr>
      <w:r w:rsidRPr="0098548F">
        <w:rPr>
          <w:szCs w:val="24"/>
        </w:rPr>
        <w:t xml:space="preserve">učitel klasifikuje jen probrané učivo, zadávání nové látky k samostatnému nastudování celé třídě není přípustné </w:t>
      </w:r>
    </w:p>
    <w:p w14:paraId="5DA6FFAD" w14:textId="77777777" w:rsidR="005607FF" w:rsidRPr="0098548F" w:rsidRDefault="4F5D4E37" w:rsidP="00390594">
      <w:pPr>
        <w:numPr>
          <w:ilvl w:val="0"/>
          <w:numId w:val="35"/>
        </w:numPr>
        <w:spacing w:after="240"/>
        <w:ind w:left="851" w:right="708"/>
        <w:rPr>
          <w:szCs w:val="24"/>
        </w:rPr>
      </w:pPr>
      <w:r w:rsidRPr="0098548F">
        <w:rPr>
          <w:szCs w:val="24"/>
        </w:rPr>
        <w:t>před prověřováním znalostí musí mít žáci dostatek času k naučení, procvičení a zažití učiva</w:t>
      </w:r>
    </w:p>
    <w:p w14:paraId="4E24A98C" w14:textId="015FAC15" w:rsidR="005607FF" w:rsidRPr="006A5CE6" w:rsidRDefault="4F5D4E37" w:rsidP="00390594">
      <w:pPr>
        <w:pStyle w:val="Odstavecseseznamem"/>
        <w:numPr>
          <w:ilvl w:val="0"/>
          <w:numId w:val="34"/>
        </w:numPr>
        <w:ind w:left="709" w:right="424"/>
        <w:rPr>
          <w:bCs/>
          <w:szCs w:val="24"/>
        </w:rPr>
      </w:pPr>
      <w:r w:rsidRPr="006A5CE6">
        <w:rPr>
          <w:bCs/>
          <w:szCs w:val="24"/>
        </w:rPr>
        <w:t xml:space="preserve">Třídní učitelé (výchovný poradce) jsou povinni seznamovat ostatní vyučující s doporučením psychologických vyšetření, které mají vztah ke způsobu hodnocení a klasifikace žáka a způsobu získávání podkladů. Údaje o nových vyšetřeních jsou součástí zpráv učitelů (nebo výchovného poradce) na pedagogické radě.         </w:t>
      </w:r>
    </w:p>
    <w:p w14:paraId="6F893F04" w14:textId="77777777" w:rsidR="005607FF" w:rsidRPr="0098548F" w:rsidRDefault="005607FF" w:rsidP="0098548F">
      <w:pPr>
        <w:ind w:right="708"/>
        <w:jc w:val="center"/>
        <w:rPr>
          <w:b/>
          <w:szCs w:val="24"/>
        </w:rPr>
      </w:pPr>
    </w:p>
    <w:p w14:paraId="165F1C2C" w14:textId="5ADAAA96" w:rsidR="005607FF" w:rsidRPr="0098548F" w:rsidRDefault="4F5D4E37" w:rsidP="00C53302">
      <w:pPr>
        <w:pStyle w:val="Nadpis2"/>
      </w:pPr>
      <w:bookmarkStart w:id="14" w:name="_Toc502160423"/>
      <w:r w:rsidRPr="0098548F">
        <w:t>Pravidla pro udělování výchovných opatření</w:t>
      </w:r>
      <w:bookmarkEnd w:id="14"/>
    </w:p>
    <w:p w14:paraId="59C88D44" w14:textId="77777777" w:rsidR="005607FF" w:rsidRPr="0098548F" w:rsidRDefault="005607FF" w:rsidP="0098548F">
      <w:pPr>
        <w:ind w:right="708"/>
        <w:rPr>
          <w:szCs w:val="24"/>
        </w:rPr>
      </w:pPr>
    </w:p>
    <w:p w14:paraId="7DE04CE8" w14:textId="77777777" w:rsidR="005607FF" w:rsidRPr="00C53302" w:rsidRDefault="4F5D4E37" w:rsidP="00C53302">
      <w:r w:rsidRPr="00C53302">
        <w:t>Výchovnými opatřeními jsou pochvaly nebo jiná ocenění a kázeňská opatření, která může udělit třídní učitel nebo ředitel školy. Zvláště hrubé slovní a úmyslné fyzické útoky žáka vůči pracovníkům školy nebo školního zařízení se vždy považují za závažné porušení povinností stanovených školním řádem.</w:t>
      </w:r>
    </w:p>
    <w:p w14:paraId="20F34D01" w14:textId="77777777" w:rsidR="005607FF" w:rsidRPr="0098548F" w:rsidRDefault="005607FF" w:rsidP="00C53302">
      <w:pPr>
        <w:ind w:right="708"/>
        <w:rPr>
          <w:b/>
          <w:szCs w:val="24"/>
        </w:rPr>
      </w:pPr>
    </w:p>
    <w:p w14:paraId="30DDE86B" w14:textId="19737563" w:rsidR="005607FF" w:rsidRPr="0098548F" w:rsidRDefault="4F5D4E37" w:rsidP="00C53302">
      <w:pPr>
        <w:pStyle w:val="Nadpis3"/>
      </w:pPr>
      <w:r w:rsidRPr="0098548F">
        <w:t>Pochvaly</w:t>
      </w:r>
    </w:p>
    <w:p w14:paraId="4C2A2E88" w14:textId="77777777" w:rsidR="005607FF" w:rsidRPr="0098548F" w:rsidRDefault="005607FF" w:rsidP="00C53302">
      <w:pPr>
        <w:ind w:right="708"/>
        <w:rPr>
          <w:b/>
          <w:szCs w:val="24"/>
        </w:rPr>
      </w:pPr>
    </w:p>
    <w:p w14:paraId="0947F332" w14:textId="2B4798A8" w:rsidR="005607FF" w:rsidRPr="0098548F" w:rsidRDefault="4F5D4E37" w:rsidP="00C53302">
      <w:pPr>
        <w:pStyle w:val="Nadpis4"/>
      </w:pPr>
      <w:r w:rsidRPr="0098548F">
        <w:t>Pochvala ředitele školy</w:t>
      </w:r>
    </w:p>
    <w:p w14:paraId="28498C33" w14:textId="77777777" w:rsidR="005607FF" w:rsidRPr="00C53302" w:rsidRDefault="4F5D4E37" w:rsidP="00C53302">
      <w:r w:rsidRPr="00C53302">
        <w:t>Ředitel školy může na základě vlastního rozhodnutí nebo na základě podnětu jiné právnické či fyzické osoby žákovi po projednání v pedagogické radě udělit pochvalu nebo jiné ocenění za mimořádný projev lidskosti, občanské nebo školní iniciativy, záslužný nebo statečný čin nebo za mimořádně úspěšnou práci. Udělení pochvaly ředitele školy se zaznamená na vysvědčení za pololetí, v němž bylo uděleno.</w:t>
      </w:r>
    </w:p>
    <w:p w14:paraId="28943B7F" w14:textId="77777777" w:rsidR="005607FF" w:rsidRPr="0098548F" w:rsidRDefault="005607FF" w:rsidP="00C53302">
      <w:pPr>
        <w:ind w:right="424"/>
        <w:rPr>
          <w:b/>
          <w:szCs w:val="24"/>
        </w:rPr>
      </w:pPr>
    </w:p>
    <w:p w14:paraId="59BB4F1A" w14:textId="75DA4BCA" w:rsidR="005607FF" w:rsidRPr="0098548F" w:rsidRDefault="4F5D4E37" w:rsidP="00C53302">
      <w:pPr>
        <w:pStyle w:val="Nadpis4"/>
      </w:pPr>
      <w:r w:rsidRPr="0098548F">
        <w:t>Pochvala třídního učitele</w:t>
      </w:r>
    </w:p>
    <w:p w14:paraId="01D67BBB" w14:textId="77777777" w:rsidR="005607FF" w:rsidRPr="00C53302" w:rsidRDefault="4F5D4E37" w:rsidP="00C53302">
      <w:r w:rsidRPr="00C53302">
        <w:t>Třídní učitel může na základě vlastního rozhodnutí nebo na základě podnětu ostatních vyučujících žákovi udělit pochvalu nebo jiné ocenění za výrazný projev školní iniciativy, reprezentaci školy, či plnění úkolů stanovených nad rámec jeho povinností nebo za déletrvající úspěšnou práci.</w:t>
      </w:r>
    </w:p>
    <w:p w14:paraId="1C555BE6" w14:textId="77777777" w:rsidR="005607FF" w:rsidRPr="0098548F" w:rsidRDefault="005607FF" w:rsidP="00C53302">
      <w:pPr>
        <w:ind w:right="424"/>
        <w:rPr>
          <w:b/>
          <w:szCs w:val="24"/>
        </w:rPr>
      </w:pPr>
    </w:p>
    <w:p w14:paraId="11B34B6B" w14:textId="7AA0BE4E" w:rsidR="005607FF" w:rsidRPr="0098548F" w:rsidRDefault="4F5D4E37" w:rsidP="00C53302">
      <w:pPr>
        <w:pStyle w:val="Nadpis3"/>
      </w:pPr>
      <w:r w:rsidRPr="0098548F">
        <w:lastRenderedPageBreak/>
        <w:t>Napomenutí a důtky</w:t>
      </w:r>
    </w:p>
    <w:p w14:paraId="26610F94" w14:textId="77777777" w:rsidR="005607FF" w:rsidRPr="0098548F" w:rsidRDefault="005607FF" w:rsidP="00C53302">
      <w:pPr>
        <w:ind w:right="424"/>
        <w:rPr>
          <w:szCs w:val="24"/>
        </w:rPr>
      </w:pPr>
    </w:p>
    <w:p w14:paraId="72404E61" w14:textId="77777777" w:rsidR="00C53302" w:rsidRDefault="09963B06" w:rsidP="00C53302">
      <w:pPr>
        <w:pStyle w:val="Nadpis4"/>
      </w:pPr>
      <w:r w:rsidRPr="0098548F">
        <w:t>Napomenutí třídního učitele (NTU)</w:t>
      </w:r>
    </w:p>
    <w:p w14:paraId="749F7415" w14:textId="00456EA5" w:rsidR="005607FF" w:rsidRPr="00C53302" w:rsidRDefault="00C53302" w:rsidP="00C53302">
      <w:r>
        <w:t>U</w:t>
      </w:r>
      <w:r w:rsidR="09963B06" w:rsidRPr="00C53302">
        <w:t>kládá třídní učitel za porušení školního řádu – míru závažnosti posoudí vždy třídní učitel</w:t>
      </w:r>
      <w:r>
        <w:t>.</w:t>
      </w:r>
    </w:p>
    <w:p w14:paraId="2435493C" w14:textId="77777777" w:rsidR="005607FF" w:rsidRPr="0098548F" w:rsidRDefault="005607FF" w:rsidP="00C53302">
      <w:pPr>
        <w:ind w:right="424"/>
        <w:rPr>
          <w:b/>
          <w:szCs w:val="24"/>
        </w:rPr>
      </w:pPr>
    </w:p>
    <w:p w14:paraId="3513D18F" w14:textId="616506A5" w:rsidR="00C53302" w:rsidRDefault="009D0CE2" w:rsidP="00C53302">
      <w:pPr>
        <w:pStyle w:val="Nadpis4"/>
      </w:pPr>
      <w:r>
        <w:t>Důtka</w:t>
      </w:r>
      <w:r w:rsidR="09963B06" w:rsidRPr="0098548F">
        <w:t xml:space="preserve"> třídního učitele (DTU) </w:t>
      </w:r>
    </w:p>
    <w:p w14:paraId="2B474329" w14:textId="488CDABD" w:rsidR="005607FF" w:rsidRPr="00C53302" w:rsidRDefault="00C53302" w:rsidP="00C53302">
      <w:r w:rsidRPr="00C53302">
        <w:t>U</w:t>
      </w:r>
      <w:r w:rsidR="09963B06" w:rsidRPr="00C53302">
        <w:t xml:space="preserve">kládá třídní učitel za závažnější porušování školního </w:t>
      </w:r>
      <w:proofErr w:type="gramStart"/>
      <w:r w:rsidR="09963B06" w:rsidRPr="00C53302">
        <w:t>řádu</w:t>
      </w:r>
      <w:r w:rsidR="009B728D">
        <w:t xml:space="preserve"> </w:t>
      </w:r>
      <w:r w:rsidR="09963B06" w:rsidRPr="00C53302">
        <w:t xml:space="preserve">- </w:t>
      </w:r>
      <w:r w:rsidR="009B728D">
        <w:t>m</w:t>
      </w:r>
      <w:r w:rsidR="09963B06" w:rsidRPr="00C53302">
        <w:t>íru</w:t>
      </w:r>
      <w:proofErr w:type="gramEnd"/>
      <w:r w:rsidR="09963B06" w:rsidRPr="00C53302">
        <w:t xml:space="preserve"> závažnosti posoudí vždy třídní učitel</w:t>
      </w:r>
      <w:r>
        <w:t>.</w:t>
      </w:r>
    </w:p>
    <w:p w14:paraId="67E856DB" w14:textId="77777777" w:rsidR="005607FF" w:rsidRPr="0098548F" w:rsidRDefault="005607FF" w:rsidP="00C53302">
      <w:pPr>
        <w:ind w:right="424"/>
        <w:rPr>
          <w:b/>
          <w:szCs w:val="24"/>
        </w:rPr>
      </w:pPr>
    </w:p>
    <w:p w14:paraId="554AA98B" w14:textId="5842F085" w:rsidR="00C53302" w:rsidRDefault="009D0CE2" w:rsidP="00C53302">
      <w:pPr>
        <w:pStyle w:val="Nadpis4"/>
      </w:pPr>
      <w:r>
        <w:t>Důtka</w:t>
      </w:r>
      <w:r w:rsidR="65C2C097" w:rsidRPr="0098548F">
        <w:t xml:space="preserve"> ře</w:t>
      </w:r>
      <w:r w:rsidR="00C53302">
        <w:t>ditele školy (DŘŠ)</w:t>
      </w:r>
    </w:p>
    <w:p w14:paraId="5758FD07" w14:textId="3ED3E0D4" w:rsidR="005607FF" w:rsidRDefault="00C53302" w:rsidP="00C53302">
      <w:r>
        <w:t>U</w:t>
      </w:r>
      <w:r w:rsidR="65C2C097" w:rsidRPr="0098548F">
        <w:t>kládá ředitel školy</w:t>
      </w:r>
      <w:r w:rsidR="009B728D">
        <w:t xml:space="preserve"> po projednání v </w:t>
      </w:r>
      <w:r w:rsidR="65C2C097" w:rsidRPr="0098548F">
        <w:t>pedagogické radě</w:t>
      </w:r>
      <w:r w:rsidR="65C2C097" w:rsidRPr="0098548F">
        <w:rPr>
          <w:color w:val="ED7C31"/>
        </w:rPr>
        <w:t xml:space="preserve"> </w:t>
      </w:r>
      <w:r w:rsidR="65C2C097" w:rsidRPr="0098548F">
        <w:t>za závažné jednorázové porušení školního řádu nebo za opakované porušování školního řádu</w:t>
      </w:r>
      <w:r>
        <w:t>.</w:t>
      </w:r>
    </w:p>
    <w:p w14:paraId="173D2C14" w14:textId="77777777" w:rsidR="00C53302" w:rsidRPr="0098548F" w:rsidRDefault="00C53302" w:rsidP="00C53302">
      <w:pPr>
        <w:ind w:right="424" w:hanging="425"/>
        <w:rPr>
          <w:b/>
          <w:bCs/>
          <w:szCs w:val="24"/>
        </w:rPr>
      </w:pPr>
    </w:p>
    <w:p w14:paraId="0B059F2B" w14:textId="78DF3EBF" w:rsidR="00E831D3" w:rsidRPr="0098548F" w:rsidRDefault="09963B06" w:rsidP="00C53302">
      <w:pPr>
        <w:rPr>
          <w:b/>
          <w:bCs/>
          <w:color w:val="FF0000"/>
        </w:rPr>
      </w:pPr>
      <w:r w:rsidRPr="0098548F">
        <w:t xml:space="preserve">Napomenutí a důtku stejného stupně lze žákovi uložit za stejný přestupek maximálně 3x v jednom pololetí, poté je chování žáka řešeno na pedagogické radě. Uložení NTU, DTU je předáno zákonným zástupcům v písemné podobě záznamem </w:t>
      </w:r>
      <w:r w:rsidRPr="006E6E1A">
        <w:t xml:space="preserve">do </w:t>
      </w:r>
      <w:r w:rsidR="002813E8" w:rsidRPr="006E6E1A">
        <w:t>elektronické</w:t>
      </w:r>
      <w:r w:rsidR="002813E8">
        <w:t xml:space="preserve"> </w:t>
      </w:r>
      <w:r w:rsidRPr="0098548F">
        <w:t>žákovské knížky, oznámení o návrhu DŘŠ je odesláno zákonným zástupcům písemně poštou.</w:t>
      </w:r>
      <w:r w:rsidR="001B25A1">
        <w:t xml:space="preserve">  </w:t>
      </w:r>
      <w:r w:rsidRPr="0098548F">
        <w:t>Všechna výchovná opatření jsou prokazatelným způsobem zapsána třídním učitelem do elektronické třídní knihy a školní matriky. Pomocná kritéria pro udělení výchovných opatření jsou stanovena v </w:t>
      </w:r>
      <w:r w:rsidRPr="009F1DDD">
        <w:rPr>
          <w:u w:val="single"/>
        </w:rPr>
        <w:t>Přestupníku</w:t>
      </w:r>
      <w:r w:rsidRPr="0098548F">
        <w:t>, který je Přílohou č. 1 tohoto školního řádu.</w:t>
      </w:r>
      <w:r w:rsidRPr="0098548F">
        <w:rPr>
          <w:b/>
          <w:bCs/>
        </w:rPr>
        <w:t xml:space="preserve"> </w:t>
      </w:r>
    </w:p>
    <w:p w14:paraId="086D8FB9" w14:textId="77777777" w:rsidR="005607FF" w:rsidRPr="0098548F" w:rsidRDefault="005607FF" w:rsidP="0098548F">
      <w:pPr>
        <w:shd w:val="clear" w:color="auto" w:fill="FFFFFF"/>
        <w:ind w:right="708"/>
        <w:rPr>
          <w:szCs w:val="24"/>
        </w:rPr>
      </w:pPr>
    </w:p>
    <w:p w14:paraId="280F69EC" w14:textId="77777777" w:rsidR="005607FF" w:rsidRPr="0098548F" w:rsidRDefault="4F5D4E37" w:rsidP="00C53302">
      <w:pPr>
        <w:pStyle w:val="Nadpis2"/>
      </w:pPr>
      <w:bookmarkStart w:id="15" w:name="_Toc502160424"/>
      <w:r w:rsidRPr="0098548F">
        <w:t>Způsob hodnocení žáků se speciálními vzdělávacími potřebami</w:t>
      </w:r>
      <w:bookmarkEnd w:id="15"/>
    </w:p>
    <w:p w14:paraId="725F5BAC" w14:textId="77777777" w:rsidR="005607FF" w:rsidRPr="0098548F" w:rsidRDefault="005607FF" w:rsidP="0098548F">
      <w:pPr>
        <w:ind w:right="708"/>
        <w:rPr>
          <w:szCs w:val="24"/>
        </w:rPr>
      </w:pPr>
    </w:p>
    <w:p w14:paraId="09E48D34" w14:textId="77777777" w:rsidR="005607FF" w:rsidRPr="0098548F" w:rsidRDefault="4F5D4E37" w:rsidP="00390594">
      <w:pPr>
        <w:numPr>
          <w:ilvl w:val="0"/>
          <w:numId w:val="36"/>
        </w:numPr>
        <w:ind w:left="709" w:right="424"/>
        <w:rPr>
          <w:szCs w:val="24"/>
        </w:rPr>
      </w:pPr>
      <w:r w:rsidRPr="0098548F">
        <w:rPr>
          <w:szCs w:val="24"/>
        </w:rPr>
        <w:t xml:space="preserve">Žáci se speciálními vzdělávacími potřebami mají právo na vytvoření nezbytných podmínek při vzdělávání i klasifikaci a hodnocení. </w:t>
      </w:r>
    </w:p>
    <w:p w14:paraId="2009BF9C" w14:textId="77777777" w:rsidR="005607FF" w:rsidRPr="0098548F" w:rsidRDefault="005607FF" w:rsidP="00AC48E2">
      <w:pPr>
        <w:ind w:left="709" w:right="424" w:hanging="567"/>
        <w:rPr>
          <w:szCs w:val="24"/>
        </w:rPr>
      </w:pPr>
    </w:p>
    <w:p w14:paraId="31089498" w14:textId="09033097" w:rsidR="005607FF" w:rsidRPr="0098548F" w:rsidRDefault="4F5D4E37" w:rsidP="00390594">
      <w:pPr>
        <w:numPr>
          <w:ilvl w:val="0"/>
          <w:numId w:val="36"/>
        </w:numPr>
        <w:ind w:left="709" w:right="424"/>
        <w:rPr>
          <w:szCs w:val="24"/>
        </w:rPr>
      </w:pPr>
      <w:r w:rsidRPr="0098548F">
        <w:rPr>
          <w:szCs w:val="24"/>
        </w:rPr>
        <w:t xml:space="preserve">Při hodnocení žáků se speciálními vzdělávacími potřebami se přihlíží k povaze </w:t>
      </w:r>
      <w:r w:rsidR="00D4721D">
        <w:rPr>
          <w:szCs w:val="24"/>
        </w:rPr>
        <w:t>speciální vzdělávací potřebě</w:t>
      </w:r>
      <w:r w:rsidRPr="0098548F">
        <w:rPr>
          <w:szCs w:val="24"/>
        </w:rPr>
        <w:t xml:space="preserve">. Vyučující respektují doporučení psychologických vyšetření žáků a uplatňují je při klasifikaci a hodnocení chování žáků a také volí vhodné a přiměřené způsoby získávání podkladů.      </w:t>
      </w:r>
    </w:p>
    <w:p w14:paraId="31396BA7" w14:textId="77777777" w:rsidR="005607FF" w:rsidRPr="0098548F" w:rsidRDefault="005607FF" w:rsidP="00AC48E2">
      <w:pPr>
        <w:ind w:left="709" w:right="424" w:hanging="567"/>
        <w:rPr>
          <w:szCs w:val="24"/>
        </w:rPr>
      </w:pPr>
    </w:p>
    <w:p w14:paraId="02E3B6BF" w14:textId="77777777" w:rsidR="005607FF" w:rsidRPr="0098548F" w:rsidRDefault="4F5D4E37" w:rsidP="00390594">
      <w:pPr>
        <w:numPr>
          <w:ilvl w:val="0"/>
          <w:numId w:val="36"/>
        </w:numPr>
        <w:ind w:left="709" w:right="424"/>
        <w:rPr>
          <w:szCs w:val="24"/>
        </w:rPr>
      </w:pPr>
      <w:r w:rsidRPr="0098548F">
        <w:rPr>
          <w:szCs w:val="24"/>
        </w:rPr>
        <w:t xml:space="preserve">U žáka s vývojovou poruchou učení rozhodne ředitel školy o použití slovního hodnocení na základě žádosti zákonného zástupce žáka. </w:t>
      </w:r>
    </w:p>
    <w:p w14:paraId="74E65F07" w14:textId="77777777" w:rsidR="005607FF" w:rsidRPr="0098548F" w:rsidRDefault="005607FF" w:rsidP="00AC48E2">
      <w:pPr>
        <w:ind w:left="709" w:right="424" w:hanging="567"/>
        <w:rPr>
          <w:szCs w:val="24"/>
        </w:rPr>
      </w:pPr>
    </w:p>
    <w:p w14:paraId="44D87EBD" w14:textId="3DD65EF7" w:rsidR="005607FF" w:rsidRPr="0098548F" w:rsidRDefault="4F5D4E37" w:rsidP="00390594">
      <w:pPr>
        <w:numPr>
          <w:ilvl w:val="0"/>
          <w:numId w:val="36"/>
        </w:numPr>
        <w:ind w:left="709" w:right="424"/>
        <w:rPr>
          <w:szCs w:val="24"/>
        </w:rPr>
      </w:pPr>
      <w:r w:rsidRPr="0098548F">
        <w:rPr>
          <w:szCs w:val="24"/>
        </w:rPr>
        <w:t xml:space="preserve">Pro zjišťování úrovně žákových vědomostí a dovedností volí učitel takové formy a druhy </w:t>
      </w:r>
      <w:r w:rsidR="00F2194E">
        <w:rPr>
          <w:szCs w:val="24"/>
        </w:rPr>
        <w:t>prověřování znalostí</w:t>
      </w:r>
      <w:r w:rsidRPr="0098548F">
        <w:rPr>
          <w:szCs w:val="24"/>
        </w:rPr>
        <w:t>, které odpovídají schopnostem žáka</w:t>
      </w:r>
      <w:r w:rsidR="00D4721D">
        <w:rPr>
          <w:szCs w:val="24"/>
        </w:rPr>
        <w:t>.</w:t>
      </w:r>
      <w:r w:rsidRPr="0098548F">
        <w:rPr>
          <w:szCs w:val="24"/>
        </w:rPr>
        <w:t xml:space="preserve"> </w:t>
      </w:r>
    </w:p>
    <w:p w14:paraId="4082F87E" w14:textId="77777777" w:rsidR="005607FF" w:rsidRPr="0098548F" w:rsidRDefault="005607FF" w:rsidP="00AC48E2">
      <w:pPr>
        <w:ind w:left="709" w:right="424" w:hanging="567"/>
        <w:rPr>
          <w:szCs w:val="24"/>
        </w:rPr>
      </w:pPr>
    </w:p>
    <w:p w14:paraId="7B83DFD3" w14:textId="77777777" w:rsidR="005607FF" w:rsidRPr="0098548F" w:rsidRDefault="4F5D4E37" w:rsidP="00390594">
      <w:pPr>
        <w:numPr>
          <w:ilvl w:val="0"/>
          <w:numId w:val="36"/>
        </w:numPr>
        <w:ind w:left="709" w:right="424"/>
        <w:rPr>
          <w:szCs w:val="24"/>
        </w:rPr>
      </w:pPr>
      <w:r w:rsidRPr="0098548F">
        <w:rPr>
          <w:szCs w:val="24"/>
        </w:rPr>
        <w:t xml:space="preserve">Vyučující klade důraz na ten druh projevu, ve kterém má žák předpoklady podávat lepší výkony. Při klasifikaci se nevychází z prostého počtu chyb, ale z počtu jevů, které žák zvládl.      </w:t>
      </w:r>
    </w:p>
    <w:p w14:paraId="0D2E8AA1" w14:textId="77777777" w:rsidR="005607FF" w:rsidRPr="0098548F" w:rsidRDefault="005607FF" w:rsidP="00AC48E2">
      <w:pPr>
        <w:ind w:left="709" w:right="424" w:hanging="567"/>
        <w:rPr>
          <w:szCs w:val="24"/>
        </w:rPr>
      </w:pPr>
    </w:p>
    <w:p w14:paraId="4D890865" w14:textId="77777777" w:rsidR="005607FF" w:rsidRPr="0098548F" w:rsidRDefault="4F5D4E37" w:rsidP="00390594">
      <w:pPr>
        <w:numPr>
          <w:ilvl w:val="0"/>
          <w:numId w:val="36"/>
        </w:numPr>
        <w:ind w:left="709" w:right="424"/>
        <w:rPr>
          <w:szCs w:val="24"/>
        </w:rPr>
      </w:pPr>
      <w:r w:rsidRPr="0098548F">
        <w:rPr>
          <w:szCs w:val="24"/>
        </w:rPr>
        <w:t xml:space="preserve">Klasifikace byla provázena hodnocením, vyjádřením pozitivních stránek výkonu, objasněním podstaty neúspěchu, návodem, jak mezery a nedostatky překonávat.      </w:t>
      </w:r>
    </w:p>
    <w:p w14:paraId="1D13F697" w14:textId="77777777" w:rsidR="005607FF" w:rsidRPr="0098548F" w:rsidRDefault="005607FF" w:rsidP="00AC48E2">
      <w:pPr>
        <w:ind w:left="709" w:right="424" w:hanging="567"/>
        <w:rPr>
          <w:szCs w:val="24"/>
        </w:rPr>
      </w:pPr>
    </w:p>
    <w:p w14:paraId="21E7C7EA" w14:textId="77777777" w:rsidR="005607FF" w:rsidRPr="0098548F" w:rsidRDefault="4F5D4E37" w:rsidP="00390594">
      <w:pPr>
        <w:numPr>
          <w:ilvl w:val="0"/>
          <w:numId w:val="36"/>
        </w:numPr>
        <w:ind w:left="709" w:right="424"/>
        <w:rPr>
          <w:szCs w:val="24"/>
        </w:rPr>
      </w:pPr>
      <w:r w:rsidRPr="0098548F">
        <w:rPr>
          <w:szCs w:val="24"/>
        </w:rPr>
        <w:t xml:space="preserve">Všechna navrhovaná pedagogická opatření se zásadně projednávají s rodiči a jejich souhlasný či nesouhlasný názor je respektován.      </w:t>
      </w:r>
    </w:p>
    <w:p w14:paraId="53ED134E" w14:textId="77777777" w:rsidR="005607FF" w:rsidRPr="0098548F" w:rsidRDefault="005607FF" w:rsidP="00AC48E2">
      <w:pPr>
        <w:ind w:left="709" w:right="424" w:hanging="567"/>
        <w:rPr>
          <w:szCs w:val="24"/>
        </w:rPr>
      </w:pPr>
    </w:p>
    <w:p w14:paraId="490A731F" w14:textId="77777777" w:rsidR="005607FF" w:rsidRPr="0098548F" w:rsidRDefault="4F5D4E37" w:rsidP="00390594">
      <w:pPr>
        <w:numPr>
          <w:ilvl w:val="0"/>
          <w:numId w:val="36"/>
        </w:numPr>
        <w:ind w:left="709" w:right="424"/>
        <w:rPr>
          <w:szCs w:val="24"/>
        </w:rPr>
      </w:pPr>
      <w:r w:rsidRPr="0098548F">
        <w:rPr>
          <w:szCs w:val="24"/>
        </w:rPr>
        <w:lastRenderedPageBreak/>
        <w:t xml:space="preserve">V hodnocení se přístup vyučujícího zaměřuje na pozitivní výkony žáka a tím na podporu jeho poznávací motivace k učení namísto jednostranného zdůrazňování chyb.    </w:t>
      </w:r>
    </w:p>
    <w:p w14:paraId="30EF59A9" w14:textId="77777777" w:rsidR="005607FF" w:rsidRPr="0098548F" w:rsidRDefault="005607FF" w:rsidP="00AC48E2">
      <w:pPr>
        <w:pStyle w:val="Odstavecseseznamem"/>
        <w:ind w:left="709" w:right="424" w:hanging="567"/>
        <w:rPr>
          <w:szCs w:val="24"/>
        </w:rPr>
      </w:pPr>
    </w:p>
    <w:p w14:paraId="15D9AF08" w14:textId="77777777" w:rsidR="005607FF" w:rsidRPr="0098548F" w:rsidRDefault="4F5D4E37" w:rsidP="00390594">
      <w:pPr>
        <w:numPr>
          <w:ilvl w:val="0"/>
          <w:numId w:val="36"/>
        </w:numPr>
        <w:ind w:left="709" w:right="424"/>
        <w:rPr>
          <w:szCs w:val="24"/>
        </w:rPr>
      </w:pPr>
      <w:r w:rsidRPr="0098548F">
        <w:rPr>
          <w:szCs w:val="24"/>
        </w:rPr>
        <w:t>Při způsobu hodnocení a klasifikaci žáků pedagogičtí pracovníci zvýrazňují motivační složku hodnocení, hodnotí jevy, které žák zvládl. Při hodnocení se doporučuje užívat různých forem hodnocení, např. bodové ohodnocení, hodnocení s uvedením počtu chyb apod.</w:t>
      </w:r>
    </w:p>
    <w:p w14:paraId="5B1C933B" w14:textId="77777777" w:rsidR="005607FF" w:rsidRPr="0098548F" w:rsidRDefault="005607FF" w:rsidP="00AC48E2">
      <w:pPr>
        <w:ind w:left="709" w:right="424" w:hanging="567"/>
        <w:rPr>
          <w:szCs w:val="24"/>
        </w:rPr>
      </w:pPr>
    </w:p>
    <w:p w14:paraId="724929A7" w14:textId="77777777" w:rsidR="005607FF" w:rsidRPr="0098548F" w:rsidRDefault="4F5D4E37" w:rsidP="00390594">
      <w:pPr>
        <w:numPr>
          <w:ilvl w:val="0"/>
          <w:numId w:val="36"/>
        </w:numPr>
        <w:ind w:left="709" w:right="424"/>
        <w:rPr>
          <w:szCs w:val="24"/>
        </w:rPr>
      </w:pPr>
      <w:r w:rsidRPr="0098548F">
        <w:rPr>
          <w:szCs w:val="24"/>
        </w:rPr>
        <w:t>Při klasifikaci žáků se doporučuje upřednostnit širší slovní hodnocení. Způsob hodnocení projedná třídní učitel a výchovný poradce s ostatními vyučujícími.</w:t>
      </w:r>
    </w:p>
    <w:p w14:paraId="7BCFE918" w14:textId="77777777" w:rsidR="005607FF" w:rsidRPr="0098548F" w:rsidRDefault="005607FF" w:rsidP="00AC48E2">
      <w:pPr>
        <w:ind w:left="709" w:right="424" w:hanging="567"/>
        <w:rPr>
          <w:szCs w:val="24"/>
        </w:rPr>
      </w:pPr>
    </w:p>
    <w:p w14:paraId="6D0C3F90" w14:textId="3A1A138C" w:rsidR="005607FF" w:rsidRPr="0098548F" w:rsidRDefault="66906965" w:rsidP="003C5627">
      <w:pPr>
        <w:numPr>
          <w:ilvl w:val="0"/>
          <w:numId w:val="36"/>
        </w:numPr>
        <w:spacing w:after="240"/>
        <w:ind w:left="709" w:right="424"/>
        <w:rPr>
          <w:szCs w:val="24"/>
        </w:rPr>
      </w:pPr>
      <w:r w:rsidRPr="0098548F">
        <w:rPr>
          <w:szCs w:val="24"/>
        </w:rPr>
        <w:t>Třídní učitel sdělí vhodným způsobem ostatním žákům ve třídě podstatu individuálního přístupu a způsobu hodnocení a klasifikace žáka.</w:t>
      </w:r>
    </w:p>
    <w:p w14:paraId="30A47275" w14:textId="1B6A10EC" w:rsidR="005607FF" w:rsidRPr="00F2194E" w:rsidRDefault="00F2194E" w:rsidP="00F2194E">
      <w:pPr>
        <w:numPr>
          <w:ilvl w:val="0"/>
          <w:numId w:val="36"/>
        </w:numPr>
        <w:spacing w:after="240"/>
        <w:ind w:left="709" w:right="708"/>
        <w:rPr>
          <w:szCs w:val="24"/>
        </w:rPr>
      </w:pPr>
      <w:r w:rsidRPr="00F2194E">
        <w:rPr>
          <w:szCs w:val="24"/>
        </w:rPr>
        <w:t>Podle druhu speciální vzdělávací potřeby</w:t>
      </w:r>
      <w:r w:rsidR="4F5D4E37" w:rsidRPr="00F2194E">
        <w:rPr>
          <w:szCs w:val="24"/>
        </w:rPr>
        <w:t xml:space="preserve"> využívá </w:t>
      </w:r>
      <w:r w:rsidRPr="00F2194E">
        <w:rPr>
          <w:szCs w:val="24"/>
        </w:rPr>
        <w:t>vyučující odpovídající</w:t>
      </w:r>
      <w:r w:rsidR="4F5D4E37" w:rsidRPr="00F2194E">
        <w:rPr>
          <w:szCs w:val="24"/>
        </w:rPr>
        <w:t xml:space="preserve"> metody, postupy, formy a prostředky vzdělávání a hodnocení, kompenzační, rehabilitační a učební pomůcky, speciální učebnice a didaktické materiály.</w:t>
      </w:r>
      <w:r w:rsidR="005607FF" w:rsidRPr="00F2194E">
        <w:rPr>
          <w:szCs w:val="24"/>
        </w:rPr>
        <w:t xml:space="preserve">        </w:t>
      </w:r>
      <w:r>
        <w:rPr>
          <w:szCs w:val="24"/>
        </w:rPr>
        <w:t xml:space="preserve">                               </w:t>
      </w:r>
    </w:p>
    <w:p w14:paraId="2FC7AE39" w14:textId="77777777" w:rsidR="005607FF" w:rsidRPr="0098548F" w:rsidRDefault="005607FF" w:rsidP="00C53302">
      <w:pPr>
        <w:ind w:right="708"/>
        <w:rPr>
          <w:b/>
          <w:szCs w:val="24"/>
          <w:u w:val="single"/>
        </w:rPr>
      </w:pPr>
    </w:p>
    <w:p w14:paraId="1A7391A2" w14:textId="7A22144B" w:rsidR="005607FF" w:rsidRPr="0098548F" w:rsidRDefault="00F2194E" w:rsidP="009B728D">
      <w:pPr>
        <w:numPr>
          <w:ilvl w:val="0"/>
          <w:numId w:val="5"/>
        </w:numPr>
        <w:ind w:left="709" w:right="424" w:hanging="425"/>
        <w:rPr>
          <w:szCs w:val="24"/>
        </w:rPr>
      </w:pPr>
      <w:r>
        <w:rPr>
          <w:szCs w:val="24"/>
        </w:rPr>
        <w:t>M</w:t>
      </w:r>
      <w:r w:rsidR="4F5D4E37" w:rsidRPr="0098548F">
        <w:rPr>
          <w:szCs w:val="24"/>
        </w:rPr>
        <w:t xml:space="preserve">imořádně nadaného nezletilého žáka </w:t>
      </w:r>
      <w:r>
        <w:rPr>
          <w:szCs w:val="24"/>
        </w:rPr>
        <w:t xml:space="preserve">může ředitel školy </w:t>
      </w:r>
      <w:r w:rsidR="4F5D4E37" w:rsidRPr="0098548F">
        <w:rPr>
          <w:szCs w:val="24"/>
        </w:rPr>
        <w:t>přeřadit do vyššího ročníku bez absolvování předchozího ročníku. Podmínkou přeřazení je vykonání zkoušek z učiva nebo části učiva ročníku, který žák nebo student nebude absolvovat. Obsah a rozsah zkoušek stanoví ředitel školy.</w:t>
      </w:r>
    </w:p>
    <w:p w14:paraId="5EA6ADEB" w14:textId="77777777" w:rsidR="005607FF" w:rsidRPr="0098548F" w:rsidRDefault="005607FF" w:rsidP="009B728D">
      <w:pPr>
        <w:ind w:left="709" w:right="424" w:hanging="425"/>
        <w:rPr>
          <w:szCs w:val="24"/>
        </w:rPr>
      </w:pPr>
    </w:p>
    <w:p w14:paraId="3B6B07CF" w14:textId="42065243" w:rsidR="00AC48E2" w:rsidRDefault="4F5D4E37" w:rsidP="009B728D">
      <w:pPr>
        <w:numPr>
          <w:ilvl w:val="0"/>
          <w:numId w:val="5"/>
        </w:numPr>
        <w:ind w:left="709" w:right="424" w:hanging="425"/>
        <w:rPr>
          <w:szCs w:val="24"/>
        </w:rPr>
      </w:pPr>
      <w:r w:rsidRPr="0098548F">
        <w:rPr>
          <w:szCs w:val="24"/>
        </w:rPr>
        <w:t>Individuálně vzdělávaný žák koná za každé pololetí zkoušky z příslušného učiva, a to ve škole, do níž byl přijat k plnění povinné školní docházky. Nelze-li individuálně vzdělávaného žáka hodnotit na konci příslušného pololetí, určí ředitel školy pro jeho hodnocení náhradní termín, a to tak, aby hodnocení bylo provedeno nejpozději do dvou měsíců po skončení pololetí. Ředitel školy zruší povolení individuálního vzdělávání, pokud žák na konci druhého pololetí příslušného školního roku neprospěl, nebo nelze-li žáka hodnotit na konci pololetí ani v náhradním termínu.</w:t>
      </w:r>
    </w:p>
    <w:p w14:paraId="720F98C5" w14:textId="77777777" w:rsidR="004D1061" w:rsidRDefault="004D1061">
      <w:pPr>
        <w:overflowPunct/>
        <w:autoSpaceDE/>
        <w:autoSpaceDN/>
        <w:adjustRightInd/>
        <w:jc w:val="left"/>
        <w:textAlignment w:val="auto"/>
        <w:rPr>
          <w:szCs w:val="24"/>
        </w:rPr>
        <w:sectPr w:rsidR="004D1061" w:rsidSect="0098548F">
          <w:footerReference w:type="default" r:id="rId13"/>
          <w:pgSz w:w="11907" w:h="16840" w:code="9"/>
          <w:pgMar w:top="1417" w:right="1417" w:bottom="1417" w:left="1417" w:header="708" w:footer="708" w:gutter="0"/>
          <w:cols w:space="708"/>
          <w:docGrid w:linePitch="326"/>
        </w:sectPr>
      </w:pPr>
    </w:p>
    <w:p w14:paraId="078EA1F8" w14:textId="58633C5D" w:rsidR="00AC48E2" w:rsidRDefault="00AC48E2">
      <w:pPr>
        <w:overflowPunct/>
        <w:autoSpaceDE/>
        <w:autoSpaceDN/>
        <w:adjustRightInd/>
        <w:jc w:val="left"/>
        <w:textAlignment w:val="auto"/>
        <w:rPr>
          <w:szCs w:val="24"/>
        </w:rPr>
      </w:pPr>
    </w:p>
    <w:p w14:paraId="19C8A8F4" w14:textId="2AB19A94" w:rsidR="005607FF" w:rsidRPr="00AC48E2" w:rsidRDefault="00AC48E2" w:rsidP="00AC48E2">
      <w:pPr>
        <w:ind w:left="284" w:right="424"/>
        <w:rPr>
          <w:b/>
          <w:sz w:val="32"/>
          <w:szCs w:val="24"/>
        </w:rPr>
      </w:pPr>
      <w:r w:rsidRPr="00AC48E2">
        <w:rPr>
          <w:b/>
          <w:sz w:val="32"/>
          <w:szCs w:val="24"/>
        </w:rPr>
        <w:t xml:space="preserve">Příloha </w:t>
      </w:r>
      <w:r w:rsidR="009F1DDD">
        <w:rPr>
          <w:b/>
          <w:sz w:val="32"/>
          <w:szCs w:val="24"/>
        </w:rPr>
        <w:t xml:space="preserve">č. </w:t>
      </w:r>
      <w:r w:rsidRPr="00AC48E2">
        <w:rPr>
          <w:b/>
          <w:sz w:val="32"/>
          <w:szCs w:val="24"/>
        </w:rPr>
        <w:t>1</w:t>
      </w:r>
    </w:p>
    <w:tbl>
      <w:tblPr>
        <w:tblStyle w:val="Mkatabulky"/>
        <w:tblW w:w="0" w:type="auto"/>
        <w:tblLook w:val="04A0" w:firstRow="1" w:lastRow="0" w:firstColumn="1" w:lastColumn="0" w:noHBand="0" w:noVBand="1"/>
      </w:tblPr>
      <w:tblGrid>
        <w:gridCol w:w="4658"/>
        <w:gridCol w:w="1017"/>
        <w:gridCol w:w="3387"/>
      </w:tblGrid>
      <w:tr w:rsidR="00AC48E2" w:rsidRPr="00EE3E51" w14:paraId="53624D7D" w14:textId="77777777" w:rsidTr="6A86AA58">
        <w:tc>
          <w:tcPr>
            <w:tcW w:w="9062" w:type="dxa"/>
            <w:gridSpan w:val="3"/>
            <w:tcBorders>
              <w:top w:val="nil"/>
              <w:left w:val="nil"/>
              <w:right w:val="nil"/>
            </w:tcBorders>
          </w:tcPr>
          <w:p w14:paraId="74E5A745" w14:textId="77777777" w:rsidR="00AC48E2" w:rsidRPr="00EE3E51" w:rsidRDefault="00AC48E2" w:rsidP="00AC48E2">
            <w:pPr>
              <w:jc w:val="center"/>
              <w:rPr>
                <w:b/>
                <w:sz w:val="32"/>
              </w:rPr>
            </w:pPr>
            <w:r w:rsidRPr="00EE3E51">
              <w:rPr>
                <w:b/>
                <w:sz w:val="32"/>
              </w:rPr>
              <w:t>Přestupník</w:t>
            </w:r>
          </w:p>
          <w:p w14:paraId="294EE98B" w14:textId="77777777" w:rsidR="00AC48E2" w:rsidRPr="00EE3E51" w:rsidRDefault="00AC48E2" w:rsidP="00AC48E2">
            <w:pPr>
              <w:jc w:val="center"/>
              <w:rPr>
                <w:b/>
                <w:sz w:val="32"/>
              </w:rPr>
            </w:pPr>
          </w:p>
        </w:tc>
      </w:tr>
      <w:tr w:rsidR="00AC48E2" w:rsidRPr="00603D6E" w14:paraId="63E332FF" w14:textId="77777777" w:rsidTr="6A86AA58">
        <w:trPr>
          <w:trHeight w:val="454"/>
        </w:trPr>
        <w:tc>
          <w:tcPr>
            <w:tcW w:w="4658" w:type="dxa"/>
            <w:tcBorders>
              <w:bottom w:val="single" w:sz="12" w:space="0" w:color="auto"/>
            </w:tcBorders>
            <w:shd w:val="clear" w:color="auto" w:fill="BFBFBF" w:themeFill="background1" w:themeFillShade="BF"/>
            <w:vAlign w:val="center"/>
          </w:tcPr>
          <w:p w14:paraId="7D43A5FF" w14:textId="77777777" w:rsidR="00AC48E2" w:rsidRPr="00603D6E" w:rsidRDefault="00AC48E2" w:rsidP="00AC48E2">
            <w:pPr>
              <w:rPr>
                <w:b/>
              </w:rPr>
            </w:pPr>
            <w:r w:rsidRPr="00603D6E">
              <w:rPr>
                <w:b/>
              </w:rPr>
              <w:t>Přestupek</w:t>
            </w:r>
          </w:p>
        </w:tc>
        <w:tc>
          <w:tcPr>
            <w:tcW w:w="1017" w:type="dxa"/>
            <w:tcBorders>
              <w:bottom w:val="single" w:sz="12" w:space="0" w:color="auto"/>
            </w:tcBorders>
            <w:shd w:val="clear" w:color="auto" w:fill="BFBFBF" w:themeFill="background1" w:themeFillShade="BF"/>
            <w:vAlign w:val="center"/>
          </w:tcPr>
          <w:p w14:paraId="274435ED" w14:textId="77777777" w:rsidR="00AC48E2" w:rsidRPr="00603D6E" w:rsidRDefault="00AC48E2" w:rsidP="00AC48E2">
            <w:pPr>
              <w:rPr>
                <w:b/>
              </w:rPr>
            </w:pPr>
            <w:r w:rsidRPr="00603D6E">
              <w:rPr>
                <w:b/>
              </w:rPr>
              <w:t>Četnost výskytu</w:t>
            </w:r>
          </w:p>
        </w:tc>
        <w:tc>
          <w:tcPr>
            <w:tcW w:w="3387" w:type="dxa"/>
            <w:tcBorders>
              <w:bottom w:val="single" w:sz="12" w:space="0" w:color="auto"/>
            </w:tcBorders>
            <w:shd w:val="clear" w:color="auto" w:fill="BFBFBF" w:themeFill="background1" w:themeFillShade="BF"/>
            <w:vAlign w:val="center"/>
          </w:tcPr>
          <w:p w14:paraId="7ED59C89" w14:textId="77777777" w:rsidR="00AC48E2" w:rsidRPr="00603D6E" w:rsidRDefault="00AC48E2" w:rsidP="00AC48E2">
            <w:pPr>
              <w:rPr>
                <w:b/>
              </w:rPr>
            </w:pPr>
            <w:r w:rsidRPr="00603D6E">
              <w:rPr>
                <w:b/>
              </w:rPr>
              <w:t>Výchovné opatření</w:t>
            </w:r>
          </w:p>
        </w:tc>
      </w:tr>
      <w:tr w:rsidR="00AC48E2" w:rsidRPr="00603D6E" w14:paraId="1AC89C98" w14:textId="77777777" w:rsidTr="6A86AA58">
        <w:trPr>
          <w:trHeight w:val="454"/>
        </w:trPr>
        <w:tc>
          <w:tcPr>
            <w:tcW w:w="4658" w:type="dxa"/>
            <w:tcBorders>
              <w:top w:val="single" w:sz="12" w:space="0" w:color="auto"/>
              <w:left w:val="single" w:sz="2" w:space="0" w:color="auto"/>
              <w:bottom w:val="dotted" w:sz="4" w:space="0" w:color="auto"/>
              <w:right w:val="single" w:sz="2" w:space="0" w:color="auto"/>
            </w:tcBorders>
            <w:shd w:val="clear" w:color="auto" w:fill="F33F31"/>
            <w:vAlign w:val="center"/>
          </w:tcPr>
          <w:p w14:paraId="1E284AF6" w14:textId="77777777" w:rsidR="00AC48E2" w:rsidRPr="00603D6E" w:rsidRDefault="00AC48E2" w:rsidP="00AC48E2">
            <w:pPr>
              <w:spacing w:before="240" w:line="360" w:lineRule="auto"/>
            </w:pPr>
            <w:r w:rsidRPr="00603D6E">
              <w:t>Natáčení a fotografování o přestávce</w:t>
            </w:r>
          </w:p>
        </w:tc>
        <w:tc>
          <w:tcPr>
            <w:tcW w:w="1017" w:type="dxa"/>
            <w:tcBorders>
              <w:top w:val="single" w:sz="12" w:space="0" w:color="auto"/>
              <w:left w:val="single" w:sz="2" w:space="0" w:color="auto"/>
              <w:bottom w:val="nil"/>
            </w:tcBorders>
            <w:vAlign w:val="center"/>
          </w:tcPr>
          <w:p w14:paraId="0AD08F8B" w14:textId="77777777" w:rsidR="00AC48E2" w:rsidRPr="007B500B" w:rsidRDefault="00AC48E2" w:rsidP="00AC48E2">
            <w:pPr>
              <w:spacing w:before="240"/>
              <w:jc w:val="center"/>
              <w:rPr>
                <w:color w:val="FF0000"/>
              </w:rPr>
            </w:pPr>
            <w:r w:rsidRPr="007B500B">
              <w:rPr>
                <w:color w:val="FF0000"/>
              </w:rPr>
              <w:t>1x</w:t>
            </w:r>
          </w:p>
        </w:tc>
        <w:tc>
          <w:tcPr>
            <w:tcW w:w="3387" w:type="dxa"/>
            <w:tcBorders>
              <w:top w:val="single" w:sz="12" w:space="0" w:color="auto"/>
              <w:bottom w:val="nil"/>
              <w:right w:val="single" w:sz="12" w:space="0" w:color="auto"/>
            </w:tcBorders>
            <w:vAlign w:val="center"/>
          </w:tcPr>
          <w:p w14:paraId="7E1F889B" w14:textId="77777777" w:rsidR="00AC48E2" w:rsidRPr="007B500B" w:rsidRDefault="00AC48E2" w:rsidP="00AC48E2">
            <w:pPr>
              <w:spacing w:before="240"/>
              <w:rPr>
                <w:color w:val="FF0000"/>
              </w:rPr>
            </w:pPr>
            <w:r w:rsidRPr="007B500B">
              <w:rPr>
                <w:color w:val="FF0000"/>
              </w:rPr>
              <w:t>DŘŠ</w:t>
            </w:r>
          </w:p>
        </w:tc>
      </w:tr>
      <w:tr w:rsidR="00AC48E2" w:rsidRPr="00603D6E" w14:paraId="60EDF6AC" w14:textId="77777777" w:rsidTr="6A86AA58">
        <w:trPr>
          <w:trHeight w:val="454"/>
        </w:trPr>
        <w:tc>
          <w:tcPr>
            <w:tcW w:w="4658" w:type="dxa"/>
            <w:tcBorders>
              <w:top w:val="dotted" w:sz="4" w:space="0" w:color="auto"/>
              <w:left w:val="single" w:sz="2" w:space="0" w:color="auto"/>
              <w:bottom w:val="dotted" w:sz="4" w:space="0" w:color="auto"/>
              <w:right w:val="single" w:sz="2" w:space="0" w:color="auto"/>
            </w:tcBorders>
            <w:shd w:val="clear" w:color="auto" w:fill="F33F31"/>
            <w:vAlign w:val="center"/>
          </w:tcPr>
          <w:p w14:paraId="1D2C377B" w14:textId="77777777" w:rsidR="00AC48E2" w:rsidRDefault="00AC48E2" w:rsidP="00AC48E2">
            <w:pPr>
              <w:spacing w:before="240" w:line="276" w:lineRule="auto"/>
            </w:pPr>
            <w:r w:rsidRPr="00603D6E">
              <w:t>Vulgární a urážlivé chování vůči ostatním žákům a zaměstnancům školy</w:t>
            </w:r>
          </w:p>
          <w:p w14:paraId="44592F5E" w14:textId="77777777" w:rsidR="00AC48E2" w:rsidRPr="00603D6E" w:rsidRDefault="00AC48E2" w:rsidP="00AC48E2"/>
        </w:tc>
        <w:tc>
          <w:tcPr>
            <w:tcW w:w="1017" w:type="dxa"/>
            <w:tcBorders>
              <w:top w:val="nil"/>
              <w:left w:val="single" w:sz="2" w:space="0" w:color="auto"/>
              <w:bottom w:val="nil"/>
            </w:tcBorders>
            <w:vAlign w:val="center"/>
          </w:tcPr>
          <w:p w14:paraId="2C7B0024" w14:textId="77777777" w:rsidR="00AC48E2" w:rsidRPr="007B500B" w:rsidRDefault="00AC48E2" w:rsidP="00AC48E2">
            <w:pPr>
              <w:spacing w:before="240"/>
              <w:jc w:val="center"/>
              <w:rPr>
                <w:color w:val="FF0000"/>
              </w:rPr>
            </w:pPr>
            <w:r w:rsidRPr="007B500B">
              <w:rPr>
                <w:color w:val="FF0000"/>
              </w:rPr>
              <w:t>2x</w:t>
            </w:r>
          </w:p>
        </w:tc>
        <w:tc>
          <w:tcPr>
            <w:tcW w:w="3387" w:type="dxa"/>
            <w:tcBorders>
              <w:top w:val="nil"/>
              <w:bottom w:val="nil"/>
              <w:right w:val="single" w:sz="12" w:space="0" w:color="auto"/>
            </w:tcBorders>
            <w:vAlign w:val="center"/>
          </w:tcPr>
          <w:p w14:paraId="05C13A80" w14:textId="77777777" w:rsidR="00AC48E2" w:rsidRPr="007B500B" w:rsidRDefault="00AC48E2" w:rsidP="00AC48E2">
            <w:pPr>
              <w:spacing w:before="240"/>
              <w:rPr>
                <w:color w:val="FF0000"/>
              </w:rPr>
            </w:pPr>
            <w:r w:rsidRPr="007B500B">
              <w:rPr>
                <w:color w:val="FF0000"/>
              </w:rPr>
              <w:t>pohovor se zákonným zástupcem</w:t>
            </w:r>
          </w:p>
        </w:tc>
      </w:tr>
      <w:tr w:rsidR="00AC48E2" w:rsidRPr="00603D6E" w14:paraId="5AA05D15" w14:textId="77777777" w:rsidTr="6A86AA58">
        <w:trPr>
          <w:trHeight w:val="454"/>
        </w:trPr>
        <w:tc>
          <w:tcPr>
            <w:tcW w:w="4658" w:type="dxa"/>
            <w:tcBorders>
              <w:top w:val="dotted" w:sz="4" w:space="0" w:color="auto"/>
              <w:left w:val="single" w:sz="2" w:space="0" w:color="auto"/>
              <w:bottom w:val="dotted" w:sz="4" w:space="0" w:color="auto"/>
              <w:right w:val="single" w:sz="2" w:space="0" w:color="auto"/>
            </w:tcBorders>
            <w:shd w:val="clear" w:color="auto" w:fill="F33F31"/>
            <w:vAlign w:val="center"/>
          </w:tcPr>
          <w:p w14:paraId="241D0AD7" w14:textId="77777777" w:rsidR="00AC48E2" w:rsidRPr="00603D6E" w:rsidRDefault="00AC48E2" w:rsidP="00AC48E2">
            <w:pPr>
              <w:spacing w:before="240" w:line="360" w:lineRule="auto"/>
            </w:pPr>
            <w:r w:rsidRPr="00603D6E">
              <w:t>Úmyslné poškozování majetku školy</w:t>
            </w:r>
          </w:p>
        </w:tc>
        <w:tc>
          <w:tcPr>
            <w:tcW w:w="1017" w:type="dxa"/>
            <w:tcBorders>
              <w:top w:val="nil"/>
              <w:left w:val="single" w:sz="2" w:space="0" w:color="auto"/>
              <w:bottom w:val="nil"/>
            </w:tcBorders>
            <w:vAlign w:val="center"/>
          </w:tcPr>
          <w:p w14:paraId="0935923B" w14:textId="77777777" w:rsidR="00AC48E2" w:rsidRPr="007B500B" w:rsidRDefault="00AC48E2" w:rsidP="00AC48E2">
            <w:pPr>
              <w:spacing w:before="240"/>
              <w:jc w:val="center"/>
              <w:rPr>
                <w:color w:val="FF0000"/>
              </w:rPr>
            </w:pPr>
            <w:r w:rsidRPr="007B500B">
              <w:rPr>
                <w:color w:val="FF0000"/>
              </w:rPr>
              <w:t>3x</w:t>
            </w:r>
          </w:p>
        </w:tc>
        <w:tc>
          <w:tcPr>
            <w:tcW w:w="3387" w:type="dxa"/>
            <w:tcBorders>
              <w:top w:val="nil"/>
              <w:bottom w:val="nil"/>
              <w:right w:val="single" w:sz="12" w:space="0" w:color="auto"/>
            </w:tcBorders>
            <w:vAlign w:val="center"/>
          </w:tcPr>
          <w:p w14:paraId="673796C8" w14:textId="77777777" w:rsidR="00AC48E2" w:rsidRPr="007B500B" w:rsidRDefault="00AC48E2" w:rsidP="00AC48E2">
            <w:pPr>
              <w:spacing w:before="240"/>
              <w:rPr>
                <w:color w:val="FF0000"/>
              </w:rPr>
            </w:pPr>
            <w:r w:rsidRPr="007B500B">
              <w:rPr>
                <w:color w:val="FF0000"/>
              </w:rPr>
              <w:t>výchovná komise</w:t>
            </w:r>
          </w:p>
        </w:tc>
      </w:tr>
      <w:tr w:rsidR="00AC48E2" w:rsidRPr="00603D6E" w14:paraId="2E867560" w14:textId="77777777" w:rsidTr="6A86AA58">
        <w:trPr>
          <w:trHeight w:val="454"/>
        </w:trPr>
        <w:tc>
          <w:tcPr>
            <w:tcW w:w="4658" w:type="dxa"/>
            <w:tcBorders>
              <w:top w:val="dotted" w:sz="4" w:space="0" w:color="auto"/>
              <w:left w:val="single" w:sz="2" w:space="0" w:color="auto"/>
              <w:bottom w:val="dotted" w:sz="4" w:space="0" w:color="auto"/>
              <w:right w:val="single" w:sz="2" w:space="0" w:color="auto"/>
            </w:tcBorders>
            <w:shd w:val="clear" w:color="auto" w:fill="F33F31"/>
            <w:vAlign w:val="center"/>
          </w:tcPr>
          <w:p w14:paraId="551FD415" w14:textId="77777777" w:rsidR="00AC48E2" w:rsidRPr="00603D6E" w:rsidRDefault="00AC48E2" w:rsidP="00AC48E2">
            <w:pPr>
              <w:spacing w:before="240" w:line="360" w:lineRule="auto"/>
            </w:pPr>
            <w:r w:rsidRPr="00603D6E">
              <w:t>Svévolné použití mobilního telefonu nebo jiného elektronického zařízení během vyučovací hodiny</w:t>
            </w:r>
          </w:p>
        </w:tc>
        <w:tc>
          <w:tcPr>
            <w:tcW w:w="1017" w:type="dxa"/>
            <w:vMerge w:val="restart"/>
            <w:tcBorders>
              <w:top w:val="nil"/>
              <w:left w:val="single" w:sz="2" w:space="0" w:color="auto"/>
            </w:tcBorders>
            <w:vAlign w:val="center"/>
          </w:tcPr>
          <w:p w14:paraId="41180138" w14:textId="77777777" w:rsidR="00AC48E2" w:rsidRPr="007B500B" w:rsidRDefault="00AC48E2" w:rsidP="00AC48E2">
            <w:pPr>
              <w:spacing w:before="240"/>
              <w:jc w:val="center"/>
              <w:rPr>
                <w:color w:val="FF0000"/>
              </w:rPr>
            </w:pPr>
            <w:r w:rsidRPr="007B500B">
              <w:rPr>
                <w:color w:val="FF0000"/>
              </w:rPr>
              <w:t>4x</w:t>
            </w:r>
          </w:p>
        </w:tc>
        <w:tc>
          <w:tcPr>
            <w:tcW w:w="3387" w:type="dxa"/>
            <w:vMerge w:val="restart"/>
            <w:tcBorders>
              <w:top w:val="nil"/>
              <w:right w:val="single" w:sz="12" w:space="0" w:color="auto"/>
            </w:tcBorders>
            <w:vAlign w:val="center"/>
          </w:tcPr>
          <w:p w14:paraId="50F3A825" w14:textId="77777777" w:rsidR="00AC48E2" w:rsidRPr="007B500B" w:rsidRDefault="00AC48E2" w:rsidP="00AC48E2">
            <w:pPr>
              <w:spacing w:before="240"/>
              <w:rPr>
                <w:color w:val="FF0000"/>
              </w:rPr>
            </w:pPr>
            <w:r w:rsidRPr="007B500B">
              <w:rPr>
                <w:color w:val="FF0000"/>
              </w:rPr>
              <w:t>jednání s OSPOD</w:t>
            </w:r>
          </w:p>
        </w:tc>
      </w:tr>
      <w:tr w:rsidR="00AC48E2" w:rsidRPr="00603D6E" w14:paraId="0AE93A34" w14:textId="77777777" w:rsidTr="6A86AA58">
        <w:trPr>
          <w:trHeight w:val="454"/>
        </w:trPr>
        <w:tc>
          <w:tcPr>
            <w:tcW w:w="4658" w:type="dxa"/>
            <w:tcBorders>
              <w:top w:val="dotted" w:sz="4" w:space="0" w:color="auto"/>
              <w:left w:val="single" w:sz="2" w:space="0" w:color="auto"/>
              <w:bottom w:val="nil"/>
              <w:right w:val="single" w:sz="2" w:space="0" w:color="auto"/>
            </w:tcBorders>
            <w:shd w:val="clear" w:color="auto" w:fill="F33F31"/>
            <w:vAlign w:val="center"/>
          </w:tcPr>
          <w:p w14:paraId="7751A6DC" w14:textId="6D2902E9" w:rsidR="00AC48E2" w:rsidRPr="001B25A1" w:rsidRDefault="001B25A1" w:rsidP="00AC48E2">
            <w:pPr>
              <w:spacing w:before="240" w:line="360" w:lineRule="auto"/>
              <w:rPr>
                <w:strike/>
                <w:highlight w:val="yellow"/>
              </w:rPr>
            </w:pPr>
            <w:r w:rsidRPr="00E22FEB">
              <w:t>Fyzické napadení spolužáka či zaměstnance školy</w:t>
            </w:r>
          </w:p>
        </w:tc>
        <w:tc>
          <w:tcPr>
            <w:tcW w:w="1017" w:type="dxa"/>
            <w:vMerge/>
            <w:vAlign w:val="center"/>
          </w:tcPr>
          <w:p w14:paraId="127B2E9A" w14:textId="77777777" w:rsidR="00AC48E2" w:rsidRPr="00603D6E" w:rsidRDefault="00AC48E2" w:rsidP="00AC48E2">
            <w:pPr>
              <w:spacing w:before="240"/>
            </w:pPr>
          </w:p>
        </w:tc>
        <w:tc>
          <w:tcPr>
            <w:tcW w:w="3387" w:type="dxa"/>
            <w:vMerge/>
            <w:vAlign w:val="center"/>
          </w:tcPr>
          <w:p w14:paraId="1AB773FC" w14:textId="77777777" w:rsidR="00AC48E2" w:rsidRPr="00603D6E" w:rsidRDefault="00AC48E2" w:rsidP="00AC48E2">
            <w:pPr>
              <w:spacing w:before="240"/>
            </w:pPr>
          </w:p>
        </w:tc>
      </w:tr>
      <w:tr w:rsidR="00AC48E2" w:rsidRPr="00603D6E" w14:paraId="03EE2761" w14:textId="77777777" w:rsidTr="6A86AA58">
        <w:trPr>
          <w:trHeight w:val="454"/>
        </w:trPr>
        <w:tc>
          <w:tcPr>
            <w:tcW w:w="9062" w:type="dxa"/>
            <w:gridSpan w:val="3"/>
            <w:tcBorders>
              <w:top w:val="single" w:sz="12" w:space="0" w:color="auto"/>
              <w:bottom w:val="single" w:sz="12" w:space="0" w:color="auto"/>
            </w:tcBorders>
            <w:vAlign w:val="center"/>
          </w:tcPr>
          <w:p w14:paraId="306AA473" w14:textId="77777777" w:rsidR="00AC48E2" w:rsidRDefault="00AC48E2" w:rsidP="00AC48E2">
            <w:pPr>
              <w:spacing w:before="240"/>
            </w:pPr>
            <w:r>
              <w:t>Při opakování přestupku i po rozhovoru se zákonným zástupcem lze navrhnout na pedagogické radě snížený stupeň z chování za opakované porušování školního řádu.</w:t>
            </w:r>
          </w:p>
          <w:p w14:paraId="0633952A" w14:textId="77777777" w:rsidR="00AC48E2" w:rsidRPr="00603D6E" w:rsidRDefault="00AC48E2" w:rsidP="00AC48E2"/>
        </w:tc>
      </w:tr>
      <w:tr w:rsidR="00F75997" w:rsidRPr="00603D6E" w14:paraId="3E16AAD3" w14:textId="77777777" w:rsidTr="00DC5DD4">
        <w:trPr>
          <w:trHeight w:val="454"/>
        </w:trPr>
        <w:tc>
          <w:tcPr>
            <w:tcW w:w="4658" w:type="dxa"/>
            <w:vMerge w:val="restart"/>
            <w:tcBorders>
              <w:top w:val="single" w:sz="12" w:space="0" w:color="auto"/>
              <w:left w:val="single" w:sz="12" w:space="0" w:color="auto"/>
            </w:tcBorders>
            <w:shd w:val="clear" w:color="auto" w:fill="2E74B5" w:themeFill="accent1" w:themeFillShade="BF"/>
            <w:vAlign w:val="center"/>
          </w:tcPr>
          <w:p w14:paraId="626973C7" w14:textId="716A6763" w:rsidR="00F75997" w:rsidRPr="00603D6E" w:rsidRDefault="00F75997" w:rsidP="00840072">
            <w:pPr>
              <w:rPr>
                <w:highlight w:val="green"/>
              </w:rPr>
            </w:pPr>
            <w:r w:rsidRPr="00603D6E">
              <w:t>Neuposlechnutí pokynu pedagogického pracovníka</w:t>
            </w:r>
          </w:p>
        </w:tc>
        <w:tc>
          <w:tcPr>
            <w:tcW w:w="1017" w:type="dxa"/>
            <w:tcBorders>
              <w:top w:val="single" w:sz="12" w:space="0" w:color="auto"/>
              <w:bottom w:val="nil"/>
            </w:tcBorders>
            <w:vAlign w:val="center"/>
          </w:tcPr>
          <w:p w14:paraId="028B7456" w14:textId="77777777" w:rsidR="00F75997" w:rsidRPr="007B500B" w:rsidRDefault="00F75997" w:rsidP="00840072">
            <w:pPr>
              <w:spacing w:before="240"/>
              <w:jc w:val="center"/>
              <w:rPr>
                <w:color w:val="002060"/>
              </w:rPr>
            </w:pPr>
            <w:r w:rsidRPr="007B500B">
              <w:rPr>
                <w:color w:val="002060"/>
              </w:rPr>
              <w:t>1x</w:t>
            </w:r>
          </w:p>
        </w:tc>
        <w:tc>
          <w:tcPr>
            <w:tcW w:w="3387" w:type="dxa"/>
            <w:tcBorders>
              <w:top w:val="single" w:sz="12" w:space="0" w:color="auto"/>
              <w:bottom w:val="nil"/>
              <w:right w:val="single" w:sz="12" w:space="0" w:color="auto"/>
            </w:tcBorders>
            <w:vAlign w:val="center"/>
          </w:tcPr>
          <w:p w14:paraId="3AFAAEF4" w14:textId="77777777" w:rsidR="00F75997" w:rsidRPr="007B500B" w:rsidRDefault="00F75997" w:rsidP="00840072">
            <w:pPr>
              <w:spacing w:before="240"/>
              <w:rPr>
                <w:color w:val="002060"/>
              </w:rPr>
            </w:pPr>
            <w:r w:rsidRPr="007B500B">
              <w:rPr>
                <w:color w:val="002060"/>
              </w:rPr>
              <w:t>DTU</w:t>
            </w:r>
          </w:p>
        </w:tc>
      </w:tr>
      <w:tr w:rsidR="00F75997" w:rsidRPr="00603D6E" w14:paraId="47771749" w14:textId="77777777" w:rsidTr="00DC5DD4">
        <w:trPr>
          <w:trHeight w:val="454"/>
        </w:trPr>
        <w:tc>
          <w:tcPr>
            <w:tcW w:w="4658" w:type="dxa"/>
            <w:vMerge/>
            <w:tcBorders>
              <w:left w:val="single" w:sz="12" w:space="0" w:color="auto"/>
            </w:tcBorders>
            <w:shd w:val="clear" w:color="auto" w:fill="2E74B5" w:themeFill="accent1" w:themeFillShade="BF"/>
            <w:vAlign w:val="center"/>
          </w:tcPr>
          <w:p w14:paraId="06A42584" w14:textId="1BF6BD58" w:rsidR="00F75997" w:rsidRPr="00603D6E" w:rsidRDefault="00F75997" w:rsidP="00840072"/>
        </w:tc>
        <w:tc>
          <w:tcPr>
            <w:tcW w:w="1017" w:type="dxa"/>
            <w:tcBorders>
              <w:top w:val="nil"/>
              <w:bottom w:val="nil"/>
            </w:tcBorders>
            <w:vAlign w:val="center"/>
          </w:tcPr>
          <w:p w14:paraId="623FE9A8" w14:textId="77777777" w:rsidR="00F75997" w:rsidRPr="007B500B" w:rsidRDefault="00F75997" w:rsidP="00840072">
            <w:pPr>
              <w:spacing w:before="240"/>
              <w:jc w:val="center"/>
              <w:rPr>
                <w:color w:val="002060"/>
              </w:rPr>
            </w:pPr>
            <w:r w:rsidRPr="007B500B">
              <w:rPr>
                <w:color w:val="002060"/>
              </w:rPr>
              <w:t>2x</w:t>
            </w:r>
          </w:p>
        </w:tc>
        <w:tc>
          <w:tcPr>
            <w:tcW w:w="3387" w:type="dxa"/>
            <w:tcBorders>
              <w:top w:val="nil"/>
              <w:bottom w:val="nil"/>
              <w:right w:val="single" w:sz="12" w:space="0" w:color="auto"/>
            </w:tcBorders>
            <w:vAlign w:val="center"/>
          </w:tcPr>
          <w:p w14:paraId="48F3AE6B" w14:textId="77777777" w:rsidR="00F75997" w:rsidRPr="007B500B" w:rsidRDefault="00F75997" w:rsidP="00840072">
            <w:pPr>
              <w:spacing w:before="240"/>
              <w:rPr>
                <w:color w:val="002060"/>
              </w:rPr>
            </w:pPr>
            <w:r w:rsidRPr="007B500B">
              <w:rPr>
                <w:color w:val="002060"/>
              </w:rPr>
              <w:t>DŘŠ</w:t>
            </w:r>
          </w:p>
        </w:tc>
      </w:tr>
      <w:tr w:rsidR="00F75997" w:rsidRPr="00603D6E" w14:paraId="6750B945" w14:textId="77777777" w:rsidTr="00DC5DD4">
        <w:trPr>
          <w:trHeight w:val="454"/>
        </w:trPr>
        <w:tc>
          <w:tcPr>
            <w:tcW w:w="4658" w:type="dxa"/>
            <w:vMerge/>
            <w:tcBorders>
              <w:left w:val="single" w:sz="12" w:space="0" w:color="auto"/>
            </w:tcBorders>
            <w:vAlign w:val="center"/>
          </w:tcPr>
          <w:p w14:paraId="3EC5323F" w14:textId="77777777" w:rsidR="00F75997" w:rsidRPr="00603D6E" w:rsidRDefault="00F75997" w:rsidP="00840072">
            <w:pPr>
              <w:spacing w:before="240"/>
            </w:pPr>
          </w:p>
        </w:tc>
        <w:tc>
          <w:tcPr>
            <w:tcW w:w="1017" w:type="dxa"/>
            <w:tcBorders>
              <w:top w:val="nil"/>
              <w:bottom w:val="single" w:sz="12" w:space="0" w:color="auto"/>
            </w:tcBorders>
            <w:vAlign w:val="center"/>
          </w:tcPr>
          <w:p w14:paraId="2E2575DA" w14:textId="77777777" w:rsidR="00F75997" w:rsidRPr="007B500B" w:rsidRDefault="00F75997" w:rsidP="00840072">
            <w:pPr>
              <w:spacing w:before="240"/>
              <w:jc w:val="center"/>
              <w:rPr>
                <w:color w:val="002060"/>
              </w:rPr>
            </w:pPr>
            <w:r w:rsidRPr="007B500B">
              <w:rPr>
                <w:color w:val="002060"/>
              </w:rPr>
              <w:t>3x</w:t>
            </w:r>
          </w:p>
        </w:tc>
        <w:tc>
          <w:tcPr>
            <w:tcW w:w="3387" w:type="dxa"/>
            <w:tcBorders>
              <w:top w:val="nil"/>
              <w:bottom w:val="single" w:sz="12" w:space="0" w:color="auto"/>
              <w:right w:val="single" w:sz="12" w:space="0" w:color="auto"/>
            </w:tcBorders>
            <w:vAlign w:val="center"/>
          </w:tcPr>
          <w:p w14:paraId="6E26F34D" w14:textId="77777777" w:rsidR="00F75997" w:rsidRPr="007B500B" w:rsidRDefault="00F75997" w:rsidP="00840072">
            <w:pPr>
              <w:spacing w:before="240"/>
              <w:rPr>
                <w:color w:val="002060"/>
              </w:rPr>
            </w:pPr>
            <w:r w:rsidRPr="007B500B">
              <w:rPr>
                <w:color w:val="002060"/>
              </w:rPr>
              <w:t>výchovná komise</w:t>
            </w:r>
          </w:p>
        </w:tc>
      </w:tr>
      <w:tr w:rsidR="00212F53" w:rsidRPr="00603D6E" w14:paraId="2F2BD0BA" w14:textId="77777777" w:rsidTr="000A021A">
        <w:trPr>
          <w:trHeight w:val="454"/>
        </w:trPr>
        <w:tc>
          <w:tcPr>
            <w:tcW w:w="4658" w:type="dxa"/>
            <w:vMerge w:val="restart"/>
            <w:tcBorders>
              <w:top w:val="single" w:sz="12" w:space="0" w:color="auto"/>
              <w:left w:val="single" w:sz="12" w:space="0" w:color="auto"/>
            </w:tcBorders>
            <w:shd w:val="clear" w:color="auto" w:fill="538135" w:themeFill="accent6" w:themeFillShade="BF"/>
            <w:vAlign w:val="center"/>
          </w:tcPr>
          <w:p w14:paraId="1EE08647" w14:textId="3D155AB9" w:rsidR="00B706E0" w:rsidRPr="00603D6E" w:rsidRDefault="00212F53" w:rsidP="00840072">
            <w:pPr>
              <w:spacing w:before="120" w:after="120"/>
            </w:pPr>
            <w:r w:rsidRPr="00603D6E">
              <w:t>Pozdní příchody na ranní a odpolední vyučování</w:t>
            </w:r>
          </w:p>
        </w:tc>
        <w:tc>
          <w:tcPr>
            <w:tcW w:w="1017" w:type="dxa"/>
            <w:tcBorders>
              <w:top w:val="single" w:sz="12" w:space="0" w:color="auto"/>
              <w:bottom w:val="nil"/>
            </w:tcBorders>
            <w:vAlign w:val="center"/>
          </w:tcPr>
          <w:p w14:paraId="268C0F16" w14:textId="77777777" w:rsidR="00212F53" w:rsidRPr="007B500B" w:rsidRDefault="00212F53" w:rsidP="00840072">
            <w:pPr>
              <w:spacing w:before="240"/>
              <w:jc w:val="center"/>
              <w:rPr>
                <w:color w:val="385623" w:themeColor="accent6" w:themeShade="80"/>
              </w:rPr>
            </w:pPr>
            <w:proofErr w:type="gramStart"/>
            <w:r w:rsidRPr="007B500B">
              <w:rPr>
                <w:color w:val="385623" w:themeColor="accent6" w:themeShade="80"/>
              </w:rPr>
              <w:t>1x - 3x</w:t>
            </w:r>
            <w:proofErr w:type="gramEnd"/>
          </w:p>
        </w:tc>
        <w:tc>
          <w:tcPr>
            <w:tcW w:w="3387" w:type="dxa"/>
            <w:tcBorders>
              <w:top w:val="single" w:sz="12" w:space="0" w:color="auto"/>
              <w:bottom w:val="nil"/>
              <w:right w:val="single" w:sz="12" w:space="0" w:color="auto"/>
            </w:tcBorders>
            <w:vAlign w:val="center"/>
          </w:tcPr>
          <w:p w14:paraId="662B88CB" w14:textId="77777777" w:rsidR="00212F53" w:rsidRPr="007B500B" w:rsidRDefault="00212F53" w:rsidP="00840072">
            <w:pPr>
              <w:spacing w:before="240"/>
              <w:rPr>
                <w:color w:val="385623" w:themeColor="accent6" w:themeShade="80"/>
              </w:rPr>
            </w:pPr>
            <w:r w:rsidRPr="007B500B">
              <w:rPr>
                <w:color w:val="385623" w:themeColor="accent6" w:themeShade="80"/>
              </w:rPr>
              <w:t>poznámka za každý jednotlivý přestupek</w:t>
            </w:r>
          </w:p>
        </w:tc>
      </w:tr>
      <w:tr w:rsidR="00212F53" w:rsidRPr="00603D6E" w14:paraId="683EF037" w14:textId="77777777" w:rsidTr="000A021A">
        <w:trPr>
          <w:trHeight w:val="454"/>
        </w:trPr>
        <w:tc>
          <w:tcPr>
            <w:tcW w:w="4658" w:type="dxa"/>
            <w:vMerge/>
            <w:tcBorders>
              <w:left w:val="single" w:sz="12" w:space="0" w:color="auto"/>
              <w:bottom w:val="dotted" w:sz="4" w:space="0" w:color="auto"/>
            </w:tcBorders>
            <w:shd w:val="clear" w:color="auto" w:fill="538135" w:themeFill="accent6" w:themeFillShade="BF"/>
            <w:vAlign w:val="center"/>
          </w:tcPr>
          <w:p w14:paraId="3EF34883" w14:textId="0D143722" w:rsidR="00212F53" w:rsidRPr="001B25A1" w:rsidRDefault="00212F53" w:rsidP="00840072">
            <w:pPr>
              <w:rPr>
                <w:strike/>
              </w:rPr>
            </w:pPr>
          </w:p>
        </w:tc>
        <w:tc>
          <w:tcPr>
            <w:tcW w:w="1017" w:type="dxa"/>
            <w:tcBorders>
              <w:top w:val="nil"/>
              <w:bottom w:val="nil"/>
            </w:tcBorders>
            <w:vAlign w:val="center"/>
          </w:tcPr>
          <w:p w14:paraId="1631945F" w14:textId="77777777" w:rsidR="00212F53" w:rsidRPr="007B500B" w:rsidRDefault="00212F53" w:rsidP="00840072">
            <w:pPr>
              <w:spacing w:before="240"/>
              <w:jc w:val="center"/>
              <w:rPr>
                <w:color w:val="385623" w:themeColor="accent6" w:themeShade="80"/>
              </w:rPr>
            </w:pPr>
            <w:r w:rsidRPr="007B500B">
              <w:rPr>
                <w:color w:val="385623" w:themeColor="accent6" w:themeShade="80"/>
              </w:rPr>
              <w:t>4x</w:t>
            </w:r>
          </w:p>
        </w:tc>
        <w:tc>
          <w:tcPr>
            <w:tcW w:w="3387" w:type="dxa"/>
            <w:tcBorders>
              <w:top w:val="nil"/>
              <w:bottom w:val="nil"/>
              <w:right w:val="single" w:sz="12" w:space="0" w:color="auto"/>
            </w:tcBorders>
            <w:vAlign w:val="center"/>
          </w:tcPr>
          <w:p w14:paraId="0715BEA2" w14:textId="77777777" w:rsidR="00212F53" w:rsidRPr="007B500B" w:rsidRDefault="00212F53" w:rsidP="00840072">
            <w:pPr>
              <w:spacing w:before="240"/>
              <w:rPr>
                <w:color w:val="385623" w:themeColor="accent6" w:themeShade="80"/>
              </w:rPr>
            </w:pPr>
            <w:r w:rsidRPr="007B500B">
              <w:rPr>
                <w:color w:val="385623" w:themeColor="accent6" w:themeShade="80"/>
              </w:rPr>
              <w:t>NTU</w:t>
            </w:r>
          </w:p>
        </w:tc>
      </w:tr>
      <w:tr w:rsidR="00934349" w:rsidRPr="00603D6E" w14:paraId="4A3E63C4" w14:textId="77777777" w:rsidTr="6A86AA58">
        <w:trPr>
          <w:trHeight w:val="454"/>
        </w:trPr>
        <w:tc>
          <w:tcPr>
            <w:tcW w:w="4658" w:type="dxa"/>
            <w:tcBorders>
              <w:top w:val="dotted" w:sz="4" w:space="0" w:color="auto"/>
              <w:left w:val="single" w:sz="12" w:space="0" w:color="auto"/>
              <w:bottom w:val="dotted" w:sz="4" w:space="0" w:color="auto"/>
            </w:tcBorders>
            <w:shd w:val="clear" w:color="auto" w:fill="538135" w:themeFill="accent6" w:themeFillShade="BF"/>
            <w:vAlign w:val="center"/>
          </w:tcPr>
          <w:p w14:paraId="210F2C2A" w14:textId="6137B9D3" w:rsidR="00934349" w:rsidRPr="00603D6E" w:rsidRDefault="00934349" w:rsidP="00840072">
            <w:pPr>
              <w:spacing w:before="120" w:after="120"/>
            </w:pPr>
            <w:r w:rsidRPr="00603D6E">
              <w:t>Nedodržování pokynů k přezouvání, nošení pokrývky hlavy</w:t>
            </w:r>
          </w:p>
        </w:tc>
        <w:tc>
          <w:tcPr>
            <w:tcW w:w="1017" w:type="dxa"/>
            <w:tcBorders>
              <w:top w:val="nil"/>
              <w:bottom w:val="nil"/>
            </w:tcBorders>
            <w:vAlign w:val="center"/>
          </w:tcPr>
          <w:p w14:paraId="5E1E1961" w14:textId="500C8A0D" w:rsidR="00934349" w:rsidRPr="007B500B" w:rsidRDefault="00934349" w:rsidP="00840072">
            <w:pPr>
              <w:spacing w:before="240"/>
              <w:jc w:val="center"/>
              <w:rPr>
                <w:color w:val="385623" w:themeColor="accent6" w:themeShade="80"/>
              </w:rPr>
            </w:pPr>
            <w:r w:rsidRPr="007B500B">
              <w:rPr>
                <w:color w:val="385623" w:themeColor="accent6" w:themeShade="80"/>
              </w:rPr>
              <w:t>5x</w:t>
            </w:r>
          </w:p>
        </w:tc>
        <w:tc>
          <w:tcPr>
            <w:tcW w:w="3387" w:type="dxa"/>
            <w:tcBorders>
              <w:top w:val="nil"/>
              <w:bottom w:val="nil"/>
              <w:right w:val="single" w:sz="12" w:space="0" w:color="auto"/>
            </w:tcBorders>
            <w:vAlign w:val="center"/>
          </w:tcPr>
          <w:p w14:paraId="43C07B13" w14:textId="0C18E1FA" w:rsidR="00934349" w:rsidRPr="007B500B" w:rsidRDefault="00934349" w:rsidP="00840072">
            <w:pPr>
              <w:spacing w:before="240"/>
              <w:rPr>
                <w:color w:val="385623" w:themeColor="accent6" w:themeShade="80"/>
              </w:rPr>
            </w:pPr>
            <w:r w:rsidRPr="007B500B">
              <w:rPr>
                <w:color w:val="385623" w:themeColor="accent6" w:themeShade="80"/>
              </w:rPr>
              <w:t>DTU</w:t>
            </w:r>
          </w:p>
        </w:tc>
      </w:tr>
      <w:tr w:rsidR="00FF1298" w:rsidRPr="00603D6E" w14:paraId="18507F05" w14:textId="77777777" w:rsidTr="6A86AA58">
        <w:trPr>
          <w:trHeight w:val="454"/>
        </w:trPr>
        <w:tc>
          <w:tcPr>
            <w:tcW w:w="4658" w:type="dxa"/>
            <w:vMerge w:val="restart"/>
            <w:tcBorders>
              <w:top w:val="dotted" w:sz="4" w:space="0" w:color="auto"/>
              <w:left w:val="single" w:sz="12" w:space="0" w:color="auto"/>
            </w:tcBorders>
            <w:shd w:val="clear" w:color="auto" w:fill="538135" w:themeFill="accent6" w:themeFillShade="BF"/>
            <w:vAlign w:val="center"/>
          </w:tcPr>
          <w:p w14:paraId="519263FE" w14:textId="5E2E40B9" w:rsidR="00FF1298" w:rsidRPr="00603D6E" w:rsidRDefault="00FF1298" w:rsidP="00840072">
            <w:pPr>
              <w:spacing w:before="120" w:after="120"/>
            </w:pPr>
            <w:r>
              <w:t>Další méně závažná porušení školního řádu (drzé chování, vyrušování v hodině, odmítnutí práce v hodině apod.)</w:t>
            </w:r>
          </w:p>
        </w:tc>
        <w:tc>
          <w:tcPr>
            <w:tcW w:w="1017" w:type="dxa"/>
            <w:tcBorders>
              <w:top w:val="nil"/>
              <w:bottom w:val="nil"/>
            </w:tcBorders>
            <w:vAlign w:val="center"/>
          </w:tcPr>
          <w:p w14:paraId="7812E455" w14:textId="732B0B9D" w:rsidR="00FF1298" w:rsidRPr="007B500B" w:rsidRDefault="00FF1298" w:rsidP="00840072">
            <w:pPr>
              <w:spacing w:before="240"/>
              <w:jc w:val="center"/>
              <w:rPr>
                <w:color w:val="385623" w:themeColor="accent6" w:themeShade="80"/>
              </w:rPr>
            </w:pPr>
            <w:r w:rsidRPr="007B500B">
              <w:rPr>
                <w:color w:val="385623" w:themeColor="accent6" w:themeShade="80"/>
              </w:rPr>
              <w:t>6x</w:t>
            </w:r>
          </w:p>
        </w:tc>
        <w:tc>
          <w:tcPr>
            <w:tcW w:w="3387" w:type="dxa"/>
            <w:tcBorders>
              <w:top w:val="nil"/>
              <w:bottom w:val="nil"/>
              <w:right w:val="single" w:sz="12" w:space="0" w:color="auto"/>
            </w:tcBorders>
            <w:vAlign w:val="center"/>
          </w:tcPr>
          <w:p w14:paraId="07CE81A6" w14:textId="55698809" w:rsidR="00FF1298" w:rsidRPr="007B500B" w:rsidRDefault="00FF1298" w:rsidP="00840072">
            <w:pPr>
              <w:spacing w:before="240"/>
              <w:rPr>
                <w:color w:val="385623" w:themeColor="accent6" w:themeShade="80"/>
              </w:rPr>
            </w:pPr>
            <w:r w:rsidRPr="007B500B">
              <w:rPr>
                <w:color w:val="385623" w:themeColor="accent6" w:themeShade="80"/>
              </w:rPr>
              <w:t>DŘŠ</w:t>
            </w:r>
          </w:p>
        </w:tc>
      </w:tr>
      <w:tr w:rsidR="00FF1298" w:rsidRPr="00603D6E" w14:paraId="7FC0B216" w14:textId="77777777" w:rsidTr="6A86AA58">
        <w:trPr>
          <w:trHeight w:val="454"/>
        </w:trPr>
        <w:tc>
          <w:tcPr>
            <w:tcW w:w="4658" w:type="dxa"/>
            <w:vMerge/>
            <w:vAlign w:val="center"/>
          </w:tcPr>
          <w:p w14:paraId="6325A1C1" w14:textId="77777777" w:rsidR="00FF1298" w:rsidRPr="00603D6E" w:rsidRDefault="00FF1298" w:rsidP="00840072">
            <w:pPr>
              <w:spacing w:before="240"/>
            </w:pPr>
          </w:p>
        </w:tc>
        <w:tc>
          <w:tcPr>
            <w:tcW w:w="1017" w:type="dxa"/>
            <w:tcBorders>
              <w:top w:val="nil"/>
              <w:bottom w:val="single" w:sz="12" w:space="0" w:color="auto"/>
            </w:tcBorders>
            <w:vAlign w:val="center"/>
          </w:tcPr>
          <w:p w14:paraId="35BB5922" w14:textId="60020827" w:rsidR="00FF1298" w:rsidRPr="007B500B" w:rsidRDefault="00FF1298" w:rsidP="00840072">
            <w:pPr>
              <w:spacing w:before="240"/>
              <w:jc w:val="center"/>
              <w:rPr>
                <w:color w:val="385623" w:themeColor="accent6" w:themeShade="80"/>
              </w:rPr>
            </w:pPr>
          </w:p>
        </w:tc>
        <w:tc>
          <w:tcPr>
            <w:tcW w:w="3387" w:type="dxa"/>
            <w:tcBorders>
              <w:top w:val="nil"/>
              <w:bottom w:val="single" w:sz="12" w:space="0" w:color="auto"/>
              <w:right w:val="single" w:sz="12" w:space="0" w:color="auto"/>
            </w:tcBorders>
            <w:vAlign w:val="center"/>
          </w:tcPr>
          <w:p w14:paraId="6F573608" w14:textId="2880607B" w:rsidR="00FF1298" w:rsidRPr="007B500B" w:rsidRDefault="00FF1298" w:rsidP="00840072">
            <w:pPr>
              <w:spacing w:before="240"/>
              <w:rPr>
                <w:color w:val="385623" w:themeColor="accent6" w:themeShade="80"/>
              </w:rPr>
            </w:pPr>
          </w:p>
        </w:tc>
      </w:tr>
      <w:tr w:rsidR="00FF1298" w:rsidRPr="00603D6E" w14:paraId="3B42C6F7" w14:textId="77777777" w:rsidTr="6A86AA58">
        <w:trPr>
          <w:trHeight w:val="454"/>
        </w:trPr>
        <w:tc>
          <w:tcPr>
            <w:tcW w:w="9062" w:type="dxa"/>
            <w:gridSpan w:val="3"/>
            <w:tcBorders>
              <w:top w:val="single" w:sz="12" w:space="0" w:color="auto"/>
              <w:bottom w:val="single" w:sz="12" w:space="0" w:color="auto"/>
            </w:tcBorders>
            <w:vAlign w:val="center"/>
          </w:tcPr>
          <w:p w14:paraId="38A20912" w14:textId="04C49CCB" w:rsidR="00FF1298" w:rsidRPr="00603D6E" w:rsidRDefault="00FF1298" w:rsidP="009866F6">
            <w:pPr>
              <w:spacing w:before="120" w:after="120"/>
            </w:pPr>
            <w:r>
              <w:t>Bude-li výše uvedený přestupek vyhodnocen jako zvlášť závažný, lze udělit důraznější výchovné opatření.</w:t>
            </w:r>
          </w:p>
        </w:tc>
      </w:tr>
      <w:tr w:rsidR="00FF1298" w:rsidRPr="00603D6E" w14:paraId="3F6A55AD" w14:textId="77777777" w:rsidTr="6A86AA58">
        <w:trPr>
          <w:trHeight w:val="454"/>
        </w:trPr>
        <w:tc>
          <w:tcPr>
            <w:tcW w:w="4658" w:type="dxa"/>
            <w:vMerge w:val="restart"/>
            <w:tcBorders>
              <w:top w:val="single" w:sz="12" w:space="0" w:color="auto"/>
              <w:left w:val="single" w:sz="12" w:space="0" w:color="auto"/>
            </w:tcBorders>
            <w:shd w:val="clear" w:color="auto" w:fill="C45911" w:themeFill="accent2" w:themeFillShade="BF"/>
            <w:vAlign w:val="center"/>
          </w:tcPr>
          <w:p w14:paraId="0BD7B9E4" w14:textId="77777777" w:rsidR="00FF1298" w:rsidRPr="00603D6E" w:rsidRDefault="00FF1298" w:rsidP="00FF1298">
            <w:pPr>
              <w:spacing w:before="240"/>
            </w:pPr>
            <w:r>
              <w:lastRenderedPageBreak/>
              <w:t>Neomluvená absence</w:t>
            </w:r>
          </w:p>
        </w:tc>
        <w:tc>
          <w:tcPr>
            <w:tcW w:w="1017" w:type="dxa"/>
            <w:tcBorders>
              <w:top w:val="single" w:sz="12" w:space="0" w:color="auto"/>
              <w:bottom w:val="nil"/>
            </w:tcBorders>
            <w:vAlign w:val="center"/>
          </w:tcPr>
          <w:p w14:paraId="6E03103B" w14:textId="77777777" w:rsidR="00FF1298" w:rsidRPr="007B500B" w:rsidRDefault="00FF1298" w:rsidP="00FF1298">
            <w:pPr>
              <w:spacing w:before="240"/>
              <w:jc w:val="center"/>
              <w:rPr>
                <w:color w:val="833C0B" w:themeColor="accent2" w:themeShade="80"/>
              </w:rPr>
            </w:pPr>
            <w:r w:rsidRPr="007B500B">
              <w:rPr>
                <w:color w:val="833C0B" w:themeColor="accent2" w:themeShade="80"/>
              </w:rPr>
              <w:t>do 9 hodin včetně</w:t>
            </w:r>
          </w:p>
        </w:tc>
        <w:tc>
          <w:tcPr>
            <w:tcW w:w="3387" w:type="dxa"/>
            <w:tcBorders>
              <w:top w:val="single" w:sz="12" w:space="0" w:color="auto"/>
              <w:bottom w:val="nil"/>
              <w:right w:val="single" w:sz="12" w:space="0" w:color="auto"/>
            </w:tcBorders>
            <w:vAlign w:val="center"/>
          </w:tcPr>
          <w:p w14:paraId="06928E50" w14:textId="77777777" w:rsidR="00FF1298" w:rsidRPr="007B500B" w:rsidRDefault="00FF1298" w:rsidP="00FF1298">
            <w:pPr>
              <w:spacing w:before="240"/>
              <w:jc w:val="left"/>
              <w:rPr>
                <w:color w:val="833C0B" w:themeColor="accent2" w:themeShade="80"/>
              </w:rPr>
            </w:pPr>
            <w:r w:rsidRPr="007B500B">
              <w:rPr>
                <w:color w:val="833C0B" w:themeColor="accent2" w:themeShade="80"/>
              </w:rPr>
              <w:t>pohovor se zákonným zástupcem, řešení na pedagogické radě dle vysvětlení zákonného zástupce</w:t>
            </w:r>
          </w:p>
        </w:tc>
      </w:tr>
      <w:tr w:rsidR="00FF1298" w:rsidRPr="00603D6E" w14:paraId="69A63BD8" w14:textId="77777777" w:rsidTr="6A86AA58">
        <w:tc>
          <w:tcPr>
            <w:tcW w:w="4658" w:type="dxa"/>
            <w:vMerge/>
          </w:tcPr>
          <w:p w14:paraId="6D6593AE" w14:textId="77777777" w:rsidR="00FF1298" w:rsidRPr="00603D6E" w:rsidRDefault="00FF1298" w:rsidP="00FF1298"/>
        </w:tc>
        <w:tc>
          <w:tcPr>
            <w:tcW w:w="1017" w:type="dxa"/>
            <w:tcBorders>
              <w:top w:val="nil"/>
              <w:bottom w:val="nil"/>
            </w:tcBorders>
            <w:vAlign w:val="center"/>
          </w:tcPr>
          <w:p w14:paraId="6CDF5F23" w14:textId="77777777" w:rsidR="00FF1298" w:rsidRPr="007B500B" w:rsidRDefault="00FF1298" w:rsidP="00FF1298">
            <w:pPr>
              <w:spacing w:before="240"/>
              <w:jc w:val="center"/>
              <w:rPr>
                <w:color w:val="833C0B" w:themeColor="accent2" w:themeShade="80"/>
              </w:rPr>
            </w:pPr>
            <w:proofErr w:type="gramStart"/>
            <w:r w:rsidRPr="007B500B">
              <w:rPr>
                <w:color w:val="833C0B" w:themeColor="accent2" w:themeShade="80"/>
              </w:rPr>
              <w:t>10 – 24</w:t>
            </w:r>
            <w:proofErr w:type="gramEnd"/>
            <w:r w:rsidRPr="007B500B">
              <w:rPr>
                <w:color w:val="833C0B" w:themeColor="accent2" w:themeShade="80"/>
              </w:rPr>
              <w:t xml:space="preserve"> hodin</w:t>
            </w:r>
          </w:p>
        </w:tc>
        <w:tc>
          <w:tcPr>
            <w:tcW w:w="3387" w:type="dxa"/>
            <w:tcBorders>
              <w:top w:val="nil"/>
              <w:bottom w:val="nil"/>
              <w:right w:val="single" w:sz="12" w:space="0" w:color="auto"/>
            </w:tcBorders>
            <w:vAlign w:val="center"/>
          </w:tcPr>
          <w:p w14:paraId="5051B554" w14:textId="77777777" w:rsidR="00FF1298" w:rsidRPr="007B500B" w:rsidRDefault="00FF1298" w:rsidP="00FF1298">
            <w:pPr>
              <w:rPr>
                <w:color w:val="833C0B" w:themeColor="accent2" w:themeShade="80"/>
              </w:rPr>
            </w:pPr>
            <w:r w:rsidRPr="007B500B">
              <w:rPr>
                <w:color w:val="833C0B" w:themeColor="accent2" w:themeShade="80"/>
              </w:rPr>
              <w:t>výchovná komise</w:t>
            </w:r>
          </w:p>
        </w:tc>
      </w:tr>
      <w:tr w:rsidR="00FF1298" w:rsidRPr="00603D6E" w14:paraId="3FB3FEA7" w14:textId="77777777" w:rsidTr="6A86AA58">
        <w:tc>
          <w:tcPr>
            <w:tcW w:w="4658" w:type="dxa"/>
            <w:vMerge/>
          </w:tcPr>
          <w:p w14:paraId="2952AFA0" w14:textId="77777777" w:rsidR="00FF1298" w:rsidRPr="00603D6E" w:rsidRDefault="00FF1298" w:rsidP="00FF1298"/>
        </w:tc>
        <w:tc>
          <w:tcPr>
            <w:tcW w:w="1017" w:type="dxa"/>
            <w:tcBorders>
              <w:top w:val="nil"/>
              <w:bottom w:val="single" w:sz="12" w:space="0" w:color="auto"/>
            </w:tcBorders>
            <w:vAlign w:val="center"/>
          </w:tcPr>
          <w:p w14:paraId="64286504" w14:textId="77777777" w:rsidR="00FF1298" w:rsidRPr="007B500B" w:rsidRDefault="00FF1298" w:rsidP="00FF1298">
            <w:pPr>
              <w:spacing w:before="240"/>
              <w:jc w:val="center"/>
              <w:rPr>
                <w:color w:val="833C0B" w:themeColor="accent2" w:themeShade="80"/>
              </w:rPr>
            </w:pPr>
            <w:r w:rsidRPr="007B500B">
              <w:rPr>
                <w:color w:val="833C0B" w:themeColor="accent2" w:themeShade="80"/>
              </w:rPr>
              <w:t>25 hodin a více</w:t>
            </w:r>
          </w:p>
        </w:tc>
        <w:tc>
          <w:tcPr>
            <w:tcW w:w="3387" w:type="dxa"/>
            <w:tcBorders>
              <w:top w:val="nil"/>
              <w:bottom w:val="single" w:sz="12" w:space="0" w:color="auto"/>
              <w:right w:val="single" w:sz="12" w:space="0" w:color="auto"/>
            </w:tcBorders>
            <w:vAlign w:val="center"/>
          </w:tcPr>
          <w:p w14:paraId="7CB826C3" w14:textId="77777777" w:rsidR="00FF1298" w:rsidRPr="007B500B" w:rsidRDefault="00FF1298" w:rsidP="00FF1298">
            <w:pPr>
              <w:rPr>
                <w:color w:val="833C0B" w:themeColor="accent2" w:themeShade="80"/>
              </w:rPr>
            </w:pPr>
            <w:r w:rsidRPr="007B500B">
              <w:rPr>
                <w:color w:val="833C0B" w:themeColor="accent2" w:themeShade="80"/>
              </w:rPr>
              <w:t>předání na OSPOD (záškoláctví nebo zanedbání povinné péče)</w:t>
            </w:r>
          </w:p>
        </w:tc>
      </w:tr>
      <w:tr w:rsidR="00FF1298" w:rsidRPr="00603D6E" w14:paraId="09264A26" w14:textId="77777777" w:rsidTr="6A86AA58">
        <w:tc>
          <w:tcPr>
            <w:tcW w:w="9062" w:type="dxa"/>
            <w:gridSpan w:val="3"/>
            <w:tcBorders>
              <w:left w:val="single" w:sz="12" w:space="0" w:color="auto"/>
              <w:bottom w:val="single" w:sz="12" w:space="0" w:color="auto"/>
              <w:right w:val="single" w:sz="12" w:space="0" w:color="auto"/>
            </w:tcBorders>
            <w:shd w:val="clear" w:color="auto" w:fill="auto"/>
          </w:tcPr>
          <w:p w14:paraId="7CCABFA0" w14:textId="31EB0B89" w:rsidR="00FF1298" w:rsidRPr="002779E9" w:rsidRDefault="00FF1298" w:rsidP="00BD7C2C">
            <w:pPr>
              <w:spacing w:before="120" w:after="120"/>
            </w:pPr>
            <w:r w:rsidRPr="007353AB">
              <w:rPr>
                <w:color w:val="000000" w:themeColor="text1"/>
                <w:szCs w:val="24"/>
              </w:rPr>
              <w:t xml:space="preserve">Další závažná porušení školního řádu (podvod se známkou, distribuce a užívání návykových látek, </w:t>
            </w:r>
            <w:proofErr w:type="gramStart"/>
            <w:r w:rsidRPr="007353AB">
              <w:rPr>
                <w:color w:val="000000" w:themeColor="text1"/>
                <w:szCs w:val="24"/>
              </w:rPr>
              <w:t>šikana,</w:t>
            </w:r>
            <w:proofErr w:type="gramEnd"/>
            <w:r w:rsidRPr="007353AB">
              <w:rPr>
                <w:color w:val="000000" w:themeColor="text1"/>
                <w:szCs w:val="24"/>
              </w:rPr>
              <w:t xml:space="preserve"> apod.) budou řešena individuálně třídním učitelem</w:t>
            </w:r>
            <w:r w:rsidR="003474CA">
              <w:rPr>
                <w:color w:val="000000" w:themeColor="text1"/>
                <w:szCs w:val="24"/>
              </w:rPr>
              <w:t>,</w:t>
            </w:r>
            <w:r w:rsidRPr="007353AB">
              <w:rPr>
                <w:color w:val="000000" w:themeColor="text1"/>
                <w:szCs w:val="24"/>
              </w:rPr>
              <w:t xml:space="preserve"> </w:t>
            </w:r>
            <w:r w:rsidR="00B83E83">
              <w:rPr>
                <w:color w:val="000000" w:themeColor="text1"/>
                <w:szCs w:val="24"/>
              </w:rPr>
              <w:t xml:space="preserve">vedením školy </w:t>
            </w:r>
            <w:r w:rsidRPr="007353AB">
              <w:rPr>
                <w:color w:val="000000" w:themeColor="text1"/>
                <w:szCs w:val="24"/>
              </w:rPr>
              <w:t>nebo pedagogickou radou.</w:t>
            </w:r>
          </w:p>
        </w:tc>
      </w:tr>
    </w:tbl>
    <w:p w14:paraId="3A503018" w14:textId="66B4A5FA" w:rsidR="000C6971" w:rsidRDefault="000C6971" w:rsidP="00AC48E2">
      <w:pPr>
        <w:ind w:left="284" w:right="424"/>
        <w:rPr>
          <w:szCs w:val="24"/>
        </w:rPr>
      </w:pPr>
    </w:p>
    <w:p w14:paraId="3B505B96" w14:textId="77777777" w:rsidR="000C6971" w:rsidRDefault="000C6971">
      <w:pPr>
        <w:overflowPunct/>
        <w:autoSpaceDE/>
        <w:autoSpaceDN/>
        <w:adjustRightInd/>
        <w:jc w:val="left"/>
        <w:textAlignment w:val="auto"/>
        <w:rPr>
          <w:szCs w:val="24"/>
        </w:rPr>
      </w:pPr>
      <w:r>
        <w:rPr>
          <w:szCs w:val="24"/>
        </w:rPr>
        <w:br w:type="page"/>
      </w:r>
    </w:p>
    <w:p w14:paraId="2B1AFC64" w14:textId="77777777" w:rsidR="004A3FAB" w:rsidRDefault="004A3FAB" w:rsidP="001E37FB">
      <w:pPr>
        <w:spacing w:after="240"/>
        <w:ind w:left="284" w:right="424"/>
        <w:rPr>
          <w:b/>
          <w:sz w:val="32"/>
          <w:szCs w:val="24"/>
        </w:rPr>
        <w:sectPr w:rsidR="004A3FAB" w:rsidSect="001E37FB">
          <w:footerReference w:type="default" r:id="rId14"/>
          <w:pgSz w:w="11907" w:h="16840" w:code="9"/>
          <w:pgMar w:top="1417" w:right="1417" w:bottom="1276" w:left="1417" w:header="708" w:footer="708" w:gutter="0"/>
          <w:cols w:space="708"/>
          <w:docGrid w:linePitch="326"/>
        </w:sectPr>
      </w:pPr>
    </w:p>
    <w:p w14:paraId="57E9BAF6" w14:textId="140551AC" w:rsidR="00114B1C" w:rsidRPr="001E37FB" w:rsidRDefault="00114B1C" w:rsidP="001E37FB">
      <w:pPr>
        <w:spacing w:after="240"/>
        <w:ind w:left="284" w:right="424"/>
        <w:rPr>
          <w:b/>
          <w:sz w:val="32"/>
          <w:szCs w:val="24"/>
        </w:rPr>
      </w:pPr>
      <w:r w:rsidRPr="001E37FB">
        <w:rPr>
          <w:b/>
          <w:sz w:val="32"/>
          <w:szCs w:val="24"/>
        </w:rPr>
        <w:lastRenderedPageBreak/>
        <w:t>Příloha č. 2</w:t>
      </w:r>
    </w:p>
    <w:p w14:paraId="061ECD3F" w14:textId="2B0AC9BA" w:rsidR="00AC48E2" w:rsidRPr="001E37FB" w:rsidRDefault="00114B1C" w:rsidP="001E37FB">
      <w:pPr>
        <w:spacing w:after="240"/>
        <w:ind w:left="284" w:right="424"/>
        <w:jc w:val="center"/>
        <w:rPr>
          <w:b/>
          <w:sz w:val="32"/>
          <w:szCs w:val="24"/>
        </w:rPr>
      </w:pPr>
      <w:proofErr w:type="spellStart"/>
      <w:r w:rsidRPr="001E37FB">
        <w:rPr>
          <w:b/>
          <w:sz w:val="32"/>
          <w:szCs w:val="24"/>
        </w:rPr>
        <w:t>Pochvalník</w:t>
      </w:r>
      <w:proofErr w:type="spellEnd"/>
    </w:p>
    <w:p w14:paraId="7A92DC6E" w14:textId="303977DD" w:rsidR="00114B1C" w:rsidRDefault="00114B1C" w:rsidP="00AC48E2">
      <w:pPr>
        <w:ind w:left="284" w:right="424"/>
        <w:rPr>
          <w:szCs w:val="24"/>
        </w:rPr>
      </w:pPr>
      <w:r>
        <w:rPr>
          <w:szCs w:val="24"/>
        </w:rPr>
        <w:t>Pravidla udělení pochvaly ředitele školy – pochvaly na vysvědčení</w:t>
      </w:r>
    </w:p>
    <w:p w14:paraId="6ED2D652" w14:textId="4377500A" w:rsidR="00114B1C" w:rsidRDefault="00114B1C" w:rsidP="00AC48E2">
      <w:pPr>
        <w:ind w:left="284" w:right="424"/>
        <w:rPr>
          <w:szCs w:val="24"/>
        </w:rPr>
      </w:pPr>
    </w:p>
    <w:tbl>
      <w:tblPr>
        <w:tblStyle w:val="Mkatabulky"/>
        <w:tblW w:w="0" w:type="auto"/>
        <w:tblLook w:val="04A0" w:firstRow="1" w:lastRow="0" w:firstColumn="1" w:lastColumn="0" w:noHBand="0" w:noVBand="1"/>
      </w:tblPr>
      <w:tblGrid>
        <w:gridCol w:w="1911"/>
        <w:gridCol w:w="2010"/>
        <w:gridCol w:w="3289"/>
        <w:gridCol w:w="1817"/>
      </w:tblGrid>
      <w:tr w:rsidR="00114B1C" w14:paraId="7AFF1E50" w14:textId="77777777" w:rsidTr="00B35204">
        <w:tc>
          <w:tcPr>
            <w:tcW w:w="4106" w:type="dxa"/>
            <w:gridSpan w:val="2"/>
            <w:tcBorders>
              <w:top w:val="single" w:sz="18" w:space="0" w:color="auto"/>
              <w:left w:val="single" w:sz="18" w:space="0" w:color="auto"/>
              <w:bottom w:val="double" w:sz="4" w:space="0" w:color="auto"/>
            </w:tcBorders>
            <w:shd w:val="clear" w:color="auto" w:fill="808080" w:themeFill="background1" w:themeFillShade="80"/>
          </w:tcPr>
          <w:p w14:paraId="5D3001A1" w14:textId="77777777" w:rsidR="00114B1C" w:rsidRDefault="00114B1C" w:rsidP="00B35204">
            <w:pPr>
              <w:jc w:val="center"/>
            </w:pPr>
            <w:r>
              <w:t>Důvod udělení pochvaly</w:t>
            </w:r>
          </w:p>
        </w:tc>
        <w:tc>
          <w:tcPr>
            <w:tcW w:w="3402" w:type="dxa"/>
            <w:tcBorders>
              <w:top w:val="single" w:sz="18" w:space="0" w:color="auto"/>
              <w:bottom w:val="double" w:sz="4" w:space="0" w:color="auto"/>
            </w:tcBorders>
            <w:shd w:val="clear" w:color="auto" w:fill="808080" w:themeFill="background1" w:themeFillShade="80"/>
          </w:tcPr>
          <w:p w14:paraId="15BB5DD9" w14:textId="77777777" w:rsidR="00114B1C" w:rsidRDefault="00114B1C" w:rsidP="00B35204">
            <w:pPr>
              <w:jc w:val="center"/>
            </w:pPr>
            <w:r>
              <w:t>Podmínky udělení pochvaly</w:t>
            </w:r>
          </w:p>
        </w:tc>
        <w:tc>
          <w:tcPr>
            <w:tcW w:w="1967" w:type="dxa"/>
            <w:tcBorders>
              <w:top w:val="single" w:sz="18" w:space="0" w:color="auto"/>
              <w:bottom w:val="double" w:sz="4" w:space="0" w:color="auto"/>
              <w:right w:val="single" w:sz="18" w:space="0" w:color="auto"/>
            </w:tcBorders>
            <w:shd w:val="clear" w:color="auto" w:fill="808080" w:themeFill="background1" w:themeFillShade="80"/>
          </w:tcPr>
          <w:p w14:paraId="500C17EF" w14:textId="77777777" w:rsidR="00114B1C" w:rsidRDefault="00114B1C" w:rsidP="00B35204">
            <w:pPr>
              <w:jc w:val="center"/>
            </w:pPr>
            <w:r>
              <w:t>Období</w:t>
            </w:r>
          </w:p>
        </w:tc>
      </w:tr>
      <w:tr w:rsidR="00114B1C" w14:paraId="15E7178E" w14:textId="77777777" w:rsidTr="00B35204">
        <w:tc>
          <w:tcPr>
            <w:tcW w:w="1980" w:type="dxa"/>
            <w:vMerge w:val="restart"/>
            <w:tcBorders>
              <w:top w:val="double" w:sz="4" w:space="0" w:color="auto"/>
              <w:left w:val="single" w:sz="18" w:space="0" w:color="auto"/>
              <w:right w:val="single" w:sz="4" w:space="0" w:color="auto"/>
            </w:tcBorders>
            <w:shd w:val="clear" w:color="auto" w:fill="B4C6E7" w:themeFill="accent5" w:themeFillTint="66"/>
            <w:vAlign w:val="center"/>
          </w:tcPr>
          <w:p w14:paraId="283AD1E2" w14:textId="77777777" w:rsidR="00114B1C" w:rsidRDefault="00114B1C" w:rsidP="00B35204">
            <w:pPr>
              <w:jc w:val="center"/>
            </w:pPr>
            <w:r>
              <w:t>Výborný prospěch</w:t>
            </w:r>
          </w:p>
        </w:tc>
        <w:tc>
          <w:tcPr>
            <w:tcW w:w="2126" w:type="dxa"/>
            <w:tcBorders>
              <w:top w:val="double" w:sz="4" w:space="0" w:color="auto"/>
              <w:left w:val="single" w:sz="4" w:space="0" w:color="auto"/>
              <w:bottom w:val="nil"/>
              <w:right w:val="single" w:sz="4" w:space="0" w:color="auto"/>
            </w:tcBorders>
            <w:shd w:val="clear" w:color="auto" w:fill="B4C6E7" w:themeFill="accent5" w:themeFillTint="66"/>
            <w:vAlign w:val="center"/>
          </w:tcPr>
          <w:p w14:paraId="73929773" w14:textId="77777777" w:rsidR="00114B1C" w:rsidRDefault="00114B1C" w:rsidP="00B35204">
            <w:pPr>
              <w:jc w:val="center"/>
            </w:pPr>
            <w:r>
              <w:t>1. stupeň</w:t>
            </w:r>
          </w:p>
        </w:tc>
        <w:tc>
          <w:tcPr>
            <w:tcW w:w="3402" w:type="dxa"/>
            <w:tcBorders>
              <w:top w:val="double" w:sz="4" w:space="0" w:color="auto"/>
              <w:left w:val="single" w:sz="4" w:space="0" w:color="auto"/>
              <w:bottom w:val="nil"/>
              <w:right w:val="single" w:sz="4" w:space="0" w:color="auto"/>
            </w:tcBorders>
            <w:shd w:val="clear" w:color="auto" w:fill="B4C6E7" w:themeFill="accent5" w:themeFillTint="66"/>
            <w:vAlign w:val="center"/>
          </w:tcPr>
          <w:p w14:paraId="59C91A80" w14:textId="16C54714" w:rsidR="00114B1C" w:rsidRDefault="00114B1C" w:rsidP="001E37FB">
            <w:pPr>
              <w:pStyle w:val="Odstavecseseznamem"/>
              <w:numPr>
                <w:ilvl w:val="0"/>
                <w:numId w:val="37"/>
              </w:numPr>
              <w:jc w:val="left"/>
            </w:pPr>
            <w:r>
              <w:t>všichni žáci s průměrem známek 1,00 a velmi dobrým chováním</w:t>
            </w:r>
          </w:p>
        </w:tc>
        <w:tc>
          <w:tcPr>
            <w:tcW w:w="1967" w:type="dxa"/>
            <w:vMerge w:val="restart"/>
            <w:tcBorders>
              <w:top w:val="double" w:sz="4" w:space="0" w:color="auto"/>
              <w:left w:val="single" w:sz="4" w:space="0" w:color="auto"/>
              <w:right w:val="single" w:sz="18" w:space="0" w:color="auto"/>
            </w:tcBorders>
            <w:shd w:val="clear" w:color="auto" w:fill="B4C6E7" w:themeFill="accent5" w:themeFillTint="66"/>
            <w:vAlign w:val="center"/>
          </w:tcPr>
          <w:p w14:paraId="130A86EE" w14:textId="77777777" w:rsidR="00114B1C" w:rsidRDefault="00114B1C" w:rsidP="00B35204">
            <w:pPr>
              <w:jc w:val="center"/>
            </w:pPr>
            <w:r>
              <w:t>1. i 2. pololetí</w:t>
            </w:r>
          </w:p>
        </w:tc>
      </w:tr>
      <w:tr w:rsidR="00114B1C" w14:paraId="3413A490" w14:textId="77777777" w:rsidTr="00B35204">
        <w:tc>
          <w:tcPr>
            <w:tcW w:w="1980" w:type="dxa"/>
            <w:vMerge/>
            <w:tcBorders>
              <w:left w:val="single" w:sz="18" w:space="0" w:color="auto"/>
              <w:bottom w:val="single" w:sz="18" w:space="0" w:color="auto"/>
              <w:right w:val="single" w:sz="4" w:space="0" w:color="auto"/>
            </w:tcBorders>
            <w:vAlign w:val="center"/>
          </w:tcPr>
          <w:p w14:paraId="5D7F53D0" w14:textId="77777777" w:rsidR="00114B1C" w:rsidRDefault="00114B1C" w:rsidP="00B35204">
            <w:pPr>
              <w:jc w:val="center"/>
            </w:pPr>
          </w:p>
        </w:tc>
        <w:tc>
          <w:tcPr>
            <w:tcW w:w="2126" w:type="dxa"/>
            <w:tcBorders>
              <w:top w:val="nil"/>
              <w:left w:val="single" w:sz="4" w:space="0" w:color="auto"/>
              <w:bottom w:val="single" w:sz="18" w:space="0" w:color="auto"/>
              <w:right w:val="single" w:sz="4" w:space="0" w:color="auto"/>
            </w:tcBorders>
            <w:shd w:val="clear" w:color="auto" w:fill="B4C6E7" w:themeFill="accent5" w:themeFillTint="66"/>
            <w:vAlign w:val="center"/>
          </w:tcPr>
          <w:p w14:paraId="78BF395C" w14:textId="77777777" w:rsidR="00114B1C" w:rsidRDefault="00114B1C" w:rsidP="00B35204">
            <w:pPr>
              <w:jc w:val="center"/>
            </w:pPr>
            <w:r>
              <w:t>2. stupeň</w:t>
            </w:r>
          </w:p>
        </w:tc>
        <w:tc>
          <w:tcPr>
            <w:tcW w:w="3402" w:type="dxa"/>
            <w:tcBorders>
              <w:top w:val="nil"/>
              <w:left w:val="single" w:sz="4" w:space="0" w:color="auto"/>
              <w:bottom w:val="single" w:sz="18" w:space="0" w:color="auto"/>
              <w:right w:val="single" w:sz="4" w:space="0" w:color="auto"/>
            </w:tcBorders>
            <w:shd w:val="clear" w:color="auto" w:fill="B4C6E7" w:themeFill="accent5" w:themeFillTint="66"/>
            <w:vAlign w:val="center"/>
          </w:tcPr>
          <w:p w14:paraId="5B0886B7" w14:textId="1DE61CE4" w:rsidR="00114B1C" w:rsidRDefault="00114B1C" w:rsidP="001E37FB">
            <w:pPr>
              <w:pStyle w:val="Odstavecseseznamem"/>
              <w:numPr>
                <w:ilvl w:val="0"/>
                <w:numId w:val="37"/>
              </w:numPr>
              <w:jc w:val="left"/>
            </w:pPr>
            <w:r>
              <w:t>všichni žáci s průměrem známek 1,5 (prospěch s vyznamenáním) a velmi dobrým chováním</w:t>
            </w:r>
          </w:p>
        </w:tc>
        <w:tc>
          <w:tcPr>
            <w:tcW w:w="1967" w:type="dxa"/>
            <w:vMerge/>
            <w:tcBorders>
              <w:left w:val="single" w:sz="4" w:space="0" w:color="auto"/>
              <w:bottom w:val="single" w:sz="18" w:space="0" w:color="auto"/>
              <w:right w:val="single" w:sz="18" w:space="0" w:color="auto"/>
            </w:tcBorders>
            <w:vAlign w:val="center"/>
          </w:tcPr>
          <w:p w14:paraId="712503E7" w14:textId="77777777" w:rsidR="00114B1C" w:rsidRDefault="00114B1C" w:rsidP="00B35204">
            <w:pPr>
              <w:jc w:val="center"/>
            </w:pPr>
          </w:p>
        </w:tc>
      </w:tr>
      <w:tr w:rsidR="00114B1C" w14:paraId="687F3AD1" w14:textId="77777777" w:rsidTr="00B35204">
        <w:tc>
          <w:tcPr>
            <w:tcW w:w="1980" w:type="dxa"/>
            <w:vMerge w:val="restart"/>
            <w:tcBorders>
              <w:top w:val="single" w:sz="18" w:space="0" w:color="auto"/>
              <w:left w:val="single" w:sz="18" w:space="0" w:color="auto"/>
            </w:tcBorders>
            <w:shd w:val="clear" w:color="auto" w:fill="FFE599" w:themeFill="accent4" w:themeFillTint="66"/>
            <w:vAlign w:val="center"/>
          </w:tcPr>
          <w:p w14:paraId="709CF4A9" w14:textId="77777777" w:rsidR="00114B1C" w:rsidRDefault="00114B1C" w:rsidP="00B35204">
            <w:pPr>
              <w:jc w:val="center"/>
            </w:pPr>
            <w:r>
              <w:t>Reprezentace školy</w:t>
            </w:r>
          </w:p>
          <w:p w14:paraId="5062FB1E" w14:textId="77777777" w:rsidR="00114B1C" w:rsidRDefault="00114B1C" w:rsidP="00B35204">
            <w:pPr>
              <w:jc w:val="center"/>
            </w:pPr>
          </w:p>
        </w:tc>
        <w:tc>
          <w:tcPr>
            <w:tcW w:w="2126" w:type="dxa"/>
            <w:tcBorders>
              <w:top w:val="single" w:sz="18" w:space="0" w:color="auto"/>
              <w:bottom w:val="nil"/>
            </w:tcBorders>
            <w:shd w:val="clear" w:color="auto" w:fill="FFE599" w:themeFill="accent4" w:themeFillTint="66"/>
            <w:vAlign w:val="center"/>
          </w:tcPr>
          <w:p w14:paraId="00489454" w14:textId="77777777" w:rsidR="00114B1C" w:rsidRDefault="00114B1C" w:rsidP="00B35204">
            <w:pPr>
              <w:jc w:val="center"/>
            </w:pPr>
            <w:r>
              <w:t>olympiády, vědomostní soutěže</w:t>
            </w:r>
          </w:p>
        </w:tc>
        <w:tc>
          <w:tcPr>
            <w:tcW w:w="3402" w:type="dxa"/>
            <w:tcBorders>
              <w:top w:val="single" w:sz="18" w:space="0" w:color="auto"/>
              <w:bottom w:val="nil"/>
            </w:tcBorders>
            <w:shd w:val="clear" w:color="auto" w:fill="FFE599" w:themeFill="accent4" w:themeFillTint="66"/>
            <w:vAlign w:val="center"/>
          </w:tcPr>
          <w:p w14:paraId="7B6F199A" w14:textId="77777777" w:rsidR="00114B1C" w:rsidRDefault="00114B1C" w:rsidP="001E37FB">
            <w:pPr>
              <w:pStyle w:val="Odstavecseseznamem"/>
              <w:numPr>
                <w:ilvl w:val="0"/>
                <w:numId w:val="37"/>
              </w:numPr>
              <w:jc w:val="left"/>
            </w:pPr>
            <w:r>
              <w:t>postup do okresního kola</w:t>
            </w:r>
          </w:p>
        </w:tc>
        <w:tc>
          <w:tcPr>
            <w:tcW w:w="1967" w:type="dxa"/>
            <w:vMerge w:val="restart"/>
            <w:tcBorders>
              <w:top w:val="single" w:sz="18" w:space="0" w:color="auto"/>
              <w:right w:val="single" w:sz="18" w:space="0" w:color="auto"/>
            </w:tcBorders>
            <w:shd w:val="clear" w:color="auto" w:fill="FFE599" w:themeFill="accent4" w:themeFillTint="66"/>
            <w:vAlign w:val="center"/>
          </w:tcPr>
          <w:p w14:paraId="703626E6" w14:textId="77777777" w:rsidR="00114B1C" w:rsidRDefault="00114B1C" w:rsidP="00B35204">
            <w:pPr>
              <w:jc w:val="center"/>
            </w:pPr>
            <w:r>
              <w:t>1. i 2. pololetí</w:t>
            </w:r>
          </w:p>
        </w:tc>
      </w:tr>
      <w:tr w:rsidR="00114B1C" w14:paraId="7A94B0C8" w14:textId="77777777" w:rsidTr="00B35204">
        <w:tc>
          <w:tcPr>
            <w:tcW w:w="1980" w:type="dxa"/>
            <w:vMerge/>
            <w:tcBorders>
              <w:left w:val="single" w:sz="18" w:space="0" w:color="auto"/>
            </w:tcBorders>
            <w:vAlign w:val="center"/>
          </w:tcPr>
          <w:p w14:paraId="7400481A" w14:textId="77777777" w:rsidR="00114B1C" w:rsidRDefault="00114B1C" w:rsidP="00B35204">
            <w:pPr>
              <w:jc w:val="center"/>
            </w:pPr>
          </w:p>
        </w:tc>
        <w:tc>
          <w:tcPr>
            <w:tcW w:w="2126" w:type="dxa"/>
            <w:tcBorders>
              <w:top w:val="nil"/>
              <w:bottom w:val="nil"/>
            </w:tcBorders>
            <w:shd w:val="clear" w:color="auto" w:fill="FFE599" w:themeFill="accent4" w:themeFillTint="66"/>
            <w:vAlign w:val="center"/>
          </w:tcPr>
          <w:p w14:paraId="49DB0807" w14:textId="357D13BC" w:rsidR="00114B1C" w:rsidRDefault="001E37FB" w:rsidP="00B35204">
            <w:pPr>
              <w:jc w:val="center"/>
            </w:pPr>
            <w:r>
              <w:t>k</w:t>
            </w:r>
            <w:r w:rsidR="00114B1C">
              <w:t>ultura</w:t>
            </w:r>
          </w:p>
        </w:tc>
        <w:tc>
          <w:tcPr>
            <w:tcW w:w="3402" w:type="dxa"/>
            <w:tcBorders>
              <w:top w:val="nil"/>
              <w:bottom w:val="nil"/>
            </w:tcBorders>
            <w:shd w:val="clear" w:color="auto" w:fill="FFE599" w:themeFill="accent4" w:themeFillTint="66"/>
            <w:vAlign w:val="center"/>
          </w:tcPr>
          <w:p w14:paraId="72CFD4AC" w14:textId="77777777" w:rsidR="00114B1C" w:rsidRDefault="00114B1C" w:rsidP="001E37FB">
            <w:pPr>
              <w:pStyle w:val="Odstavecseseznamem"/>
              <w:numPr>
                <w:ilvl w:val="0"/>
                <w:numId w:val="37"/>
              </w:numPr>
              <w:jc w:val="left"/>
            </w:pPr>
            <w:r>
              <w:t>reprezentace, vystoupení nebo přehlídce mimo školy</w:t>
            </w:r>
          </w:p>
        </w:tc>
        <w:tc>
          <w:tcPr>
            <w:tcW w:w="1967" w:type="dxa"/>
            <w:vMerge/>
            <w:tcBorders>
              <w:right w:val="single" w:sz="18" w:space="0" w:color="auto"/>
            </w:tcBorders>
            <w:vAlign w:val="center"/>
          </w:tcPr>
          <w:p w14:paraId="2A1ECC69" w14:textId="77777777" w:rsidR="00114B1C" w:rsidRDefault="00114B1C" w:rsidP="00B35204">
            <w:pPr>
              <w:jc w:val="center"/>
            </w:pPr>
          </w:p>
        </w:tc>
      </w:tr>
      <w:tr w:rsidR="001E37FB" w14:paraId="01363D35" w14:textId="77777777" w:rsidTr="00B35204">
        <w:tc>
          <w:tcPr>
            <w:tcW w:w="1980" w:type="dxa"/>
            <w:vMerge/>
            <w:tcBorders>
              <w:left w:val="single" w:sz="18" w:space="0" w:color="auto"/>
              <w:bottom w:val="single" w:sz="18" w:space="0" w:color="auto"/>
            </w:tcBorders>
            <w:vAlign w:val="center"/>
          </w:tcPr>
          <w:p w14:paraId="354EE44A" w14:textId="77777777" w:rsidR="00114B1C" w:rsidRDefault="00114B1C" w:rsidP="00B35204">
            <w:pPr>
              <w:jc w:val="center"/>
            </w:pPr>
          </w:p>
        </w:tc>
        <w:tc>
          <w:tcPr>
            <w:tcW w:w="2126" w:type="dxa"/>
            <w:tcBorders>
              <w:top w:val="nil"/>
              <w:bottom w:val="single" w:sz="18" w:space="0" w:color="auto"/>
            </w:tcBorders>
            <w:shd w:val="clear" w:color="auto" w:fill="FFE599" w:themeFill="accent4" w:themeFillTint="66"/>
            <w:vAlign w:val="center"/>
          </w:tcPr>
          <w:p w14:paraId="2E98B9A2" w14:textId="66E4ABDB" w:rsidR="00114B1C" w:rsidRDefault="001E37FB" w:rsidP="00B35204">
            <w:pPr>
              <w:jc w:val="center"/>
            </w:pPr>
            <w:r>
              <w:t>s</w:t>
            </w:r>
            <w:r w:rsidR="00114B1C">
              <w:t>port</w:t>
            </w:r>
          </w:p>
        </w:tc>
        <w:tc>
          <w:tcPr>
            <w:tcW w:w="3402" w:type="dxa"/>
            <w:tcBorders>
              <w:top w:val="nil"/>
              <w:bottom w:val="single" w:sz="18" w:space="0" w:color="auto"/>
            </w:tcBorders>
            <w:shd w:val="clear" w:color="auto" w:fill="FFE599" w:themeFill="accent4" w:themeFillTint="66"/>
            <w:vAlign w:val="center"/>
          </w:tcPr>
          <w:p w14:paraId="34165205" w14:textId="77777777" w:rsidR="00114B1C" w:rsidRDefault="00114B1C" w:rsidP="001E37FB">
            <w:pPr>
              <w:pStyle w:val="Odstavecseseznamem"/>
              <w:numPr>
                <w:ilvl w:val="0"/>
                <w:numId w:val="37"/>
              </w:numPr>
              <w:jc w:val="left"/>
            </w:pPr>
            <w:r>
              <w:t>okresní kolo nebo oblastní finále</w:t>
            </w:r>
          </w:p>
        </w:tc>
        <w:tc>
          <w:tcPr>
            <w:tcW w:w="1967" w:type="dxa"/>
            <w:vMerge/>
            <w:tcBorders>
              <w:right w:val="single" w:sz="18" w:space="0" w:color="auto"/>
            </w:tcBorders>
            <w:vAlign w:val="center"/>
          </w:tcPr>
          <w:p w14:paraId="57555F4F" w14:textId="77777777" w:rsidR="00114B1C" w:rsidRDefault="00114B1C" w:rsidP="00B35204">
            <w:pPr>
              <w:jc w:val="center"/>
            </w:pPr>
          </w:p>
        </w:tc>
      </w:tr>
      <w:tr w:rsidR="00114B1C" w14:paraId="6B56AB1C" w14:textId="77777777" w:rsidTr="00B35204">
        <w:tc>
          <w:tcPr>
            <w:tcW w:w="4106" w:type="dxa"/>
            <w:gridSpan w:val="2"/>
            <w:tcBorders>
              <w:top w:val="single" w:sz="18" w:space="0" w:color="auto"/>
              <w:left w:val="single" w:sz="18" w:space="0" w:color="auto"/>
              <w:bottom w:val="single" w:sz="18" w:space="0" w:color="auto"/>
            </w:tcBorders>
            <w:shd w:val="clear" w:color="auto" w:fill="F7CAAC" w:themeFill="accent2" w:themeFillTint="66"/>
            <w:vAlign w:val="center"/>
          </w:tcPr>
          <w:p w14:paraId="18D6D620" w14:textId="77777777" w:rsidR="00114B1C" w:rsidRDefault="00114B1C" w:rsidP="00B35204">
            <w:pPr>
              <w:jc w:val="center"/>
            </w:pPr>
            <w:r>
              <w:t>Mimořádný čin</w:t>
            </w:r>
          </w:p>
        </w:tc>
        <w:tc>
          <w:tcPr>
            <w:tcW w:w="3402" w:type="dxa"/>
            <w:tcBorders>
              <w:top w:val="single" w:sz="18" w:space="0" w:color="auto"/>
              <w:bottom w:val="single" w:sz="18" w:space="0" w:color="auto"/>
            </w:tcBorders>
            <w:shd w:val="clear" w:color="auto" w:fill="F7CAAC" w:themeFill="accent2" w:themeFillTint="66"/>
            <w:vAlign w:val="center"/>
          </w:tcPr>
          <w:p w14:paraId="04E14220" w14:textId="77777777" w:rsidR="00114B1C" w:rsidRDefault="00114B1C" w:rsidP="00B35204">
            <w:pPr>
              <w:jc w:val="center"/>
            </w:pPr>
            <w:r>
              <w:t>např. pomoc při záchraně života či majetku, pomoc v nouzi</w:t>
            </w:r>
          </w:p>
        </w:tc>
        <w:tc>
          <w:tcPr>
            <w:tcW w:w="1967" w:type="dxa"/>
            <w:tcBorders>
              <w:top w:val="single" w:sz="18" w:space="0" w:color="auto"/>
              <w:bottom w:val="single" w:sz="18" w:space="0" w:color="auto"/>
              <w:right w:val="single" w:sz="18" w:space="0" w:color="auto"/>
            </w:tcBorders>
            <w:shd w:val="clear" w:color="auto" w:fill="F7CAAC" w:themeFill="accent2" w:themeFillTint="66"/>
            <w:vAlign w:val="center"/>
          </w:tcPr>
          <w:p w14:paraId="50B282F4" w14:textId="77777777" w:rsidR="00114B1C" w:rsidRDefault="00114B1C" w:rsidP="00B35204">
            <w:pPr>
              <w:jc w:val="center"/>
            </w:pPr>
            <w:r>
              <w:t>1. i 2. pololetí</w:t>
            </w:r>
          </w:p>
        </w:tc>
      </w:tr>
      <w:tr w:rsidR="00114B1C" w14:paraId="7C15400A" w14:textId="77777777" w:rsidTr="00B35204">
        <w:tc>
          <w:tcPr>
            <w:tcW w:w="4106" w:type="dxa"/>
            <w:gridSpan w:val="2"/>
            <w:tcBorders>
              <w:top w:val="single" w:sz="18" w:space="0" w:color="auto"/>
              <w:left w:val="single" w:sz="18" w:space="0" w:color="auto"/>
              <w:bottom w:val="single" w:sz="18" w:space="0" w:color="auto"/>
            </w:tcBorders>
            <w:shd w:val="clear" w:color="auto" w:fill="C5E0B3" w:themeFill="accent6" w:themeFillTint="66"/>
            <w:vAlign w:val="center"/>
          </w:tcPr>
          <w:p w14:paraId="76EF38DF" w14:textId="77777777" w:rsidR="00114B1C" w:rsidRDefault="00114B1C" w:rsidP="00B35204">
            <w:pPr>
              <w:jc w:val="center"/>
            </w:pPr>
            <w:r>
              <w:t>Mimořádný přínos pro třídní/školní kolektiv</w:t>
            </w:r>
          </w:p>
        </w:tc>
        <w:tc>
          <w:tcPr>
            <w:tcW w:w="3402" w:type="dxa"/>
            <w:tcBorders>
              <w:top w:val="single" w:sz="18" w:space="0" w:color="auto"/>
              <w:bottom w:val="single" w:sz="18" w:space="0" w:color="auto"/>
            </w:tcBorders>
            <w:shd w:val="clear" w:color="auto" w:fill="C5E0B3" w:themeFill="accent6" w:themeFillTint="66"/>
            <w:vAlign w:val="center"/>
          </w:tcPr>
          <w:p w14:paraId="5265ABD6" w14:textId="77777777" w:rsidR="00114B1C" w:rsidRDefault="00114B1C" w:rsidP="00B35204">
            <w:pPr>
              <w:jc w:val="center"/>
            </w:pPr>
            <w:r>
              <w:t>dle vyhodnocení třídního učitele</w:t>
            </w:r>
          </w:p>
        </w:tc>
        <w:tc>
          <w:tcPr>
            <w:tcW w:w="1967" w:type="dxa"/>
            <w:tcBorders>
              <w:top w:val="single" w:sz="18" w:space="0" w:color="auto"/>
              <w:bottom w:val="single" w:sz="18" w:space="0" w:color="auto"/>
              <w:right w:val="single" w:sz="18" w:space="0" w:color="auto"/>
            </w:tcBorders>
            <w:shd w:val="clear" w:color="auto" w:fill="C5E0B3" w:themeFill="accent6" w:themeFillTint="66"/>
            <w:vAlign w:val="center"/>
          </w:tcPr>
          <w:p w14:paraId="217E0F14" w14:textId="77777777" w:rsidR="00114B1C" w:rsidRDefault="00114B1C" w:rsidP="00B35204">
            <w:pPr>
              <w:jc w:val="center"/>
            </w:pPr>
            <w:r>
              <w:t>1. i 2. pololetí</w:t>
            </w:r>
          </w:p>
        </w:tc>
      </w:tr>
      <w:tr w:rsidR="00114B1C" w14:paraId="5B554539" w14:textId="77777777" w:rsidTr="00B35204">
        <w:tc>
          <w:tcPr>
            <w:tcW w:w="4106" w:type="dxa"/>
            <w:gridSpan w:val="2"/>
            <w:tcBorders>
              <w:top w:val="single" w:sz="18" w:space="0" w:color="auto"/>
              <w:left w:val="single" w:sz="18" w:space="0" w:color="auto"/>
              <w:bottom w:val="single" w:sz="18" w:space="0" w:color="auto"/>
            </w:tcBorders>
            <w:shd w:val="clear" w:color="auto" w:fill="F4B083" w:themeFill="accent2" w:themeFillTint="99"/>
            <w:vAlign w:val="center"/>
          </w:tcPr>
          <w:p w14:paraId="5646AE4D" w14:textId="77777777" w:rsidR="00114B1C" w:rsidRDefault="00114B1C" w:rsidP="00B35204">
            <w:pPr>
              <w:jc w:val="center"/>
            </w:pPr>
            <w:r>
              <w:t>Sběrové soutěže školy</w:t>
            </w:r>
          </w:p>
        </w:tc>
        <w:tc>
          <w:tcPr>
            <w:tcW w:w="3402" w:type="dxa"/>
            <w:tcBorders>
              <w:top w:val="single" w:sz="18" w:space="0" w:color="auto"/>
              <w:bottom w:val="single" w:sz="18" w:space="0" w:color="auto"/>
            </w:tcBorders>
            <w:shd w:val="clear" w:color="auto" w:fill="F4B083" w:themeFill="accent2" w:themeFillTint="99"/>
            <w:vAlign w:val="center"/>
          </w:tcPr>
          <w:p w14:paraId="7099A4C0" w14:textId="77777777" w:rsidR="00114B1C" w:rsidRDefault="00114B1C" w:rsidP="00B35204">
            <w:pPr>
              <w:jc w:val="center"/>
            </w:pPr>
            <w:r>
              <w:t>umístění 1. – 3. místo</w:t>
            </w:r>
          </w:p>
        </w:tc>
        <w:tc>
          <w:tcPr>
            <w:tcW w:w="1967" w:type="dxa"/>
            <w:tcBorders>
              <w:top w:val="single" w:sz="18" w:space="0" w:color="auto"/>
              <w:bottom w:val="single" w:sz="18" w:space="0" w:color="auto"/>
              <w:right w:val="single" w:sz="18" w:space="0" w:color="auto"/>
            </w:tcBorders>
            <w:shd w:val="clear" w:color="auto" w:fill="F4B083" w:themeFill="accent2" w:themeFillTint="99"/>
            <w:vAlign w:val="center"/>
          </w:tcPr>
          <w:p w14:paraId="51523F5A" w14:textId="77777777" w:rsidR="00114B1C" w:rsidRDefault="00114B1C" w:rsidP="00B35204">
            <w:pPr>
              <w:jc w:val="center"/>
            </w:pPr>
            <w:r>
              <w:t>pouze 2. pololetí</w:t>
            </w:r>
          </w:p>
        </w:tc>
      </w:tr>
    </w:tbl>
    <w:p w14:paraId="5346735D" w14:textId="77777777" w:rsidR="00114B1C" w:rsidRPr="0098548F" w:rsidRDefault="00114B1C" w:rsidP="00AC48E2">
      <w:pPr>
        <w:ind w:left="284" w:right="424"/>
      </w:pPr>
    </w:p>
    <w:p w14:paraId="321F4ED8" w14:textId="1D2CCBF3" w:rsidR="299B7F89" w:rsidRDefault="299B7F89" w:rsidP="299B7F89">
      <w:pPr>
        <w:ind w:left="284" w:right="424"/>
      </w:pPr>
    </w:p>
    <w:p w14:paraId="6D46883F" w14:textId="601BB667" w:rsidR="299B7F89" w:rsidRDefault="299B7F89" w:rsidP="299B7F89">
      <w:pPr>
        <w:ind w:left="284" w:right="424"/>
      </w:pPr>
    </w:p>
    <w:p w14:paraId="0CFDA00E" w14:textId="06F969D4" w:rsidR="299B7F89" w:rsidRDefault="299B7F89" w:rsidP="299B7F89">
      <w:pPr>
        <w:ind w:left="284" w:right="424"/>
      </w:pPr>
    </w:p>
    <w:p w14:paraId="0128375B" w14:textId="7BC86E08" w:rsidR="299B7F89" w:rsidRDefault="299B7F89" w:rsidP="299B7F89">
      <w:pPr>
        <w:ind w:left="284" w:right="424"/>
      </w:pPr>
    </w:p>
    <w:p w14:paraId="035EEF9F" w14:textId="0565262E" w:rsidR="299B7F89" w:rsidRDefault="299B7F89" w:rsidP="299B7F89">
      <w:pPr>
        <w:ind w:left="284" w:right="424"/>
      </w:pPr>
    </w:p>
    <w:p w14:paraId="451D8E38" w14:textId="315CAA90" w:rsidR="299B7F89" w:rsidRDefault="299B7F89" w:rsidP="299B7F89">
      <w:pPr>
        <w:ind w:left="284" w:right="424"/>
      </w:pPr>
    </w:p>
    <w:p w14:paraId="375576BA" w14:textId="2634399D" w:rsidR="299B7F89" w:rsidRDefault="299B7F89" w:rsidP="299B7F89">
      <w:pPr>
        <w:ind w:left="284" w:right="424"/>
      </w:pPr>
    </w:p>
    <w:p w14:paraId="5171FB56" w14:textId="25E1F5DF" w:rsidR="299B7F89" w:rsidRDefault="299B7F89" w:rsidP="299B7F89">
      <w:pPr>
        <w:ind w:left="284" w:right="424"/>
      </w:pPr>
    </w:p>
    <w:p w14:paraId="5F83663F" w14:textId="36D5A205" w:rsidR="299B7F89" w:rsidRDefault="299B7F89" w:rsidP="299B7F89">
      <w:pPr>
        <w:ind w:left="284" w:right="424"/>
      </w:pPr>
    </w:p>
    <w:p w14:paraId="4DDD5144" w14:textId="6DD96E93" w:rsidR="299B7F89" w:rsidRDefault="299B7F89" w:rsidP="299B7F89">
      <w:pPr>
        <w:ind w:left="284" w:right="424"/>
      </w:pPr>
    </w:p>
    <w:p w14:paraId="0058C412" w14:textId="67F819E5" w:rsidR="299B7F89" w:rsidRDefault="299B7F89" w:rsidP="299B7F89">
      <w:pPr>
        <w:ind w:left="284" w:right="424"/>
      </w:pPr>
    </w:p>
    <w:p w14:paraId="32220D81" w14:textId="0DC899DA" w:rsidR="299B7F89" w:rsidRDefault="299B7F89" w:rsidP="299B7F89">
      <w:pPr>
        <w:ind w:left="284" w:right="424"/>
      </w:pPr>
    </w:p>
    <w:p w14:paraId="6AADFCA1" w14:textId="6921E27D" w:rsidR="299B7F89" w:rsidRDefault="299B7F89" w:rsidP="299B7F89">
      <w:pPr>
        <w:ind w:left="284" w:right="424"/>
      </w:pPr>
    </w:p>
    <w:p w14:paraId="0292428B" w14:textId="590A79C0" w:rsidR="299B7F89" w:rsidRDefault="299B7F89" w:rsidP="299B7F89">
      <w:pPr>
        <w:ind w:left="284" w:right="424"/>
      </w:pPr>
    </w:p>
    <w:p w14:paraId="550A5161" w14:textId="2A2C92B4" w:rsidR="299B7F89" w:rsidRDefault="299B7F89" w:rsidP="299B7F89">
      <w:pPr>
        <w:ind w:left="284" w:right="424"/>
      </w:pPr>
    </w:p>
    <w:p w14:paraId="097C8A7D" w14:textId="3D53256F" w:rsidR="299B7F89" w:rsidRDefault="299B7F89" w:rsidP="299B7F89">
      <w:pPr>
        <w:ind w:left="284" w:right="424"/>
      </w:pPr>
    </w:p>
    <w:p w14:paraId="7BAFFF0C" w14:textId="0689BEA6" w:rsidR="299B7F89" w:rsidRDefault="299B7F89" w:rsidP="299B7F89">
      <w:pPr>
        <w:ind w:left="284" w:right="424"/>
      </w:pPr>
    </w:p>
    <w:p w14:paraId="76CAD75B" w14:textId="5CC94431" w:rsidR="299B7F89" w:rsidRDefault="299B7F89" w:rsidP="299B7F89">
      <w:pPr>
        <w:ind w:left="284" w:right="424"/>
      </w:pPr>
    </w:p>
    <w:p w14:paraId="5EB617DA" w14:textId="4C25B17F" w:rsidR="16919398" w:rsidRDefault="16919398" w:rsidP="299B7F89">
      <w:pPr>
        <w:spacing w:after="240"/>
        <w:ind w:left="284" w:right="424"/>
        <w:rPr>
          <w:b/>
          <w:bCs/>
          <w:sz w:val="32"/>
          <w:szCs w:val="32"/>
        </w:rPr>
      </w:pPr>
      <w:r w:rsidRPr="299B7F89">
        <w:rPr>
          <w:b/>
          <w:bCs/>
          <w:sz w:val="32"/>
          <w:szCs w:val="32"/>
        </w:rPr>
        <w:lastRenderedPageBreak/>
        <w:t>Příloha č. 3</w:t>
      </w:r>
    </w:p>
    <w:p w14:paraId="76AFDADB" w14:textId="366489D9" w:rsidR="16919398" w:rsidRDefault="16919398" w:rsidP="299B7F89">
      <w:pPr>
        <w:spacing w:after="240" w:line="259" w:lineRule="auto"/>
        <w:ind w:left="284" w:right="424"/>
        <w:jc w:val="center"/>
        <w:rPr>
          <w:b/>
          <w:bCs/>
          <w:szCs w:val="24"/>
        </w:rPr>
      </w:pPr>
      <w:r w:rsidRPr="299B7F89">
        <w:rPr>
          <w:b/>
          <w:bCs/>
          <w:sz w:val="32"/>
          <w:szCs w:val="32"/>
        </w:rPr>
        <w:t>Elektronická žákovská knížka a váha známek</w:t>
      </w:r>
    </w:p>
    <w:p w14:paraId="6C74AB61" w14:textId="6ED1AFD1" w:rsidR="16919398" w:rsidRDefault="16919398" w:rsidP="299B7F89">
      <w:r w:rsidRPr="299B7F89">
        <w:rPr>
          <w:szCs w:val="24"/>
        </w:rPr>
        <w:t xml:space="preserve">Učitelé průběžně zapisují do elektronických žákovských knížek známky. Známka bude zapsána v systému do 2 pracovních dnů po jejím obdržení. Každé známce je přidělena určitá váha, která značí závažnost v celkové klasifikaci a určuje podíl známky na celkovém hodnocení. O konečném přidělení tzv. váhy rozhoduje vždy učitel daného předmětu, a to v závislosti na povaze a obtížnosti ověřování znalostí. Stejně tak vypočítaný průměr známky není pro učitele závazný, konečné rozhodnutí o výsledné známce záleží vždy na posouzení učitele, který tak zhodnotí práci žáka v průběhu celého pololetí. </w:t>
      </w:r>
    </w:p>
    <w:p w14:paraId="3A7E1021" w14:textId="42E54AC6" w:rsidR="16919398" w:rsidRDefault="16919398" w:rsidP="299B7F89">
      <w:r w:rsidRPr="299B7F89">
        <w:rPr>
          <w:szCs w:val="24"/>
        </w:rPr>
        <w:t>Váha známek vyjadřuje její důležitost při klasifikaci. Vyšší váha znamená větší důležitost. Vážený průměr známek zohledňuje při klasifikaci váhu jednotlivých známek podle následujícího vzorce: (známka x váha známky + známka x váha známky + …</w:t>
      </w:r>
      <w:proofErr w:type="gramStart"/>
      <w:r w:rsidRPr="299B7F89">
        <w:rPr>
          <w:szCs w:val="24"/>
        </w:rPr>
        <w:t>…….</w:t>
      </w:r>
      <w:proofErr w:type="gramEnd"/>
      <w:r w:rsidRPr="299B7F89">
        <w:rPr>
          <w:szCs w:val="24"/>
        </w:rPr>
        <w:t>/součet vah)</w:t>
      </w:r>
    </w:p>
    <w:p w14:paraId="4977C967" w14:textId="5F46FC0E" w:rsidR="16919398" w:rsidRDefault="16919398" w:rsidP="299B7F89">
      <w:r w:rsidRPr="299B7F89">
        <w:rPr>
          <w:szCs w:val="24"/>
        </w:rPr>
        <w:t xml:space="preserve"> </w:t>
      </w:r>
    </w:p>
    <w:p w14:paraId="0AE6BEB8" w14:textId="757ADF17" w:rsidR="16919398" w:rsidRDefault="16919398" w:rsidP="299B7F89">
      <w:r w:rsidRPr="299B7F89">
        <w:rPr>
          <w:szCs w:val="24"/>
        </w:rPr>
        <w:t xml:space="preserve"> </w:t>
      </w:r>
    </w:p>
    <w:p w14:paraId="14695904" w14:textId="1E4743BC" w:rsidR="16919398" w:rsidRDefault="16919398" w:rsidP="299B7F89">
      <w:pPr>
        <w:rPr>
          <w:szCs w:val="24"/>
        </w:rPr>
      </w:pPr>
      <w:r w:rsidRPr="299B7F89">
        <w:rPr>
          <w:szCs w:val="24"/>
        </w:rPr>
        <w:t xml:space="preserve"> </w:t>
      </w:r>
    </w:p>
    <w:p w14:paraId="2F6CD430" w14:textId="38A5CBAE" w:rsidR="6AD6F31A" w:rsidRDefault="6AD6F31A" w:rsidP="299B7F89">
      <w:pPr>
        <w:pStyle w:val="Nadpis2"/>
        <w:numPr>
          <w:ilvl w:val="1"/>
          <w:numId w:val="0"/>
        </w:numPr>
      </w:pPr>
      <w:r w:rsidRPr="299B7F89">
        <w:rPr>
          <w:szCs w:val="28"/>
        </w:rPr>
        <w:t>V</w:t>
      </w:r>
      <w:r w:rsidR="16919398" w:rsidRPr="299B7F89">
        <w:rPr>
          <w:szCs w:val="28"/>
        </w:rPr>
        <w:t>áha známek</w:t>
      </w:r>
    </w:p>
    <w:p w14:paraId="2C004296" w14:textId="38690E53" w:rsidR="16919398" w:rsidRDefault="16919398" w:rsidP="299B7F89">
      <w:r w:rsidRPr="299B7F89">
        <w:rPr>
          <w:szCs w:val="24"/>
        </w:rPr>
        <w:t xml:space="preserve"> </w:t>
      </w:r>
    </w:p>
    <w:tbl>
      <w:tblPr>
        <w:tblW w:w="0" w:type="auto"/>
        <w:tblLayout w:type="fixed"/>
        <w:tblLook w:val="04A0" w:firstRow="1" w:lastRow="0" w:firstColumn="1" w:lastColumn="0" w:noHBand="0" w:noVBand="1"/>
      </w:tblPr>
      <w:tblGrid>
        <w:gridCol w:w="4095"/>
        <w:gridCol w:w="3690"/>
        <w:gridCol w:w="1275"/>
      </w:tblGrid>
      <w:tr w:rsidR="299B7F89" w14:paraId="2E582AE9" w14:textId="77777777" w:rsidTr="0F9677E6">
        <w:trPr>
          <w:trHeight w:val="315"/>
        </w:trPr>
        <w:tc>
          <w:tcPr>
            <w:tcW w:w="4095" w:type="dxa"/>
            <w:tcBorders>
              <w:top w:val="single" w:sz="8" w:space="0" w:color="auto"/>
              <w:left w:val="single" w:sz="8" w:space="0" w:color="auto"/>
              <w:bottom w:val="single" w:sz="8" w:space="0" w:color="auto"/>
              <w:right w:val="single" w:sz="8" w:space="0" w:color="auto"/>
            </w:tcBorders>
            <w:vAlign w:val="bottom"/>
          </w:tcPr>
          <w:p w14:paraId="6F40E09D" w14:textId="6DF1F127" w:rsidR="299B7F89" w:rsidRDefault="299B7F89" w:rsidP="299B7F89">
            <w:pPr>
              <w:jc w:val="left"/>
            </w:pPr>
            <w:r w:rsidRPr="299B7F89">
              <w:rPr>
                <w:rFonts w:ascii="Calibri" w:eastAsia="Calibri" w:hAnsi="Calibri" w:cs="Calibri"/>
                <w:color w:val="000000" w:themeColor="text1"/>
                <w:sz w:val="22"/>
                <w:szCs w:val="22"/>
              </w:rPr>
              <w:t>Název</w:t>
            </w:r>
          </w:p>
        </w:tc>
        <w:tc>
          <w:tcPr>
            <w:tcW w:w="3690" w:type="dxa"/>
            <w:tcBorders>
              <w:top w:val="single" w:sz="8" w:space="0" w:color="auto"/>
              <w:left w:val="single" w:sz="8" w:space="0" w:color="auto"/>
              <w:bottom w:val="single" w:sz="8" w:space="0" w:color="auto"/>
              <w:right w:val="single" w:sz="8" w:space="0" w:color="auto"/>
            </w:tcBorders>
            <w:vAlign w:val="bottom"/>
          </w:tcPr>
          <w:p w14:paraId="26570B58" w14:textId="4169EC16" w:rsidR="299B7F89" w:rsidRDefault="299B7F89" w:rsidP="299B7F89">
            <w:pPr>
              <w:jc w:val="left"/>
            </w:pPr>
            <w:r w:rsidRPr="299B7F89">
              <w:rPr>
                <w:rFonts w:ascii="Calibri" w:eastAsia="Calibri" w:hAnsi="Calibri" w:cs="Calibri"/>
                <w:color w:val="000000" w:themeColor="text1"/>
                <w:sz w:val="22"/>
                <w:szCs w:val="22"/>
              </w:rPr>
              <w:t>Popis</w:t>
            </w:r>
          </w:p>
        </w:tc>
        <w:tc>
          <w:tcPr>
            <w:tcW w:w="1275" w:type="dxa"/>
            <w:tcBorders>
              <w:top w:val="single" w:sz="8" w:space="0" w:color="auto"/>
              <w:left w:val="single" w:sz="8" w:space="0" w:color="auto"/>
              <w:bottom w:val="single" w:sz="8" w:space="0" w:color="auto"/>
              <w:right w:val="single" w:sz="8" w:space="0" w:color="auto"/>
            </w:tcBorders>
            <w:vAlign w:val="bottom"/>
          </w:tcPr>
          <w:p w14:paraId="0D6A0D93" w14:textId="79B750D2" w:rsidR="299B7F89" w:rsidRDefault="299B7F89" w:rsidP="299B7F89">
            <w:pPr>
              <w:jc w:val="left"/>
            </w:pPr>
            <w:r w:rsidRPr="299B7F89">
              <w:rPr>
                <w:rFonts w:ascii="Calibri" w:eastAsia="Calibri" w:hAnsi="Calibri" w:cs="Calibri"/>
                <w:color w:val="000000" w:themeColor="text1"/>
                <w:sz w:val="22"/>
                <w:szCs w:val="22"/>
              </w:rPr>
              <w:t>Váha</w:t>
            </w:r>
          </w:p>
        </w:tc>
      </w:tr>
      <w:tr w:rsidR="299B7F89" w14:paraId="7DC528D7" w14:textId="77777777" w:rsidTr="0F9677E6">
        <w:trPr>
          <w:trHeight w:val="300"/>
        </w:trPr>
        <w:tc>
          <w:tcPr>
            <w:tcW w:w="4095" w:type="dxa"/>
            <w:tcBorders>
              <w:top w:val="single" w:sz="8" w:space="0" w:color="auto"/>
              <w:left w:val="single" w:sz="8" w:space="0" w:color="auto"/>
              <w:bottom w:val="single" w:sz="8" w:space="0" w:color="auto"/>
              <w:right w:val="single" w:sz="8" w:space="0" w:color="auto"/>
            </w:tcBorders>
            <w:shd w:val="clear" w:color="auto" w:fill="FFCCCC"/>
            <w:vAlign w:val="bottom"/>
          </w:tcPr>
          <w:p w14:paraId="27CFA215" w14:textId="633560B0" w:rsidR="299B7F89" w:rsidRDefault="299B7F89" w:rsidP="299B7F89">
            <w:pPr>
              <w:jc w:val="left"/>
            </w:pPr>
            <w:r w:rsidRPr="299B7F89">
              <w:rPr>
                <w:rFonts w:ascii="Calibri" w:eastAsia="Calibri" w:hAnsi="Calibri" w:cs="Calibri"/>
                <w:color w:val="000000" w:themeColor="text1"/>
                <w:sz w:val="22"/>
                <w:szCs w:val="22"/>
              </w:rPr>
              <w:t>Čtvrtletní práce, tematické práce</w:t>
            </w:r>
          </w:p>
        </w:tc>
        <w:tc>
          <w:tcPr>
            <w:tcW w:w="3690" w:type="dxa"/>
            <w:tcBorders>
              <w:top w:val="single" w:sz="8" w:space="0" w:color="auto"/>
              <w:left w:val="single" w:sz="8" w:space="0" w:color="auto"/>
              <w:bottom w:val="single" w:sz="8" w:space="0" w:color="auto"/>
              <w:right w:val="single" w:sz="8" w:space="0" w:color="auto"/>
            </w:tcBorders>
            <w:shd w:val="clear" w:color="auto" w:fill="FFCCCC"/>
            <w:vAlign w:val="bottom"/>
          </w:tcPr>
          <w:p w14:paraId="0B07E5E2" w14:textId="72B23265" w:rsidR="299B7F89" w:rsidRDefault="299B7F89" w:rsidP="299B7F89">
            <w:pPr>
              <w:jc w:val="left"/>
            </w:pPr>
            <w:r w:rsidRPr="299B7F89">
              <w:rPr>
                <w:rFonts w:ascii="Calibri" w:eastAsia="Calibri" w:hAnsi="Calibri" w:cs="Calibri"/>
                <w:color w:val="000000" w:themeColor="text1"/>
                <w:sz w:val="22"/>
                <w:szCs w:val="22"/>
              </w:rPr>
              <w:t>Hodnotí čtvrtletí, uzavřené téma.</w:t>
            </w:r>
          </w:p>
        </w:tc>
        <w:tc>
          <w:tcPr>
            <w:tcW w:w="1275" w:type="dxa"/>
            <w:tcBorders>
              <w:top w:val="single" w:sz="8" w:space="0" w:color="auto"/>
              <w:left w:val="single" w:sz="8" w:space="0" w:color="auto"/>
              <w:bottom w:val="single" w:sz="8" w:space="0" w:color="auto"/>
              <w:right w:val="single" w:sz="8" w:space="0" w:color="auto"/>
            </w:tcBorders>
            <w:shd w:val="clear" w:color="auto" w:fill="FFCCCC"/>
            <w:vAlign w:val="bottom"/>
          </w:tcPr>
          <w:p w14:paraId="07C80FB8" w14:textId="40127A66" w:rsidR="299B7F89" w:rsidRDefault="299B7F89" w:rsidP="299B7F89">
            <w:pPr>
              <w:jc w:val="right"/>
            </w:pPr>
            <w:r w:rsidRPr="299B7F89">
              <w:rPr>
                <w:rFonts w:ascii="Calibri" w:eastAsia="Calibri" w:hAnsi="Calibri" w:cs="Calibri"/>
                <w:color w:val="000000" w:themeColor="text1"/>
                <w:sz w:val="22"/>
                <w:szCs w:val="22"/>
              </w:rPr>
              <w:t>1,00</w:t>
            </w:r>
          </w:p>
        </w:tc>
      </w:tr>
      <w:tr w:rsidR="299B7F89" w14:paraId="2640D5EC" w14:textId="77777777" w:rsidTr="0F9677E6">
        <w:trPr>
          <w:trHeight w:val="300"/>
        </w:trPr>
        <w:tc>
          <w:tcPr>
            <w:tcW w:w="4095" w:type="dxa"/>
            <w:tcBorders>
              <w:top w:val="single" w:sz="8" w:space="0" w:color="auto"/>
              <w:left w:val="single" w:sz="8" w:space="0" w:color="auto"/>
              <w:bottom w:val="single" w:sz="8" w:space="0" w:color="auto"/>
              <w:right w:val="single" w:sz="8" w:space="0" w:color="auto"/>
            </w:tcBorders>
            <w:shd w:val="clear" w:color="auto" w:fill="FFCCCC"/>
            <w:vAlign w:val="bottom"/>
          </w:tcPr>
          <w:p w14:paraId="4E2492A8" w14:textId="3728C568" w:rsidR="299B7F89" w:rsidRDefault="299B7F89" w:rsidP="299B7F89">
            <w:pPr>
              <w:jc w:val="left"/>
            </w:pPr>
            <w:r w:rsidRPr="299B7F89">
              <w:rPr>
                <w:rFonts w:ascii="Calibri" w:eastAsia="Calibri" w:hAnsi="Calibri" w:cs="Calibri"/>
                <w:color w:val="000000" w:themeColor="text1"/>
                <w:sz w:val="22"/>
                <w:szCs w:val="22"/>
              </w:rPr>
              <w:t xml:space="preserve">Opakování lekce </w:t>
            </w:r>
          </w:p>
        </w:tc>
        <w:tc>
          <w:tcPr>
            <w:tcW w:w="3690" w:type="dxa"/>
            <w:tcBorders>
              <w:top w:val="single" w:sz="8" w:space="0" w:color="auto"/>
              <w:left w:val="single" w:sz="8" w:space="0" w:color="auto"/>
              <w:bottom w:val="single" w:sz="8" w:space="0" w:color="auto"/>
              <w:right w:val="single" w:sz="8" w:space="0" w:color="auto"/>
            </w:tcBorders>
            <w:shd w:val="clear" w:color="auto" w:fill="FFCCCC"/>
            <w:vAlign w:val="bottom"/>
          </w:tcPr>
          <w:p w14:paraId="015C16D8" w14:textId="41877143" w:rsidR="299B7F89" w:rsidRDefault="299B7F89" w:rsidP="299B7F89">
            <w:pPr>
              <w:jc w:val="left"/>
            </w:pPr>
            <w:r w:rsidRPr="299B7F89">
              <w:rPr>
                <w:rFonts w:ascii="Calibri" w:eastAsia="Calibri" w:hAnsi="Calibri" w:cs="Calibri"/>
                <w:color w:val="000000" w:themeColor="text1"/>
                <w:sz w:val="22"/>
                <w:szCs w:val="22"/>
              </w:rPr>
              <w:t xml:space="preserve">Aj, </w:t>
            </w:r>
            <w:proofErr w:type="spellStart"/>
            <w:r w:rsidRPr="299B7F89">
              <w:rPr>
                <w:rFonts w:ascii="Calibri" w:eastAsia="Calibri" w:hAnsi="Calibri" w:cs="Calibri"/>
                <w:color w:val="000000" w:themeColor="text1"/>
                <w:sz w:val="22"/>
                <w:szCs w:val="22"/>
              </w:rPr>
              <w:t>Nj</w:t>
            </w:r>
            <w:proofErr w:type="spellEnd"/>
          </w:p>
        </w:tc>
        <w:tc>
          <w:tcPr>
            <w:tcW w:w="1275" w:type="dxa"/>
            <w:tcBorders>
              <w:top w:val="single" w:sz="8" w:space="0" w:color="auto"/>
              <w:left w:val="single" w:sz="8" w:space="0" w:color="auto"/>
              <w:bottom w:val="single" w:sz="8" w:space="0" w:color="auto"/>
              <w:right w:val="single" w:sz="8" w:space="0" w:color="auto"/>
            </w:tcBorders>
            <w:shd w:val="clear" w:color="auto" w:fill="FFCCCC"/>
            <w:vAlign w:val="bottom"/>
          </w:tcPr>
          <w:p w14:paraId="50EC4F0A" w14:textId="67DD4EA5" w:rsidR="299B7F89" w:rsidRDefault="299B7F89" w:rsidP="299B7F89">
            <w:pPr>
              <w:jc w:val="right"/>
            </w:pPr>
            <w:r w:rsidRPr="299B7F89">
              <w:rPr>
                <w:rFonts w:ascii="Calibri" w:eastAsia="Calibri" w:hAnsi="Calibri" w:cs="Calibri"/>
                <w:color w:val="000000" w:themeColor="text1"/>
                <w:sz w:val="22"/>
                <w:szCs w:val="22"/>
              </w:rPr>
              <w:t>1,00</w:t>
            </w:r>
          </w:p>
        </w:tc>
      </w:tr>
      <w:tr w:rsidR="299B7F89" w14:paraId="3EC90BD0" w14:textId="77777777" w:rsidTr="0F9677E6">
        <w:trPr>
          <w:trHeight w:val="300"/>
        </w:trPr>
        <w:tc>
          <w:tcPr>
            <w:tcW w:w="4095" w:type="dxa"/>
            <w:tcBorders>
              <w:top w:val="single" w:sz="8" w:space="0" w:color="auto"/>
              <w:left w:val="single" w:sz="8" w:space="0" w:color="auto"/>
              <w:bottom w:val="single" w:sz="8" w:space="0" w:color="auto"/>
              <w:right w:val="single" w:sz="8" w:space="0" w:color="auto"/>
            </w:tcBorders>
            <w:shd w:val="clear" w:color="auto" w:fill="FFCCCC"/>
            <w:vAlign w:val="bottom"/>
          </w:tcPr>
          <w:p w14:paraId="63C9700E" w14:textId="012C8AE3" w:rsidR="299B7F89" w:rsidRDefault="299B7F89" w:rsidP="299B7F89">
            <w:pPr>
              <w:jc w:val="left"/>
            </w:pPr>
            <w:r w:rsidRPr="299B7F89">
              <w:rPr>
                <w:rFonts w:ascii="Calibri" w:eastAsia="Calibri" w:hAnsi="Calibri" w:cs="Calibri"/>
                <w:color w:val="000000" w:themeColor="text1"/>
                <w:sz w:val="22"/>
                <w:szCs w:val="22"/>
              </w:rPr>
              <w:t>Mluvnická cvičení, referáty, prezentace</w:t>
            </w:r>
          </w:p>
        </w:tc>
        <w:tc>
          <w:tcPr>
            <w:tcW w:w="3690" w:type="dxa"/>
            <w:tcBorders>
              <w:top w:val="single" w:sz="8" w:space="0" w:color="auto"/>
              <w:left w:val="single" w:sz="8" w:space="0" w:color="auto"/>
              <w:bottom w:val="single" w:sz="8" w:space="0" w:color="auto"/>
              <w:right w:val="single" w:sz="8" w:space="0" w:color="auto"/>
            </w:tcBorders>
            <w:shd w:val="clear" w:color="auto" w:fill="FFCCCC"/>
            <w:vAlign w:val="bottom"/>
          </w:tcPr>
          <w:p w14:paraId="166E461D" w14:textId="3819722F" w:rsidR="299B7F89" w:rsidRDefault="299B7F89" w:rsidP="299B7F89">
            <w:pPr>
              <w:jc w:val="left"/>
            </w:pPr>
            <w:r w:rsidRPr="299B7F89">
              <w:rPr>
                <w:rFonts w:ascii="Calibri" w:eastAsia="Calibri" w:hAnsi="Calibri" w:cs="Calibri"/>
                <w:color w:val="000000" w:themeColor="text1"/>
                <w:sz w:val="22"/>
                <w:szCs w:val="22"/>
              </w:rPr>
              <w:t>tematická, pololetní práce</w:t>
            </w:r>
          </w:p>
        </w:tc>
        <w:tc>
          <w:tcPr>
            <w:tcW w:w="1275" w:type="dxa"/>
            <w:tcBorders>
              <w:top w:val="single" w:sz="8" w:space="0" w:color="auto"/>
              <w:left w:val="single" w:sz="8" w:space="0" w:color="auto"/>
              <w:bottom w:val="single" w:sz="8" w:space="0" w:color="auto"/>
              <w:right w:val="single" w:sz="8" w:space="0" w:color="auto"/>
            </w:tcBorders>
            <w:shd w:val="clear" w:color="auto" w:fill="FFCCCC"/>
            <w:vAlign w:val="bottom"/>
          </w:tcPr>
          <w:p w14:paraId="2089E18C" w14:textId="20947291" w:rsidR="299B7F89" w:rsidRDefault="299B7F89" w:rsidP="299B7F89">
            <w:pPr>
              <w:jc w:val="right"/>
            </w:pPr>
            <w:r w:rsidRPr="299B7F89">
              <w:rPr>
                <w:rFonts w:ascii="Calibri" w:eastAsia="Calibri" w:hAnsi="Calibri" w:cs="Calibri"/>
                <w:color w:val="000000" w:themeColor="text1"/>
                <w:sz w:val="22"/>
                <w:szCs w:val="22"/>
              </w:rPr>
              <w:t>1,00</w:t>
            </w:r>
          </w:p>
        </w:tc>
      </w:tr>
      <w:tr w:rsidR="299B7F89" w14:paraId="1A13F3CC" w14:textId="77777777" w:rsidTr="0F9677E6">
        <w:trPr>
          <w:trHeight w:val="300"/>
        </w:trPr>
        <w:tc>
          <w:tcPr>
            <w:tcW w:w="4095" w:type="dxa"/>
            <w:tcBorders>
              <w:top w:val="single" w:sz="8" w:space="0" w:color="auto"/>
              <w:left w:val="single" w:sz="8" w:space="0" w:color="auto"/>
              <w:bottom w:val="single" w:sz="8" w:space="0" w:color="auto"/>
              <w:right w:val="single" w:sz="8" w:space="0" w:color="auto"/>
            </w:tcBorders>
            <w:shd w:val="clear" w:color="auto" w:fill="FFCCCC"/>
            <w:vAlign w:val="bottom"/>
          </w:tcPr>
          <w:p w14:paraId="1D9AD546" w14:textId="77D5E7DA" w:rsidR="299B7F89" w:rsidRDefault="299B7F89" w:rsidP="299B7F89">
            <w:pPr>
              <w:jc w:val="left"/>
            </w:pPr>
            <w:r w:rsidRPr="299B7F89">
              <w:rPr>
                <w:rFonts w:ascii="Calibri" w:eastAsia="Calibri" w:hAnsi="Calibri" w:cs="Calibri"/>
                <w:color w:val="000000" w:themeColor="text1"/>
                <w:sz w:val="22"/>
                <w:szCs w:val="22"/>
              </w:rPr>
              <w:t>Projekty</w:t>
            </w:r>
          </w:p>
        </w:tc>
        <w:tc>
          <w:tcPr>
            <w:tcW w:w="3690" w:type="dxa"/>
            <w:tcBorders>
              <w:top w:val="single" w:sz="8" w:space="0" w:color="auto"/>
              <w:left w:val="single" w:sz="8" w:space="0" w:color="auto"/>
              <w:bottom w:val="single" w:sz="8" w:space="0" w:color="auto"/>
              <w:right w:val="single" w:sz="8" w:space="0" w:color="auto"/>
            </w:tcBorders>
            <w:shd w:val="clear" w:color="auto" w:fill="FFCCCC"/>
            <w:vAlign w:val="bottom"/>
          </w:tcPr>
          <w:p w14:paraId="151CC16B" w14:textId="7B0E8608" w:rsidR="299B7F89" w:rsidRDefault="299B7F89" w:rsidP="299B7F89">
            <w:pPr>
              <w:jc w:val="left"/>
            </w:pPr>
            <w:r w:rsidRPr="299B7F89">
              <w:rPr>
                <w:rFonts w:ascii="Calibri" w:eastAsia="Calibri" w:hAnsi="Calibri" w:cs="Calibri"/>
                <w:color w:val="000000" w:themeColor="text1"/>
                <w:sz w:val="22"/>
                <w:szCs w:val="22"/>
              </w:rPr>
              <w:t>Vlastní tvorba</w:t>
            </w:r>
          </w:p>
        </w:tc>
        <w:tc>
          <w:tcPr>
            <w:tcW w:w="1275" w:type="dxa"/>
            <w:tcBorders>
              <w:top w:val="single" w:sz="8" w:space="0" w:color="auto"/>
              <w:left w:val="single" w:sz="8" w:space="0" w:color="auto"/>
              <w:bottom w:val="single" w:sz="8" w:space="0" w:color="auto"/>
              <w:right w:val="single" w:sz="8" w:space="0" w:color="auto"/>
            </w:tcBorders>
            <w:shd w:val="clear" w:color="auto" w:fill="FFCCCC"/>
            <w:vAlign w:val="bottom"/>
          </w:tcPr>
          <w:p w14:paraId="2DE825FF" w14:textId="71C86344" w:rsidR="299B7F89" w:rsidRDefault="299B7F89" w:rsidP="299B7F89">
            <w:pPr>
              <w:jc w:val="right"/>
            </w:pPr>
            <w:r w:rsidRPr="299B7F89">
              <w:rPr>
                <w:rFonts w:ascii="Calibri" w:eastAsia="Calibri" w:hAnsi="Calibri" w:cs="Calibri"/>
                <w:color w:val="000000" w:themeColor="text1"/>
                <w:sz w:val="22"/>
                <w:szCs w:val="22"/>
              </w:rPr>
              <w:t>1,00</w:t>
            </w:r>
          </w:p>
        </w:tc>
      </w:tr>
      <w:tr w:rsidR="299B7F89" w14:paraId="52F08EEC" w14:textId="77777777" w:rsidTr="0F9677E6">
        <w:trPr>
          <w:trHeight w:val="300"/>
        </w:trPr>
        <w:tc>
          <w:tcPr>
            <w:tcW w:w="4095" w:type="dxa"/>
            <w:tcBorders>
              <w:top w:val="single" w:sz="8" w:space="0" w:color="auto"/>
              <w:left w:val="single" w:sz="8" w:space="0" w:color="auto"/>
              <w:bottom w:val="single" w:sz="8" w:space="0" w:color="auto"/>
              <w:right w:val="single" w:sz="8" w:space="0" w:color="auto"/>
            </w:tcBorders>
            <w:shd w:val="clear" w:color="auto" w:fill="FFCCCC"/>
            <w:vAlign w:val="bottom"/>
          </w:tcPr>
          <w:p w14:paraId="41AB0BA2" w14:textId="6AAB42A2" w:rsidR="299B7F89" w:rsidRDefault="299B7F89" w:rsidP="299B7F89">
            <w:pPr>
              <w:jc w:val="left"/>
            </w:pPr>
            <w:r w:rsidRPr="299B7F89">
              <w:rPr>
                <w:rFonts w:ascii="Calibri" w:eastAsia="Calibri" w:hAnsi="Calibri" w:cs="Calibri"/>
                <w:color w:val="000000" w:themeColor="text1"/>
                <w:sz w:val="22"/>
                <w:szCs w:val="22"/>
              </w:rPr>
              <w:t>Zkoušení</w:t>
            </w:r>
          </w:p>
        </w:tc>
        <w:tc>
          <w:tcPr>
            <w:tcW w:w="3690" w:type="dxa"/>
            <w:tcBorders>
              <w:top w:val="single" w:sz="8" w:space="0" w:color="auto"/>
              <w:left w:val="single" w:sz="8" w:space="0" w:color="auto"/>
              <w:bottom w:val="single" w:sz="8" w:space="0" w:color="auto"/>
              <w:right w:val="single" w:sz="8" w:space="0" w:color="auto"/>
            </w:tcBorders>
            <w:shd w:val="clear" w:color="auto" w:fill="FFCCCC"/>
            <w:vAlign w:val="bottom"/>
          </w:tcPr>
          <w:p w14:paraId="00BC845C" w14:textId="7D6F2481" w:rsidR="299B7F89" w:rsidRDefault="299B7F89" w:rsidP="299B7F89">
            <w:pPr>
              <w:jc w:val="left"/>
            </w:pPr>
            <w:r w:rsidRPr="299B7F89">
              <w:rPr>
                <w:rFonts w:ascii="Calibri" w:eastAsia="Calibri" w:hAnsi="Calibri" w:cs="Calibri"/>
                <w:color w:val="000000" w:themeColor="text1"/>
                <w:sz w:val="22"/>
                <w:szCs w:val="22"/>
              </w:rPr>
              <w:t>Souhrnné (téma, čtvrtletí, pololetí)</w:t>
            </w:r>
          </w:p>
        </w:tc>
        <w:tc>
          <w:tcPr>
            <w:tcW w:w="1275" w:type="dxa"/>
            <w:tcBorders>
              <w:top w:val="single" w:sz="8" w:space="0" w:color="auto"/>
              <w:left w:val="single" w:sz="8" w:space="0" w:color="auto"/>
              <w:bottom w:val="single" w:sz="8" w:space="0" w:color="auto"/>
              <w:right w:val="single" w:sz="8" w:space="0" w:color="auto"/>
            </w:tcBorders>
            <w:shd w:val="clear" w:color="auto" w:fill="FFCCCC"/>
            <w:vAlign w:val="bottom"/>
          </w:tcPr>
          <w:p w14:paraId="5D60B6A0" w14:textId="2CE31703" w:rsidR="299B7F89" w:rsidRDefault="299B7F89" w:rsidP="299B7F89">
            <w:pPr>
              <w:jc w:val="right"/>
            </w:pPr>
            <w:r w:rsidRPr="299B7F89">
              <w:rPr>
                <w:rFonts w:ascii="Calibri" w:eastAsia="Calibri" w:hAnsi="Calibri" w:cs="Calibri"/>
                <w:color w:val="000000" w:themeColor="text1"/>
                <w:sz w:val="22"/>
                <w:szCs w:val="22"/>
              </w:rPr>
              <w:t>1,00</w:t>
            </w:r>
          </w:p>
        </w:tc>
      </w:tr>
      <w:tr w:rsidR="299B7F89" w14:paraId="187BF1A2" w14:textId="77777777" w:rsidTr="0F9677E6">
        <w:trPr>
          <w:trHeight w:val="300"/>
        </w:trPr>
        <w:tc>
          <w:tcPr>
            <w:tcW w:w="4095" w:type="dxa"/>
            <w:tcBorders>
              <w:top w:val="single" w:sz="8" w:space="0" w:color="auto"/>
              <w:left w:val="single" w:sz="8" w:space="0" w:color="auto"/>
              <w:bottom w:val="single" w:sz="8" w:space="0" w:color="auto"/>
              <w:right w:val="single" w:sz="8" w:space="0" w:color="auto"/>
            </w:tcBorders>
            <w:shd w:val="clear" w:color="auto" w:fill="FFCCCC"/>
            <w:vAlign w:val="bottom"/>
          </w:tcPr>
          <w:p w14:paraId="6E1156B6" w14:textId="49DA4AF2" w:rsidR="299B7F89" w:rsidRDefault="299B7F89" w:rsidP="299B7F89">
            <w:pPr>
              <w:jc w:val="left"/>
            </w:pPr>
            <w:r w:rsidRPr="299B7F89">
              <w:rPr>
                <w:rFonts w:ascii="Calibri" w:eastAsia="Calibri" w:hAnsi="Calibri" w:cs="Calibri"/>
                <w:color w:val="000000" w:themeColor="text1"/>
                <w:sz w:val="22"/>
                <w:szCs w:val="22"/>
              </w:rPr>
              <w:t>Výkresy. Výrobky.</w:t>
            </w:r>
          </w:p>
        </w:tc>
        <w:tc>
          <w:tcPr>
            <w:tcW w:w="3690" w:type="dxa"/>
            <w:tcBorders>
              <w:top w:val="single" w:sz="8" w:space="0" w:color="auto"/>
              <w:left w:val="single" w:sz="8" w:space="0" w:color="auto"/>
              <w:bottom w:val="single" w:sz="8" w:space="0" w:color="auto"/>
              <w:right w:val="single" w:sz="8" w:space="0" w:color="auto"/>
            </w:tcBorders>
            <w:shd w:val="clear" w:color="auto" w:fill="FFCCCC"/>
            <w:vAlign w:val="bottom"/>
          </w:tcPr>
          <w:p w14:paraId="7BAF3EC7" w14:textId="7B243249" w:rsidR="299B7F89" w:rsidRDefault="299B7F89" w:rsidP="299B7F89">
            <w:pPr>
              <w:jc w:val="left"/>
            </w:pPr>
            <w:r w:rsidRPr="299B7F89">
              <w:rPr>
                <w:rFonts w:ascii="Calibri" w:eastAsia="Calibri" w:hAnsi="Calibri" w:cs="Calibri"/>
                <w:color w:val="000000" w:themeColor="text1"/>
                <w:sz w:val="22"/>
                <w:szCs w:val="22"/>
              </w:rPr>
              <w:t xml:space="preserve"> </w:t>
            </w:r>
          </w:p>
        </w:tc>
        <w:tc>
          <w:tcPr>
            <w:tcW w:w="1275" w:type="dxa"/>
            <w:tcBorders>
              <w:top w:val="single" w:sz="8" w:space="0" w:color="auto"/>
              <w:left w:val="single" w:sz="8" w:space="0" w:color="auto"/>
              <w:bottom w:val="single" w:sz="8" w:space="0" w:color="auto"/>
              <w:right w:val="single" w:sz="8" w:space="0" w:color="auto"/>
            </w:tcBorders>
            <w:shd w:val="clear" w:color="auto" w:fill="FFCCCC"/>
            <w:vAlign w:val="bottom"/>
          </w:tcPr>
          <w:p w14:paraId="01F76A4D" w14:textId="05F7EB42" w:rsidR="299B7F89" w:rsidRDefault="299B7F89" w:rsidP="299B7F89">
            <w:pPr>
              <w:jc w:val="right"/>
            </w:pPr>
            <w:r w:rsidRPr="299B7F89">
              <w:rPr>
                <w:rFonts w:ascii="Calibri" w:eastAsia="Calibri" w:hAnsi="Calibri" w:cs="Calibri"/>
                <w:color w:val="000000" w:themeColor="text1"/>
                <w:sz w:val="22"/>
                <w:szCs w:val="22"/>
              </w:rPr>
              <w:t>1,00</w:t>
            </w:r>
          </w:p>
        </w:tc>
      </w:tr>
      <w:tr w:rsidR="299B7F89" w14:paraId="32F66BF1" w14:textId="77777777" w:rsidTr="0F9677E6">
        <w:trPr>
          <w:trHeight w:val="300"/>
        </w:trPr>
        <w:tc>
          <w:tcPr>
            <w:tcW w:w="4095" w:type="dxa"/>
            <w:tcBorders>
              <w:top w:val="single" w:sz="8" w:space="0" w:color="auto"/>
              <w:left w:val="single" w:sz="8" w:space="0" w:color="auto"/>
              <w:bottom w:val="single" w:sz="8" w:space="0" w:color="auto"/>
              <w:right w:val="single" w:sz="8" w:space="0" w:color="auto"/>
            </w:tcBorders>
            <w:shd w:val="clear" w:color="auto" w:fill="FFCCCC"/>
            <w:vAlign w:val="bottom"/>
          </w:tcPr>
          <w:p w14:paraId="65151A67" w14:textId="7D7B5C7B" w:rsidR="299B7F89" w:rsidRDefault="299B7F89" w:rsidP="299B7F89">
            <w:pPr>
              <w:jc w:val="left"/>
            </w:pPr>
            <w:r w:rsidRPr="299B7F89">
              <w:rPr>
                <w:rFonts w:ascii="Calibri" w:eastAsia="Calibri" w:hAnsi="Calibri" w:cs="Calibri"/>
                <w:color w:val="000000" w:themeColor="text1"/>
                <w:sz w:val="22"/>
                <w:szCs w:val="22"/>
              </w:rPr>
              <w:t>Sportovní výkony.</w:t>
            </w:r>
          </w:p>
        </w:tc>
        <w:tc>
          <w:tcPr>
            <w:tcW w:w="3690" w:type="dxa"/>
            <w:tcBorders>
              <w:top w:val="single" w:sz="8" w:space="0" w:color="auto"/>
              <w:left w:val="single" w:sz="8" w:space="0" w:color="auto"/>
              <w:bottom w:val="single" w:sz="8" w:space="0" w:color="auto"/>
              <w:right w:val="single" w:sz="8" w:space="0" w:color="auto"/>
            </w:tcBorders>
            <w:shd w:val="clear" w:color="auto" w:fill="FFCCCC"/>
            <w:vAlign w:val="bottom"/>
          </w:tcPr>
          <w:p w14:paraId="1DE2D692" w14:textId="1243C2B1" w:rsidR="299B7F89" w:rsidRDefault="299B7F89" w:rsidP="299B7F89">
            <w:pPr>
              <w:jc w:val="left"/>
            </w:pPr>
            <w:r w:rsidRPr="299B7F89">
              <w:rPr>
                <w:rFonts w:ascii="Calibri" w:eastAsia="Calibri" w:hAnsi="Calibri" w:cs="Calibri"/>
                <w:color w:val="000000" w:themeColor="text1"/>
                <w:sz w:val="22"/>
                <w:szCs w:val="22"/>
              </w:rPr>
              <w:t xml:space="preserve"> </w:t>
            </w:r>
          </w:p>
        </w:tc>
        <w:tc>
          <w:tcPr>
            <w:tcW w:w="1275" w:type="dxa"/>
            <w:tcBorders>
              <w:top w:val="single" w:sz="8" w:space="0" w:color="auto"/>
              <w:left w:val="single" w:sz="8" w:space="0" w:color="auto"/>
              <w:bottom w:val="single" w:sz="8" w:space="0" w:color="auto"/>
              <w:right w:val="single" w:sz="8" w:space="0" w:color="auto"/>
            </w:tcBorders>
            <w:shd w:val="clear" w:color="auto" w:fill="FFCCCC"/>
            <w:vAlign w:val="bottom"/>
          </w:tcPr>
          <w:p w14:paraId="1A3BB708" w14:textId="7D92E165" w:rsidR="299B7F89" w:rsidRDefault="299B7F89" w:rsidP="299B7F89">
            <w:pPr>
              <w:jc w:val="right"/>
            </w:pPr>
            <w:r w:rsidRPr="299B7F89">
              <w:rPr>
                <w:rFonts w:ascii="Calibri" w:eastAsia="Calibri" w:hAnsi="Calibri" w:cs="Calibri"/>
                <w:color w:val="000000" w:themeColor="text1"/>
                <w:sz w:val="22"/>
                <w:szCs w:val="22"/>
              </w:rPr>
              <w:t>1,00</w:t>
            </w:r>
          </w:p>
        </w:tc>
      </w:tr>
      <w:tr w:rsidR="299B7F89" w14:paraId="6093DD94" w14:textId="77777777" w:rsidTr="0F9677E6">
        <w:trPr>
          <w:trHeight w:val="300"/>
        </w:trPr>
        <w:tc>
          <w:tcPr>
            <w:tcW w:w="4095" w:type="dxa"/>
            <w:tcBorders>
              <w:top w:val="single" w:sz="8" w:space="0" w:color="auto"/>
              <w:left w:val="single" w:sz="8" w:space="0" w:color="auto"/>
              <w:bottom w:val="single" w:sz="8" w:space="0" w:color="auto"/>
              <w:right w:val="single" w:sz="8" w:space="0" w:color="auto"/>
            </w:tcBorders>
            <w:shd w:val="clear" w:color="auto" w:fill="FFCCCC"/>
            <w:vAlign w:val="bottom"/>
          </w:tcPr>
          <w:p w14:paraId="36482EA7" w14:textId="1640D470" w:rsidR="299B7F89" w:rsidRDefault="299B7F89" w:rsidP="299B7F89">
            <w:pPr>
              <w:jc w:val="left"/>
            </w:pPr>
            <w:r w:rsidRPr="299B7F89">
              <w:rPr>
                <w:rFonts w:ascii="Calibri" w:eastAsia="Calibri" w:hAnsi="Calibri" w:cs="Calibri"/>
                <w:color w:val="000000" w:themeColor="text1"/>
                <w:sz w:val="22"/>
                <w:szCs w:val="22"/>
              </w:rPr>
              <w:t>Čtenářský deník</w:t>
            </w:r>
          </w:p>
        </w:tc>
        <w:tc>
          <w:tcPr>
            <w:tcW w:w="3690" w:type="dxa"/>
            <w:tcBorders>
              <w:top w:val="single" w:sz="8" w:space="0" w:color="auto"/>
              <w:left w:val="single" w:sz="8" w:space="0" w:color="auto"/>
              <w:bottom w:val="single" w:sz="8" w:space="0" w:color="auto"/>
              <w:right w:val="single" w:sz="8" w:space="0" w:color="auto"/>
            </w:tcBorders>
            <w:shd w:val="clear" w:color="auto" w:fill="FFCCCC"/>
            <w:vAlign w:val="bottom"/>
          </w:tcPr>
          <w:p w14:paraId="0FC981C5" w14:textId="56B87082" w:rsidR="299B7F89" w:rsidRDefault="299B7F89" w:rsidP="299B7F89">
            <w:pPr>
              <w:jc w:val="left"/>
            </w:pPr>
            <w:r w:rsidRPr="299B7F89">
              <w:rPr>
                <w:rFonts w:ascii="Calibri" w:eastAsia="Calibri" w:hAnsi="Calibri" w:cs="Calibri"/>
                <w:color w:val="000000" w:themeColor="text1"/>
                <w:sz w:val="22"/>
                <w:szCs w:val="22"/>
              </w:rPr>
              <w:t xml:space="preserve"> </w:t>
            </w:r>
          </w:p>
        </w:tc>
        <w:tc>
          <w:tcPr>
            <w:tcW w:w="1275" w:type="dxa"/>
            <w:tcBorders>
              <w:top w:val="single" w:sz="8" w:space="0" w:color="auto"/>
              <w:left w:val="single" w:sz="8" w:space="0" w:color="auto"/>
              <w:bottom w:val="single" w:sz="8" w:space="0" w:color="auto"/>
              <w:right w:val="single" w:sz="8" w:space="0" w:color="auto"/>
            </w:tcBorders>
            <w:shd w:val="clear" w:color="auto" w:fill="FFCCCC"/>
            <w:vAlign w:val="bottom"/>
          </w:tcPr>
          <w:p w14:paraId="4C6CBD94" w14:textId="0A137488" w:rsidR="299B7F89" w:rsidRDefault="299B7F89" w:rsidP="299B7F89">
            <w:pPr>
              <w:jc w:val="right"/>
            </w:pPr>
            <w:r w:rsidRPr="299B7F89">
              <w:rPr>
                <w:rFonts w:ascii="Calibri" w:eastAsia="Calibri" w:hAnsi="Calibri" w:cs="Calibri"/>
                <w:color w:val="000000" w:themeColor="text1"/>
                <w:sz w:val="22"/>
                <w:szCs w:val="22"/>
              </w:rPr>
              <w:t>1,00</w:t>
            </w:r>
          </w:p>
        </w:tc>
      </w:tr>
      <w:tr w:rsidR="299B7F89" w14:paraId="51529406" w14:textId="77777777" w:rsidTr="0F9677E6">
        <w:trPr>
          <w:trHeight w:val="300"/>
        </w:trPr>
        <w:tc>
          <w:tcPr>
            <w:tcW w:w="4095" w:type="dxa"/>
            <w:tcBorders>
              <w:top w:val="single" w:sz="8" w:space="0" w:color="auto"/>
              <w:left w:val="single" w:sz="8" w:space="0" w:color="auto"/>
              <w:bottom w:val="single" w:sz="8" w:space="0" w:color="auto"/>
              <w:right w:val="single" w:sz="8" w:space="0" w:color="auto"/>
            </w:tcBorders>
            <w:shd w:val="clear" w:color="auto" w:fill="FFCCCC"/>
            <w:vAlign w:val="bottom"/>
          </w:tcPr>
          <w:p w14:paraId="61BFDD4D" w14:textId="08B9122D" w:rsidR="299B7F89" w:rsidRDefault="299B7F89" w:rsidP="299B7F89">
            <w:pPr>
              <w:jc w:val="left"/>
            </w:pPr>
            <w:r w:rsidRPr="299B7F89">
              <w:rPr>
                <w:rFonts w:ascii="Calibri" w:eastAsia="Calibri" w:hAnsi="Calibri" w:cs="Calibri"/>
                <w:color w:val="000000" w:themeColor="text1"/>
                <w:sz w:val="22"/>
                <w:szCs w:val="22"/>
              </w:rPr>
              <w:t>Aktivita, vztah k předmětu</w:t>
            </w:r>
          </w:p>
        </w:tc>
        <w:tc>
          <w:tcPr>
            <w:tcW w:w="3690" w:type="dxa"/>
            <w:tcBorders>
              <w:top w:val="single" w:sz="8" w:space="0" w:color="auto"/>
              <w:left w:val="single" w:sz="8" w:space="0" w:color="auto"/>
              <w:bottom w:val="single" w:sz="8" w:space="0" w:color="auto"/>
              <w:right w:val="single" w:sz="8" w:space="0" w:color="auto"/>
            </w:tcBorders>
            <w:shd w:val="clear" w:color="auto" w:fill="FFCCCC"/>
            <w:vAlign w:val="bottom"/>
          </w:tcPr>
          <w:p w14:paraId="667709A5" w14:textId="6930F71E" w:rsidR="299B7F89" w:rsidRDefault="299B7F89" w:rsidP="299B7F89">
            <w:pPr>
              <w:jc w:val="left"/>
            </w:pPr>
            <w:r w:rsidRPr="299B7F89">
              <w:rPr>
                <w:rFonts w:ascii="Calibri" w:eastAsia="Calibri" w:hAnsi="Calibri" w:cs="Calibri"/>
                <w:color w:val="000000" w:themeColor="text1"/>
                <w:sz w:val="22"/>
                <w:szCs w:val="22"/>
              </w:rPr>
              <w:t xml:space="preserve"> </w:t>
            </w:r>
          </w:p>
        </w:tc>
        <w:tc>
          <w:tcPr>
            <w:tcW w:w="1275" w:type="dxa"/>
            <w:tcBorders>
              <w:top w:val="single" w:sz="8" w:space="0" w:color="auto"/>
              <w:left w:val="single" w:sz="8" w:space="0" w:color="auto"/>
              <w:bottom w:val="single" w:sz="8" w:space="0" w:color="auto"/>
              <w:right w:val="single" w:sz="8" w:space="0" w:color="auto"/>
            </w:tcBorders>
            <w:shd w:val="clear" w:color="auto" w:fill="FFCCCC"/>
            <w:vAlign w:val="bottom"/>
          </w:tcPr>
          <w:p w14:paraId="701EAA1F" w14:textId="1470DAA4" w:rsidR="299B7F89" w:rsidRDefault="299B7F89" w:rsidP="299B7F89">
            <w:pPr>
              <w:jc w:val="right"/>
            </w:pPr>
            <w:r w:rsidRPr="299B7F89">
              <w:rPr>
                <w:rFonts w:ascii="Calibri" w:eastAsia="Calibri" w:hAnsi="Calibri" w:cs="Calibri"/>
                <w:color w:val="000000" w:themeColor="text1"/>
                <w:sz w:val="22"/>
                <w:szCs w:val="22"/>
              </w:rPr>
              <w:t>1,00</w:t>
            </w:r>
          </w:p>
        </w:tc>
      </w:tr>
      <w:tr w:rsidR="299B7F89" w14:paraId="74C3438A" w14:textId="77777777" w:rsidTr="0F9677E6">
        <w:trPr>
          <w:trHeight w:val="300"/>
        </w:trPr>
        <w:tc>
          <w:tcPr>
            <w:tcW w:w="4095" w:type="dxa"/>
            <w:tcBorders>
              <w:top w:val="single" w:sz="8" w:space="0" w:color="auto"/>
              <w:left w:val="single" w:sz="8" w:space="0" w:color="auto"/>
              <w:bottom w:val="single" w:sz="8" w:space="0" w:color="auto"/>
              <w:right w:val="single" w:sz="8" w:space="0" w:color="auto"/>
            </w:tcBorders>
            <w:vAlign w:val="bottom"/>
          </w:tcPr>
          <w:p w14:paraId="2F58546E" w14:textId="5A3FD796" w:rsidR="5914AB62" w:rsidRPr="00C66C87" w:rsidRDefault="5914AB62" w:rsidP="0F9677E6">
            <w:pPr>
              <w:spacing w:line="259" w:lineRule="auto"/>
              <w:jc w:val="left"/>
              <w:rPr>
                <w:rFonts w:ascii="Calibri" w:eastAsia="Calibri" w:hAnsi="Calibri" w:cs="Calibri"/>
                <w:color w:val="000000" w:themeColor="text1"/>
                <w:sz w:val="22"/>
                <w:szCs w:val="22"/>
              </w:rPr>
            </w:pPr>
            <w:r w:rsidRPr="00C66C87">
              <w:rPr>
                <w:rFonts w:ascii="Calibri" w:eastAsia="Calibri" w:hAnsi="Calibri" w:cs="Calibri"/>
                <w:color w:val="000000" w:themeColor="text1"/>
                <w:sz w:val="22"/>
                <w:szCs w:val="22"/>
              </w:rPr>
              <w:t xml:space="preserve">Čtení s porozuměním </w:t>
            </w:r>
          </w:p>
        </w:tc>
        <w:tc>
          <w:tcPr>
            <w:tcW w:w="3690" w:type="dxa"/>
            <w:tcBorders>
              <w:top w:val="single" w:sz="8" w:space="0" w:color="auto"/>
              <w:left w:val="single" w:sz="8" w:space="0" w:color="auto"/>
              <w:bottom w:val="single" w:sz="8" w:space="0" w:color="auto"/>
              <w:right w:val="single" w:sz="8" w:space="0" w:color="auto"/>
            </w:tcBorders>
            <w:vAlign w:val="bottom"/>
          </w:tcPr>
          <w:p w14:paraId="19D4EAB1" w14:textId="28B5FB95" w:rsidR="0F9677E6" w:rsidRPr="00C66C87" w:rsidRDefault="0F9677E6" w:rsidP="0F9677E6">
            <w:pPr>
              <w:pStyle w:val="Odstavecseseznamem"/>
              <w:numPr>
                <w:ilvl w:val="0"/>
                <w:numId w:val="4"/>
              </w:numPr>
              <w:jc w:val="left"/>
              <w:rPr>
                <w:rFonts w:ascii="Calibri" w:eastAsia="Calibri" w:hAnsi="Calibri" w:cs="Calibri"/>
                <w:color w:val="000000" w:themeColor="text1"/>
                <w:sz w:val="22"/>
                <w:szCs w:val="22"/>
              </w:rPr>
            </w:pPr>
            <w:r w:rsidRPr="00C66C87">
              <w:rPr>
                <w:rFonts w:ascii="Calibri" w:eastAsia="Calibri" w:hAnsi="Calibri" w:cs="Calibri"/>
                <w:color w:val="000000" w:themeColor="text1"/>
                <w:sz w:val="22"/>
                <w:szCs w:val="22"/>
              </w:rPr>
              <w:t xml:space="preserve"> </w:t>
            </w:r>
            <w:r w:rsidR="5B983E93" w:rsidRPr="00C66C87">
              <w:rPr>
                <w:rFonts w:ascii="Calibri" w:eastAsia="Calibri" w:hAnsi="Calibri" w:cs="Calibri"/>
                <w:color w:val="000000" w:themeColor="text1"/>
                <w:sz w:val="22"/>
                <w:szCs w:val="22"/>
              </w:rPr>
              <w:t>ročník</w:t>
            </w:r>
          </w:p>
        </w:tc>
        <w:tc>
          <w:tcPr>
            <w:tcW w:w="1275" w:type="dxa"/>
            <w:tcBorders>
              <w:top w:val="single" w:sz="8" w:space="0" w:color="auto"/>
              <w:left w:val="single" w:sz="8" w:space="0" w:color="auto"/>
              <w:bottom w:val="single" w:sz="8" w:space="0" w:color="auto"/>
              <w:right w:val="single" w:sz="8" w:space="0" w:color="auto"/>
            </w:tcBorders>
            <w:vAlign w:val="bottom"/>
          </w:tcPr>
          <w:p w14:paraId="533C6A6F" w14:textId="1470DAA4" w:rsidR="0F9677E6" w:rsidRPr="00C66C87" w:rsidRDefault="0F9677E6" w:rsidP="0F9677E6">
            <w:pPr>
              <w:jc w:val="right"/>
              <w:rPr>
                <w:rFonts w:ascii="Calibri" w:eastAsia="Calibri" w:hAnsi="Calibri" w:cs="Calibri"/>
                <w:color w:val="000000" w:themeColor="text1"/>
                <w:sz w:val="22"/>
                <w:szCs w:val="22"/>
              </w:rPr>
            </w:pPr>
            <w:r w:rsidRPr="00C66C87">
              <w:rPr>
                <w:rFonts w:ascii="Calibri" w:eastAsia="Calibri" w:hAnsi="Calibri" w:cs="Calibri"/>
                <w:color w:val="000000" w:themeColor="text1"/>
                <w:sz w:val="22"/>
                <w:szCs w:val="22"/>
              </w:rPr>
              <w:t>1,00</w:t>
            </w:r>
          </w:p>
        </w:tc>
      </w:tr>
      <w:tr w:rsidR="0F9677E6" w14:paraId="337FDE44" w14:textId="77777777" w:rsidTr="0F9677E6">
        <w:trPr>
          <w:trHeight w:val="300"/>
        </w:trPr>
        <w:tc>
          <w:tcPr>
            <w:tcW w:w="4095" w:type="dxa"/>
            <w:tcBorders>
              <w:top w:val="single" w:sz="8" w:space="0" w:color="auto"/>
              <w:left w:val="single" w:sz="8" w:space="0" w:color="auto"/>
              <w:bottom w:val="single" w:sz="8" w:space="0" w:color="auto"/>
              <w:right w:val="single" w:sz="8" w:space="0" w:color="auto"/>
            </w:tcBorders>
            <w:vAlign w:val="bottom"/>
          </w:tcPr>
          <w:p w14:paraId="37B41FD8" w14:textId="08A0A34D" w:rsidR="6DFD7045" w:rsidRPr="00C66C87" w:rsidRDefault="6DFD7045" w:rsidP="0F9677E6">
            <w:pPr>
              <w:jc w:val="left"/>
              <w:rPr>
                <w:rFonts w:ascii="Calibri" w:eastAsia="Calibri" w:hAnsi="Calibri" w:cs="Calibri"/>
                <w:color w:val="000000" w:themeColor="text1"/>
                <w:szCs w:val="24"/>
              </w:rPr>
            </w:pPr>
            <w:r w:rsidRPr="00C66C87">
              <w:rPr>
                <w:rFonts w:ascii="Calibri" w:eastAsia="Calibri" w:hAnsi="Calibri" w:cs="Calibri"/>
                <w:color w:val="000000" w:themeColor="text1"/>
                <w:szCs w:val="24"/>
              </w:rPr>
              <w:t>Přepis, opis slov, vět</w:t>
            </w:r>
          </w:p>
        </w:tc>
        <w:tc>
          <w:tcPr>
            <w:tcW w:w="3690" w:type="dxa"/>
            <w:tcBorders>
              <w:top w:val="single" w:sz="8" w:space="0" w:color="auto"/>
              <w:left w:val="single" w:sz="8" w:space="0" w:color="auto"/>
              <w:bottom w:val="single" w:sz="8" w:space="0" w:color="auto"/>
              <w:right w:val="single" w:sz="8" w:space="0" w:color="auto"/>
            </w:tcBorders>
            <w:vAlign w:val="bottom"/>
          </w:tcPr>
          <w:p w14:paraId="0C657127" w14:textId="043F12DF" w:rsidR="6DFD7045" w:rsidRPr="00C66C87" w:rsidRDefault="6DFD7045" w:rsidP="0F9677E6">
            <w:pPr>
              <w:pStyle w:val="Odstavecseseznamem"/>
              <w:numPr>
                <w:ilvl w:val="0"/>
                <w:numId w:val="2"/>
              </w:numPr>
              <w:jc w:val="left"/>
              <w:rPr>
                <w:rFonts w:ascii="Calibri" w:eastAsia="Calibri" w:hAnsi="Calibri" w:cs="Calibri"/>
                <w:color w:val="000000" w:themeColor="text1"/>
                <w:szCs w:val="24"/>
              </w:rPr>
            </w:pPr>
            <w:r w:rsidRPr="00C66C87">
              <w:rPr>
                <w:rFonts w:ascii="Calibri" w:eastAsia="Calibri" w:hAnsi="Calibri" w:cs="Calibri"/>
                <w:color w:val="000000" w:themeColor="text1"/>
                <w:szCs w:val="24"/>
              </w:rPr>
              <w:t>ročník</w:t>
            </w:r>
          </w:p>
        </w:tc>
        <w:tc>
          <w:tcPr>
            <w:tcW w:w="1275" w:type="dxa"/>
            <w:tcBorders>
              <w:top w:val="single" w:sz="8" w:space="0" w:color="auto"/>
              <w:left w:val="single" w:sz="8" w:space="0" w:color="auto"/>
              <w:bottom w:val="single" w:sz="8" w:space="0" w:color="auto"/>
              <w:right w:val="single" w:sz="8" w:space="0" w:color="auto"/>
            </w:tcBorders>
            <w:vAlign w:val="bottom"/>
          </w:tcPr>
          <w:p w14:paraId="4AF9616D" w14:textId="6A680906" w:rsidR="6DFD7045" w:rsidRPr="00C66C87" w:rsidRDefault="6DFD7045" w:rsidP="0F9677E6">
            <w:pPr>
              <w:jc w:val="right"/>
              <w:rPr>
                <w:rFonts w:ascii="Calibri" w:eastAsia="Calibri" w:hAnsi="Calibri" w:cs="Calibri"/>
                <w:color w:val="000000" w:themeColor="text1"/>
                <w:szCs w:val="24"/>
              </w:rPr>
            </w:pPr>
            <w:r w:rsidRPr="00C66C87">
              <w:rPr>
                <w:rFonts w:ascii="Calibri" w:eastAsia="Calibri" w:hAnsi="Calibri" w:cs="Calibri"/>
                <w:color w:val="000000" w:themeColor="text1"/>
                <w:szCs w:val="24"/>
              </w:rPr>
              <w:t>1,00</w:t>
            </w:r>
          </w:p>
        </w:tc>
      </w:tr>
      <w:tr w:rsidR="0F9677E6" w14:paraId="45A0BC2E" w14:textId="77777777" w:rsidTr="0F9677E6">
        <w:trPr>
          <w:trHeight w:val="300"/>
        </w:trPr>
        <w:tc>
          <w:tcPr>
            <w:tcW w:w="4095" w:type="dxa"/>
            <w:tcBorders>
              <w:top w:val="single" w:sz="8" w:space="0" w:color="auto"/>
              <w:left w:val="single" w:sz="8" w:space="0" w:color="auto"/>
              <w:bottom w:val="single" w:sz="8" w:space="0" w:color="auto"/>
              <w:right w:val="single" w:sz="8" w:space="0" w:color="auto"/>
            </w:tcBorders>
            <w:vAlign w:val="bottom"/>
          </w:tcPr>
          <w:p w14:paraId="201ADC4C" w14:textId="5F5F6449" w:rsidR="0BF4C810" w:rsidRPr="00C66C87" w:rsidRDefault="0BF4C810" w:rsidP="0F9677E6">
            <w:pPr>
              <w:jc w:val="left"/>
              <w:rPr>
                <w:rFonts w:ascii="Calibri" w:eastAsia="Calibri" w:hAnsi="Calibri" w:cs="Calibri"/>
                <w:color w:val="000000" w:themeColor="text1"/>
                <w:szCs w:val="24"/>
              </w:rPr>
            </w:pPr>
            <w:r w:rsidRPr="00C66C87">
              <w:rPr>
                <w:rFonts w:ascii="Calibri" w:eastAsia="Calibri" w:hAnsi="Calibri" w:cs="Calibri"/>
                <w:color w:val="000000" w:themeColor="text1"/>
                <w:szCs w:val="24"/>
              </w:rPr>
              <w:t>Diktáty</w:t>
            </w:r>
          </w:p>
        </w:tc>
        <w:tc>
          <w:tcPr>
            <w:tcW w:w="3690" w:type="dxa"/>
            <w:tcBorders>
              <w:top w:val="single" w:sz="8" w:space="0" w:color="auto"/>
              <w:left w:val="single" w:sz="8" w:space="0" w:color="auto"/>
              <w:bottom w:val="single" w:sz="8" w:space="0" w:color="auto"/>
              <w:right w:val="single" w:sz="8" w:space="0" w:color="auto"/>
            </w:tcBorders>
            <w:vAlign w:val="bottom"/>
          </w:tcPr>
          <w:p w14:paraId="247A8702" w14:textId="0CA73469" w:rsidR="0BF4C810" w:rsidRPr="00C66C87" w:rsidRDefault="0BF4C810" w:rsidP="0F9677E6">
            <w:pPr>
              <w:pStyle w:val="Odstavecseseznamem"/>
              <w:numPr>
                <w:ilvl w:val="0"/>
                <w:numId w:val="1"/>
              </w:numPr>
              <w:jc w:val="left"/>
              <w:rPr>
                <w:rFonts w:ascii="Calibri" w:eastAsia="Calibri" w:hAnsi="Calibri" w:cs="Calibri"/>
                <w:color w:val="000000" w:themeColor="text1"/>
                <w:szCs w:val="24"/>
              </w:rPr>
            </w:pPr>
            <w:r w:rsidRPr="00C66C87">
              <w:rPr>
                <w:rFonts w:ascii="Calibri" w:eastAsia="Calibri" w:hAnsi="Calibri" w:cs="Calibri"/>
                <w:color w:val="000000" w:themeColor="text1"/>
                <w:szCs w:val="24"/>
              </w:rPr>
              <w:t>ročník</w:t>
            </w:r>
          </w:p>
        </w:tc>
        <w:tc>
          <w:tcPr>
            <w:tcW w:w="1275" w:type="dxa"/>
            <w:tcBorders>
              <w:top w:val="single" w:sz="8" w:space="0" w:color="auto"/>
              <w:left w:val="single" w:sz="8" w:space="0" w:color="auto"/>
              <w:bottom w:val="single" w:sz="8" w:space="0" w:color="auto"/>
              <w:right w:val="single" w:sz="8" w:space="0" w:color="auto"/>
            </w:tcBorders>
            <w:vAlign w:val="bottom"/>
          </w:tcPr>
          <w:p w14:paraId="34D259C2" w14:textId="20448F7F" w:rsidR="0BF4C810" w:rsidRPr="00C66C87" w:rsidRDefault="0BF4C810" w:rsidP="0F9677E6">
            <w:pPr>
              <w:jc w:val="right"/>
              <w:rPr>
                <w:rFonts w:ascii="Calibri" w:eastAsia="Calibri" w:hAnsi="Calibri" w:cs="Calibri"/>
                <w:color w:val="000000" w:themeColor="text1"/>
                <w:szCs w:val="24"/>
              </w:rPr>
            </w:pPr>
            <w:r w:rsidRPr="00C66C87">
              <w:rPr>
                <w:rFonts w:ascii="Calibri" w:eastAsia="Calibri" w:hAnsi="Calibri" w:cs="Calibri"/>
                <w:color w:val="000000" w:themeColor="text1"/>
                <w:szCs w:val="24"/>
              </w:rPr>
              <w:t>1,00</w:t>
            </w:r>
          </w:p>
        </w:tc>
      </w:tr>
      <w:tr w:rsidR="0F9677E6" w14:paraId="0C863AFD" w14:textId="77777777" w:rsidTr="0F9677E6">
        <w:trPr>
          <w:trHeight w:val="300"/>
        </w:trPr>
        <w:tc>
          <w:tcPr>
            <w:tcW w:w="4095" w:type="dxa"/>
            <w:tcBorders>
              <w:top w:val="single" w:sz="8" w:space="0" w:color="auto"/>
              <w:left w:val="single" w:sz="8" w:space="0" w:color="auto"/>
              <w:bottom w:val="single" w:sz="8" w:space="0" w:color="auto"/>
              <w:right w:val="single" w:sz="8" w:space="0" w:color="auto"/>
            </w:tcBorders>
            <w:vAlign w:val="bottom"/>
          </w:tcPr>
          <w:p w14:paraId="70729FC4" w14:textId="090A56EC" w:rsidR="0F9677E6" w:rsidRDefault="0F9677E6" w:rsidP="0F9677E6">
            <w:pPr>
              <w:jc w:val="left"/>
              <w:rPr>
                <w:rFonts w:ascii="Calibri" w:eastAsia="Calibri" w:hAnsi="Calibri" w:cs="Calibri"/>
                <w:color w:val="000000" w:themeColor="text1"/>
                <w:szCs w:val="24"/>
              </w:rPr>
            </w:pPr>
          </w:p>
        </w:tc>
        <w:tc>
          <w:tcPr>
            <w:tcW w:w="3690" w:type="dxa"/>
            <w:tcBorders>
              <w:top w:val="single" w:sz="8" w:space="0" w:color="auto"/>
              <w:left w:val="single" w:sz="8" w:space="0" w:color="auto"/>
              <w:bottom w:val="single" w:sz="8" w:space="0" w:color="auto"/>
              <w:right w:val="single" w:sz="8" w:space="0" w:color="auto"/>
            </w:tcBorders>
            <w:vAlign w:val="bottom"/>
          </w:tcPr>
          <w:p w14:paraId="362A9F73" w14:textId="751A148B" w:rsidR="0F9677E6" w:rsidRDefault="0F9677E6" w:rsidP="0F9677E6">
            <w:pPr>
              <w:jc w:val="left"/>
              <w:rPr>
                <w:rFonts w:ascii="Calibri" w:eastAsia="Calibri" w:hAnsi="Calibri" w:cs="Calibri"/>
                <w:color w:val="000000" w:themeColor="text1"/>
                <w:szCs w:val="24"/>
              </w:rPr>
            </w:pPr>
          </w:p>
        </w:tc>
        <w:tc>
          <w:tcPr>
            <w:tcW w:w="1275" w:type="dxa"/>
            <w:tcBorders>
              <w:top w:val="single" w:sz="8" w:space="0" w:color="auto"/>
              <w:left w:val="single" w:sz="8" w:space="0" w:color="auto"/>
              <w:bottom w:val="single" w:sz="8" w:space="0" w:color="auto"/>
              <w:right w:val="single" w:sz="8" w:space="0" w:color="auto"/>
            </w:tcBorders>
            <w:vAlign w:val="bottom"/>
          </w:tcPr>
          <w:p w14:paraId="6202ECF4" w14:textId="4EAD6B83" w:rsidR="0F9677E6" w:rsidRDefault="0F9677E6" w:rsidP="0F9677E6">
            <w:pPr>
              <w:jc w:val="left"/>
              <w:rPr>
                <w:rFonts w:ascii="Calibri" w:eastAsia="Calibri" w:hAnsi="Calibri" w:cs="Calibri"/>
                <w:color w:val="000000" w:themeColor="text1"/>
                <w:szCs w:val="24"/>
              </w:rPr>
            </w:pPr>
          </w:p>
        </w:tc>
      </w:tr>
      <w:tr w:rsidR="299B7F89" w14:paraId="5490C2E2" w14:textId="77777777" w:rsidTr="0F9677E6">
        <w:trPr>
          <w:trHeight w:val="300"/>
        </w:trPr>
        <w:tc>
          <w:tcPr>
            <w:tcW w:w="4095" w:type="dxa"/>
            <w:tcBorders>
              <w:top w:val="single" w:sz="8" w:space="0" w:color="auto"/>
              <w:left w:val="single" w:sz="8" w:space="0" w:color="auto"/>
              <w:bottom w:val="single" w:sz="8" w:space="0" w:color="auto"/>
              <w:right w:val="single" w:sz="8" w:space="0" w:color="auto"/>
            </w:tcBorders>
            <w:shd w:val="clear" w:color="auto" w:fill="FFF2CC" w:themeFill="accent4" w:themeFillTint="33"/>
            <w:vAlign w:val="bottom"/>
          </w:tcPr>
          <w:p w14:paraId="1FE02ACB" w14:textId="7057D6DC" w:rsidR="299B7F89" w:rsidRDefault="299B7F89" w:rsidP="299B7F89">
            <w:pPr>
              <w:jc w:val="left"/>
            </w:pPr>
            <w:r w:rsidRPr="299B7F89">
              <w:rPr>
                <w:rFonts w:ascii="Calibri" w:eastAsia="Calibri" w:hAnsi="Calibri" w:cs="Calibri"/>
                <w:color w:val="000000" w:themeColor="text1"/>
                <w:sz w:val="22"/>
                <w:szCs w:val="22"/>
              </w:rPr>
              <w:t xml:space="preserve">Písemné práce </w:t>
            </w:r>
          </w:p>
        </w:tc>
        <w:tc>
          <w:tcPr>
            <w:tcW w:w="3690" w:type="dxa"/>
            <w:tcBorders>
              <w:top w:val="single" w:sz="8" w:space="0" w:color="auto"/>
              <w:left w:val="single" w:sz="8" w:space="0" w:color="auto"/>
              <w:bottom w:val="single" w:sz="8" w:space="0" w:color="auto"/>
              <w:right w:val="single" w:sz="8" w:space="0" w:color="auto"/>
            </w:tcBorders>
            <w:shd w:val="clear" w:color="auto" w:fill="FFF2CC" w:themeFill="accent4" w:themeFillTint="33"/>
            <w:vAlign w:val="bottom"/>
          </w:tcPr>
          <w:p w14:paraId="0F5B0466" w14:textId="0BEAFD3C" w:rsidR="299B7F89" w:rsidRDefault="299B7F89" w:rsidP="299B7F89">
            <w:pPr>
              <w:jc w:val="left"/>
            </w:pPr>
            <w:r w:rsidRPr="299B7F89">
              <w:rPr>
                <w:rFonts w:ascii="Calibri" w:eastAsia="Calibri" w:hAnsi="Calibri" w:cs="Calibri"/>
                <w:color w:val="000000" w:themeColor="text1"/>
                <w:sz w:val="22"/>
                <w:szCs w:val="22"/>
              </w:rPr>
              <w:t>kratší než celá vyučovací hodina</w:t>
            </w:r>
          </w:p>
        </w:tc>
        <w:tc>
          <w:tcPr>
            <w:tcW w:w="1275" w:type="dxa"/>
            <w:tcBorders>
              <w:top w:val="single" w:sz="8" w:space="0" w:color="auto"/>
              <w:left w:val="single" w:sz="8" w:space="0" w:color="auto"/>
              <w:bottom w:val="single" w:sz="8" w:space="0" w:color="auto"/>
              <w:right w:val="single" w:sz="8" w:space="0" w:color="auto"/>
            </w:tcBorders>
            <w:shd w:val="clear" w:color="auto" w:fill="FFF2CC" w:themeFill="accent4" w:themeFillTint="33"/>
            <w:vAlign w:val="bottom"/>
          </w:tcPr>
          <w:p w14:paraId="1F23691F" w14:textId="261FB6E1" w:rsidR="299B7F89" w:rsidRDefault="299B7F89" w:rsidP="299B7F89">
            <w:pPr>
              <w:jc w:val="right"/>
            </w:pPr>
            <w:r w:rsidRPr="299B7F89">
              <w:rPr>
                <w:rFonts w:ascii="Calibri" w:eastAsia="Calibri" w:hAnsi="Calibri" w:cs="Calibri"/>
                <w:color w:val="000000" w:themeColor="text1"/>
                <w:sz w:val="22"/>
                <w:szCs w:val="22"/>
              </w:rPr>
              <w:t>0,75</w:t>
            </w:r>
          </w:p>
        </w:tc>
      </w:tr>
      <w:tr w:rsidR="299B7F89" w14:paraId="12D88965" w14:textId="77777777" w:rsidTr="0F9677E6">
        <w:trPr>
          <w:trHeight w:val="300"/>
        </w:trPr>
        <w:tc>
          <w:tcPr>
            <w:tcW w:w="4095" w:type="dxa"/>
            <w:tcBorders>
              <w:top w:val="single" w:sz="8" w:space="0" w:color="auto"/>
              <w:left w:val="single" w:sz="8" w:space="0" w:color="auto"/>
              <w:bottom w:val="single" w:sz="8" w:space="0" w:color="auto"/>
              <w:right w:val="single" w:sz="8" w:space="0" w:color="auto"/>
            </w:tcBorders>
            <w:shd w:val="clear" w:color="auto" w:fill="FFF2CC" w:themeFill="accent4" w:themeFillTint="33"/>
            <w:vAlign w:val="bottom"/>
          </w:tcPr>
          <w:p w14:paraId="4E894F6C" w14:textId="62AAF098" w:rsidR="299B7F89" w:rsidRDefault="299B7F89" w:rsidP="299B7F89">
            <w:pPr>
              <w:jc w:val="left"/>
            </w:pPr>
            <w:r w:rsidRPr="299B7F89">
              <w:rPr>
                <w:rFonts w:ascii="Calibri" w:eastAsia="Calibri" w:hAnsi="Calibri" w:cs="Calibri"/>
                <w:color w:val="000000" w:themeColor="text1"/>
                <w:sz w:val="22"/>
                <w:szCs w:val="22"/>
              </w:rPr>
              <w:t>Zkoušení</w:t>
            </w:r>
          </w:p>
        </w:tc>
        <w:tc>
          <w:tcPr>
            <w:tcW w:w="3690" w:type="dxa"/>
            <w:tcBorders>
              <w:top w:val="single" w:sz="8" w:space="0" w:color="auto"/>
              <w:left w:val="single" w:sz="8" w:space="0" w:color="auto"/>
              <w:bottom w:val="single" w:sz="8" w:space="0" w:color="auto"/>
              <w:right w:val="single" w:sz="8" w:space="0" w:color="auto"/>
            </w:tcBorders>
            <w:shd w:val="clear" w:color="auto" w:fill="FFF2CC" w:themeFill="accent4" w:themeFillTint="33"/>
            <w:vAlign w:val="bottom"/>
          </w:tcPr>
          <w:p w14:paraId="644AAB80" w14:textId="4553EBF5" w:rsidR="299B7F89" w:rsidRDefault="299B7F89" w:rsidP="299B7F89">
            <w:pPr>
              <w:jc w:val="left"/>
            </w:pPr>
            <w:r w:rsidRPr="299B7F89">
              <w:rPr>
                <w:rFonts w:ascii="Calibri" w:eastAsia="Calibri" w:hAnsi="Calibri" w:cs="Calibri"/>
                <w:color w:val="000000" w:themeColor="text1"/>
                <w:sz w:val="22"/>
                <w:szCs w:val="22"/>
              </w:rPr>
              <w:t>běžné</w:t>
            </w:r>
          </w:p>
        </w:tc>
        <w:tc>
          <w:tcPr>
            <w:tcW w:w="1275" w:type="dxa"/>
            <w:tcBorders>
              <w:top w:val="single" w:sz="8" w:space="0" w:color="auto"/>
              <w:left w:val="single" w:sz="8" w:space="0" w:color="auto"/>
              <w:bottom w:val="single" w:sz="8" w:space="0" w:color="auto"/>
              <w:right w:val="single" w:sz="8" w:space="0" w:color="auto"/>
            </w:tcBorders>
            <w:shd w:val="clear" w:color="auto" w:fill="FFF2CC" w:themeFill="accent4" w:themeFillTint="33"/>
            <w:vAlign w:val="bottom"/>
          </w:tcPr>
          <w:p w14:paraId="5A1327FA" w14:textId="62029B18" w:rsidR="299B7F89" w:rsidRDefault="299B7F89" w:rsidP="299B7F89">
            <w:pPr>
              <w:jc w:val="right"/>
            </w:pPr>
            <w:r w:rsidRPr="299B7F89">
              <w:rPr>
                <w:rFonts w:ascii="Calibri" w:eastAsia="Calibri" w:hAnsi="Calibri" w:cs="Calibri"/>
                <w:color w:val="000000" w:themeColor="text1"/>
                <w:sz w:val="22"/>
                <w:szCs w:val="22"/>
              </w:rPr>
              <w:t>0,75</w:t>
            </w:r>
          </w:p>
        </w:tc>
      </w:tr>
      <w:tr w:rsidR="299B7F89" w14:paraId="34388FE5" w14:textId="77777777" w:rsidTr="0F9677E6">
        <w:trPr>
          <w:trHeight w:val="300"/>
        </w:trPr>
        <w:tc>
          <w:tcPr>
            <w:tcW w:w="4095" w:type="dxa"/>
            <w:tcBorders>
              <w:top w:val="single" w:sz="8" w:space="0" w:color="auto"/>
              <w:left w:val="single" w:sz="8" w:space="0" w:color="auto"/>
              <w:bottom w:val="single" w:sz="8" w:space="0" w:color="auto"/>
              <w:right w:val="single" w:sz="8" w:space="0" w:color="auto"/>
            </w:tcBorders>
            <w:shd w:val="clear" w:color="auto" w:fill="FFF2CC" w:themeFill="accent4" w:themeFillTint="33"/>
            <w:vAlign w:val="bottom"/>
          </w:tcPr>
          <w:p w14:paraId="35414D57" w14:textId="10AD3FD7" w:rsidR="299B7F89" w:rsidRDefault="299B7F89" w:rsidP="299B7F89">
            <w:pPr>
              <w:jc w:val="left"/>
            </w:pPr>
            <w:r w:rsidRPr="299B7F89">
              <w:rPr>
                <w:rFonts w:ascii="Calibri" w:eastAsia="Calibri" w:hAnsi="Calibri" w:cs="Calibri"/>
                <w:color w:val="000000" w:themeColor="text1"/>
                <w:sz w:val="22"/>
                <w:szCs w:val="22"/>
              </w:rPr>
              <w:t>Mluvnická cvičení, referáty</w:t>
            </w:r>
          </w:p>
        </w:tc>
        <w:tc>
          <w:tcPr>
            <w:tcW w:w="3690" w:type="dxa"/>
            <w:tcBorders>
              <w:top w:val="single" w:sz="8" w:space="0" w:color="auto"/>
              <w:left w:val="single" w:sz="8" w:space="0" w:color="auto"/>
              <w:bottom w:val="single" w:sz="8" w:space="0" w:color="auto"/>
              <w:right w:val="single" w:sz="8" w:space="0" w:color="auto"/>
            </w:tcBorders>
            <w:shd w:val="clear" w:color="auto" w:fill="FFF2CC" w:themeFill="accent4" w:themeFillTint="33"/>
            <w:vAlign w:val="bottom"/>
          </w:tcPr>
          <w:p w14:paraId="7513BC1A" w14:textId="5DA3E713" w:rsidR="299B7F89" w:rsidRDefault="299B7F89" w:rsidP="299B7F89">
            <w:pPr>
              <w:jc w:val="left"/>
            </w:pPr>
            <w:r w:rsidRPr="299B7F89">
              <w:rPr>
                <w:rFonts w:ascii="Calibri" w:eastAsia="Calibri" w:hAnsi="Calibri" w:cs="Calibri"/>
                <w:color w:val="000000" w:themeColor="text1"/>
                <w:sz w:val="22"/>
                <w:szCs w:val="22"/>
              </w:rPr>
              <w:t>prezentované zpaměti</w:t>
            </w:r>
          </w:p>
        </w:tc>
        <w:tc>
          <w:tcPr>
            <w:tcW w:w="1275" w:type="dxa"/>
            <w:tcBorders>
              <w:top w:val="single" w:sz="8" w:space="0" w:color="auto"/>
              <w:left w:val="single" w:sz="8" w:space="0" w:color="auto"/>
              <w:bottom w:val="single" w:sz="8" w:space="0" w:color="auto"/>
              <w:right w:val="single" w:sz="8" w:space="0" w:color="auto"/>
            </w:tcBorders>
            <w:shd w:val="clear" w:color="auto" w:fill="FFF2CC" w:themeFill="accent4" w:themeFillTint="33"/>
            <w:vAlign w:val="bottom"/>
          </w:tcPr>
          <w:p w14:paraId="5FDDE540" w14:textId="4E703A38" w:rsidR="299B7F89" w:rsidRDefault="299B7F89" w:rsidP="299B7F89">
            <w:pPr>
              <w:jc w:val="right"/>
            </w:pPr>
            <w:r w:rsidRPr="299B7F89">
              <w:rPr>
                <w:rFonts w:ascii="Calibri" w:eastAsia="Calibri" w:hAnsi="Calibri" w:cs="Calibri"/>
                <w:color w:val="000000" w:themeColor="text1"/>
                <w:sz w:val="22"/>
                <w:szCs w:val="22"/>
              </w:rPr>
              <w:t>0,75</w:t>
            </w:r>
          </w:p>
        </w:tc>
      </w:tr>
      <w:tr w:rsidR="299B7F89" w14:paraId="01F6644F" w14:textId="77777777" w:rsidTr="0F9677E6">
        <w:trPr>
          <w:trHeight w:val="300"/>
        </w:trPr>
        <w:tc>
          <w:tcPr>
            <w:tcW w:w="4095" w:type="dxa"/>
            <w:tcBorders>
              <w:top w:val="single" w:sz="8" w:space="0" w:color="auto"/>
              <w:left w:val="single" w:sz="8" w:space="0" w:color="auto"/>
              <w:bottom w:val="single" w:sz="8" w:space="0" w:color="auto"/>
              <w:right w:val="single" w:sz="8" w:space="0" w:color="auto"/>
            </w:tcBorders>
            <w:shd w:val="clear" w:color="auto" w:fill="FFF2CC" w:themeFill="accent4" w:themeFillTint="33"/>
            <w:vAlign w:val="bottom"/>
          </w:tcPr>
          <w:p w14:paraId="5AFF58E2" w14:textId="6FA22C21" w:rsidR="299B7F89" w:rsidRDefault="299B7F89" w:rsidP="299B7F89">
            <w:pPr>
              <w:jc w:val="left"/>
            </w:pPr>
            <w:r w:rsidRPr="299B7F89">
              <w:rPr>
                <w:rFonts w:ascii="Calibri" w:eastAsia="Calibri" w:hAnsi="Calibri" w:cs="Calibri"/>
                <w:color w:val="000000" w:themeColor="text1"/>
                <w:sz w:val="22"/>
                <w:szCs w:val="22"/>
              </w:rPr>
              <w:t>Rozhovory</w:t>
            </w:r>
          </w:p>
        </w:tc>
        <w:tc>
          <w:tcPr>
            <w:tcW w:w="3690" w:type="dxa"/>
            <w:tcBorders>
              <w:top w:val="single" w:sz="8" w:space="0" w:color="auto"/>
              <w:left w:val="single" w:sz="8" w:space="0" w:color="auto"/>
              <w:bottom w:val="single" w:sz="8" w:space="0" w:color="auto"/>
              <w:right w:val="single" w:sz="8" w:space="0" w:color="auto"/>
            </w:tcBorders>
            <w:shd w:val="clear" w:color="auto" w:fill="FFF2CC" w:themeFill="accent4" w:themeFillTint="33"/>
            <w:vAlign w:val="bottom"/>
          </w:tcPr>
          <w:p w14:paraId="36B1F994" w14:textId="1DCC252F" w:rsidR="299B7F89" w:rsidRDefault="299B7F89" w:rsidP="299B7F89">
            <w:pPr>
              <w:jc w:val="left"/>
            </w:pPr>
            <w:r w:rsidRPr="299B7F89">
              <w:rPr>
                <w:rFonts w:ascii="Calibri" w:eastAsia="Calibri" w:hAnsi="Calibri" w:cs="Calibri"/>
                <w:color w:val="000000" w:themeColor="text1"/>
                <w:sz w:val="22"/>
                <w:szCs w:val="22"/>
              </w:rPr>
              <w:t xml:space="preserve">Aj, </w:t>
            </w:r>
            <w:proofErr w:type="spellStart"/>
            <w:r w:rsidRPr="299B7F89">
              <w:rPr>
                <w:rFonts w:ascii="Calibri" w:eastAsia="Calibri" w:hAnsi="Calibri" w:cs="Calibri"/>
                <w:color w:val="000000" w:themeColor="text1"/>
                <w:sz w:val="22"/>
                <w:szCs w:val="22"/>
              </w:rPr>
              <w:t>Nj</w:t>
            </w:r>
            <w:proofErr w:type="spellEnd"/>
          </w:p>
        </w:tc>
        <w:tc>
          <w:tcPr>
            <w:tcW w:w="1275" w:type="dxa"/>
            <w:tcBorders>
              <w:top w:val="single" w:sz="8" w:space="0" w:color="auto"/>
              <w:left w:val="single" w:sz="8" w:space="0" w:color="auto"/>
              <w:bottom w:val="single" w:sz="8" w:space="0" w:color="auto"/>
              <w:right w:val="single" w:sz="8" w:space="0" w:color="auto"/>
            </w:tcBorders>
            <w:shd w:val="clear" w:color="auto" w:fill="FFF2CC" w:themeFill="accent4" w:themeFillTint="33"/>
            <w:vAlign w:val="bottom"/>
          </w:tcPr>
          <w:p w14:paraId="3AF6400D" w14:textId="4C95974A" w:rsidR="299B7F89" w:rsidRDefault="299B7F89" w:rsidP="299B7F89">
            <w:pPr>
              <w:jc w:val="right"/>
            </w:pPr>
            <w:r w:rsidRPr="299B7F89">
              <w:rPr>
                <w:rFonts w:ascii="Calibri" w:eastAsia="Calibri" w:hAnsi="Calibri" w:cs="Calibri"/>
                <w:color w:val="000000" w:themeColor="text1"/>
                <w:sz w:val="22"/>
                <w:szCs w:val="22"/>
              </w:rPr>
              <w:t>0,75</w:t>
            </w:r>
          </w:p>
        </w:tc>
      </w:tr>
      <w:tr w:rsidR="299B7F89" w14:paraId="161E5848" w14:textId="77777777" w:rsidTr="0F9677E6">
        <w:trPr>
          <w:trHeight w:val="300"/>
        </w:trPr>
        <w:tc>
          <w:tcPr>
            <w:tcW w:w="4095" w:type="dxa"/>
            <w:tcBorders>
              <w:top w:val="single" w:sz="8" w:space="0" w:color="auto"/>
              <w:left w:val="single" w:sz="8" w:space="0" w:color="auto"/>
              <w:bottom w:val="single" w:sz="8" w:space="0" w:color="auto"/>
              <w:right w:val="single" w:sz="8" w:space="0" w:color="auto"/>
            </w:tcBorders>
            <w:shd w:val="clear" w:color="auto" w:fill="FFF2CC" w:themeFill="accent4" w:themeFillTint="33"/>
            <w:vAlign w:val="bottom"/>
          </w:tcPr>
          <w:p w14:paraId="1BEC2919" w14:textId="4122A375" w:rsidR="299B7F89" w:rsidRDefault="299B7F89" w:rsidP="299B7F89">
            <w:pPr>
              <w:jc w:val="left"/>
            </w:pPr>
            <w:r w:rsidRPr="299B7F89">
              <w:rPr>
                <w:rFonts w:ascii="Calibri" w:eastAsia="Calibri" w:hAnsi="Calibri" w:cs="Calibri"/>
                <w:color w:val="000000" w:themeColor="text1"/>
                <w:sz w:val="22"/>
                <w:szCs w:val="22"/>
              </w:rPr>
              <w:t>Kvízy.</w:t>
            </w:r>
          </w:p>
        </w:tc>
        <w:tc>
          <w:tcPr>
            <w:tcW w:w="3690" w:type="dxa"/>
            <w:tcBorders>
              <w:top w:val="single" w:sz="8" w:space="0" w:color="auto"/>
              <w:left w:val="single" w:sz="8" w:space="0" w:color="auto"/>
              <w:bottom w:val="single" w:sz="8" w:space="0" w:color="auto"/>
              <w:right w:val="single" w:sz="8" w:space="0" w:color="auto"/>
            </w:tcBorders>
            <w:shd w:val="clear" w:color="auto" w:fill="FFF2CC" w:themeFill="accent4" w:themeFillTint="33"/>
            <w:vAlign w:val="bottom"/>
          </w:tcPr>
          <w:p w14:paraId="7E20F3EA" w14:textId="096C5762" w:rsidR="299B7F89" w:rsidRDefault="299B7F89" w:rsidP="299B7F89">
            <w:pPr>
              <w:jc w:val="left"/>
            </w:pPr>
            <w:r w:rsidRPr="299B7F89">
              <w:rPr>
                <w:rFonts w:ascii="Calibri" w:eastAsia="Calibri" w:hAnsi="Calibri" w:cs="Calibri"/>
                <w:color w:val="000000" w:themeColor="text1"/>
                <w:sz w:val="22"/>
                <w:szCs w:val="22"/>
              </w:rPr>
              <w:t xml:space="preserve"> </w:t>
            </w:r>
          </w:p>
        </w:tc>
        <w:tc>
          <w:tcPr>
            <w:tcW w:w="1275" w:type="dxa"/>
            <w:tcBorders>
              <w:top w:val="single" w:sz="8" w:space="0" w:color="auto"/>
              <w:left w:val="single" w:sz="8" w:space="0" w:color="auto"/>
              <w:bottom w:val="single" w:sz="8" w:space="0" w:color="auto"/>
              <w:right w:val="single" w:sz="8" w:space="0" w:color="auto"/>
            </w:tcBorders>
            <w:shd w:val="clear" w:color="auto" w:fill="FFF2CC" w:themeFill="accent4" w:themeFillTint="33"/>
            <w:vAlign w:val="bottom"/>
          </w:tcPr>
          <w:p w14:paraId="789F2D9D" w14:textId="698FECA1" w:rsidR="299B7F89" w:rsidRDefault="299B7F89" w:rsidP="299B7F89">
            <w:pPr>
              <w:jc w:val="right"/>
            </w:pPr>
            <w:r w:rsidRPr="299B7F89">
              <w:rPr>
                <w:rFonts w:ascii="Calibri" w:eastAsia="Calibri" w:hAnsi="Calibri" w:cs="Calibri"/>
                <w:color w:val="000000" w:themeColor="text1"/>
                <w:sz w:val="22"/>
                <w:szCs w:val="22"/>
              </w:rPr>
              <w:t>0,75</w:t>
            </w:r>
          </w:p>
        </w:tc>
      </w:tr>
      <w:tr w:rsidR="299B7F89" w14:paraId="31FAFA4C" w14:textId="77777777" w:rsidTr="0F9677E6">
        <w:trPr>
          <w:trHeight w:val="300"/>
        </w:trPr>
        <w:tc>
          <w:tcPr>
            <w:tcW w:w="4095" w:type="dxa"/>
            <w:tcBorders>
              <w:top w:val="single" w:sz="8" w:space="0" w:color="auto"/>
              <w:left w:val="single" w:sz="8" w:space="0" w:color="auto"/>
              <w:bottom w:val="single" w:sz="8" w:space="0" w:color="auto"/>
              <w:right w:val="single" w:sz="8" w:space="0" w:color="auto"/>
            </w:tcBorders>
            <w:shd w:val="clear" w:color="auto" w:fill="FFF2CC" w:themeFill="accent4" w:themeFillTint="33"/>
            <w:vAlign w:val="bottom"/>
          </w:tcPr>
          <w:p w14:paraId="3CE07B69" w14:textId="74529D64" w:rsidR="299B7F89" w:rsidRDefault="299B7F89" w:rsidP="299B7F89">
            <w:pPr>
              <w:jc w:val="left"/>
            </w:pPr>
            <w:r w:rsidRPr="299B7F89">
              <w:rPr>
                <w:rFonts w:ascii="Calibri" w:eastAsia="Calibri" w:hAnsi="Calibri" w:cs="Calibri"/>
                <w:color w:val="000000" w:themeColor="text1"/>
                <w:sz w:val="22"/>
                <w:szCs w:val="22"/>
              </w:rPr>
              <w:t>Diktáty- 1. st.</w:t>
            </w:r>
          </w:p>
        </w:tc>
        <w:tc>
          <w:tcPr>
            <w:tcW w:w="3690" w:type="dxa"/>
            <w:tcBorders>
              <w:top w:val="single" w:sz="8" w:space="0" w:color="auto"/>
              <w:left w:val="single" w:sz="8" w:space="0" w:color="auto"/>
              <w:bottom w:val="single" w:sz="8" w:space="0" w:color="auto"/>
              <w:right w:val="single" w:sz="8" w:space="0" w:color="auto"/>
            </w:tcBorders>
            <w:shd w:val="clear" w:color="auto" w:fill="FFF2CC" w:themeFill="accent4" w:themeFillTint="33"/>
            <w:vAlign w:val="bottom"/>
          </w:tcPr>
          <w:p w14:paraId="4B3E83F3" w14:textId="18E20425" w:rsidR="299B7F89" w:rsidRDefault="299B7F89" w:rsidP="299B7F89">
            <w:pPr>
              <w:jc w:val="left"/>
            </w:pPr>
            <w:proofErr w:type="spellStart"/>
            <w:r w:rsidRPr="299B7F89">
              <w:rPr>
                <w:rFonts w:ascii="Calibri" w:eastAsia="Calibri" w:hAnsi="Calibri" w:cs="Calibri"/>
                <w:color w:val="000000" w:themeColor="text1"/>
                <w:sz w:val="22"/>
                <w:szCs w:val="22"/>
              </w:rPr>
              <w:t>Čj</w:t>
            </w:r>
            <w:proofErr w:type="spellEnd"/>
          </w:p>
        </w:tc>
        <w:tc>
          <w:tcPr>
            <w:tcW w:w="1275" w:type="dxa"/>
            <w:tcBorders>
              <w:top w:val="single" w:sz="8" w:space="0" w:color="auto"/>
              <w:left w:val="single" w:sz="8" w:space="0" w:color="auto"/>
              <w:bottom w:val="single" w:sz="8" w:space="0" w:color="auto"/>
              <w:right w:val="single" w:sz="8" w:space="0" w:color="auto"/>
            </w:tcBorders>
            <w:shd w:val="clear" w:color="auto" w:fill="FFF2CC" w:themeFill="accent4" w:themeFillTint="33"/>
            <w:vAlign w:val="bottom"/>
          </w:tcPr>
          <w:p w14:paraId="1E6F92FB" w14:textId="2527CE56" w:rsidR="299B7F89" w:rsidRDefault="0B6A8B0E" w:rsidP="0F9677E6">
            <w:pPr>
              <w:spacing w:line="259" w:lineRule="auto"/>
              <w:jc w:val="right"/>
              <w:rPr>
                <w:rFonts w:ascii="Calibri" w:eastAsia="Calibri" w:hAnsi="Calibri" w:cs="Calibri"/>
                <w:color w:val="000000" w:themeColor="text1"/>
                <w:szCs w:val="24"/>
              </w:rPr>
            </w:pPr>
            <w:r w:rsidRPr="0F9677E6">
              <w:rPr>
                <w:rFonts w:ascii="Calibri" w:eastAsia="Calibri" w:hAnsi="Calibri" w:cs="Calibri"/>
                <w:color w:val="000000" w:themeColor="text1"/>
                <w:sz w:val="22"/>
                <w:szCs w:val="22"/>
              </w:rPr>
              <w:t>0,75</w:t>
            </w:r>
          </w:p>
        </w:tc>
      </w:tr>
      <w:tr w:rsidR="299B7F89" w14:paraId="1288976B" w14:textId="77777777" w:rsidTr="0F9677E6">
        <w:trPr>
          <w:trHeight w:val="300"/>
        </w:trPr>
        <w:tc>
          <w:tcPr>
            <w:tcW w:w="4095" w:type="dxa"/>
            <w:tcBorders>
              <w:top w:val="single" w:sz="8" w:space="0" w:color="auto"/>
              <w:left w:val="single" w:sz="8" w:space="0" w:color="auto"/>
              <w:bottom w:val="single" w:sz="8" w:space="0" w:color="auto"/>
              <w:right w:val="single" w:sz="8" w:space="0" w:color="auto"/>
            </w:tcBorders>
            <w:vAlign w:val="bottom"/>
          </w:tcPr>
          <w:p w14:paraId="0AFA9F51" w14:textId="1214F7AD" w:rsidR="299B7F89" w:rsidRDefault="299B7F89" w:rsidP="299B7F89">
            <w:pPr>
              <w:jc w:val="left"/>
            </w:pPr>
            <w:r w:rsidRPr="299B7F89">
              <w:rPr>
                <w:rFonts w:ascii="Calibri" w:eastAsia="Calibri" w:hAnsi="Calibri" w:cs="Calibri"/>
                <w:color w:val="000000" w:themeColor="text1"/>
                <w:sz w:val="22"/>
                <w:szCs w:val="22"/>
              </w:rPr>
              <w:t xml:space="preserve"> </w:t>
            </w:r>
          </w:p>
        </w:tc>
        <w:tc>
          <w:tcPr>
            <w:tcW w:w="3690" w:type="dxa"/>
            <w:tcBorders>
              <w:top w:val="single" w:sz="8" w:space="0" w:color="auto"/>
              <w:left w:val="single" w:sz="8" w:space="0" w:color="auto"/>
              <w:bottom w:val="single" w:sz="8" w:space="0" w:color="auto"/>
              <w:right w:val="single" w:sz="8" w:space="0" w:color="auto"/>
            </w:tcBorders>
            <w:vAlign w:val="bottom"/>
          </w:tcPr>
          <w:p w14:paraId="6060119B" w14:textId="765D6141" w:rsidR="299B7F89" w:rsidRDefault="299B7F89" w:rsidP="299B7F89">
            <w:pPr>
              <w:jc w:val="left"/>
            </w:pPr>
            <w:r w:rsidRPr="299B7F89">
              <w:rPr>
                <w:rFonts w:ascii="Calibri" w:eastAsia="Calibri" w:hAnsi="Calibri" w:cs="Calibri"/>
                <w:color w:val="000000" w:themeColor="text1"/>
                <w:sz w:val="22"/>
                <w:szCs w:val="22"/>
              </w:rPr>
              <w:t xml:space="preserve"> </w:t>
            </w:r>
          </w:p>
        </w:tc>
        <w:tc>
          <w:tcPr>
            <w:tcW w:w="1275" w:type="dxa"/>
            <w:tcBorders>
              <w:top w:val="single" w:sz="8" w:space="0" w:color="auto"/>
              <w:left w:val="single" w:sz="8" w:space="0" w:color="auto"/>
              <w:bottom w:val="single" w:sz="8" w:space="0" w:color="auto"/>
              <w:right w:val="single" w:sz="8" w:space="0" w:color="auto"/>
            </w:tcBorders>
            <w:vAlign w:val="bottom"/>
          </w:tcPr>
          <w:p w14:paraId="0BDF0D80" w14:textId="6BFF5D28" w:rsidR="299B7F89" w:rsidRDefault="299B7F89" w:rsidP="299B7F89">
            <w:pPr>
              <w:jc w:val="left"/>
            </w:pPr>
            <w:r w:rsidRPr="299B7F89">
              <w:rPr>
                <w:rFonts w:ascii="Calibri" w:eastAsia="Calibri" w:hAnsi="Calibri" w:cs="Calibri"/>
                <w:color w:val="000000" w:themeColor="text1"/>
                <w:sz w:val="22"/>
                <w:szCs w:val="22"/>
              </w:rPr>
              <w:t xml:space="preserve"> </w:t>
            </w:r>
          </w:p>
        </w:tc>
      </w:tr>
      <w:tr w:rsidR="299B7F89" w14:paraId="61FFA385" w14:textId="77777777" w:rsidTr="0F9677E6">
        <w:trPr>
          <w:trHeight w:val="300"/>
        </w:trPr>
        <w:tc>
          <w:tcPr>
            <w:tcW w:w="4095" w:type="dxa"/>
            <w:tcBorders>
              <w:top w:val="single" w:sz="8" w:space="0" w:color="auto"/>
              <w:left w:val="single" w:sz="8" w:space="0" w:color="auto"/>
              <w:bottom w:val="single" w:sz="8" w:space="0" w:color="auto"/>
              <w:right w:val="single" w:sz="8" w:space="0" w:color="auto"/>
            </w:tcBorders>
            <w:shd w:val="clear" w:color="auto" w:fill="C6E0B4"/>
            <w:vAlign w:val="bottom"/>
          </w:tcPr>
          <w:p w14:paraId="6C27B9D0" w14:textId="5011C6F3" w:rsidR="299B7F89" w:rsidRDefault="299B7F89" w:rsidP="299B7F89">
            <w:pPr>
              <w:jc w:val="left"/>
            </w:pPr>
            <w:r w:rsidRPr="299B7F89">
              <w:rPr>
                <w:rFonts w:ascii="Calibri" w:eastAsia="Calibri" w:hAnsi="Calibri" w:cs="Calibri"/>
                <w:color w:val="000000" w:themeColor="text1"/>
                <w:sz w:val="22"/>
                <w:szCs w:val="22"/>
              </w:rPr>
              <w:t>Kratší písemné práce</w:t>
            </w:r>
          </w:p>
        </w:tc>
        <w:tc>
          <w:tcPr>
            <w:tcW w:w="3690" w:type="dxa"/>
            <w:tcBorders>
              <w:top w:val="single" w:sz="8" w:space="0" w:color="auto"/>
              <w:left w:val="single" w:sz="8" w:space="0" w:color="auto"/>
              <w:bottom w:val="single" w:sz="8" w:space="0" w:color="auto"/>
              <w:right w:val="single" w:sz="8" w:space="0" w:color="auto"/>
            </w:tcBorders>
            <w:shd w:val="clear" w:color="auto" w:fill="C6E0B4"/>
            <w:vAlign w:val="bottom"/>
          </w:tcPr>
          <w:p w14:paraId="3D44E48C" w14:textId="64EACF7D" w:rsidR="299B7F89" w:rsidRDefault="299B7F89" w:rsidP="299B7F89">
            <w:pPr>
              <w:jc w:val="left"/>
            </w:pPr>
            <w:r w:rsidRPr="299B7F89">
              <w:rPr>
                <w:rFonts w:ascii="Calibri" w:eastAsia="Calibri" w:hAnsi="Calibri" w:cs="Calibri"/>
                <w:color w:val="000000" w:themeColor="text1"/>
                <w:sz w:val="22"/>
                <w:szCs w:val="22"/>
              </w:rPr>
              <w:t>desetiminutovky</w:t>
            </w:r>
          </w:p>
        </w:tc>
        <w:tc>
          <w:tcPr>
            <w:tcW w:w="1275" w:type="dxa"/>
            <w:tcBorders>
              <w:top w:val="single" w:sz="8" w:space="0" w:color="auto"/>
              <w:left w:val="single" w:sz="8" w:space="0" w:color="auto"/>
              <w:bottom w:val="single" w:sz="8" w:space="0" w:color="auto"/>
              <w:right w:val="single" w:sz="8" w:space="0" w:color="auto"/>
            </w:tcBorders>
            <w:shd w:val="clear" w:color="auto" w:fill="C6E0B4"/>
            <w:vAlign w:val="bottom"/>
          </w:tcPr>
          <w:p w14:paraId="2548F4E5" w14:textId="0A5BFF9A" w:rsidR="299B7F89" w:rsidRDefault="299B7F89" w:rsidP="299B7F89">
            <w:pPr>
              <w:jc w:val="right"/>
            </w:pPr>
            <w:r w:rsidRPr="299B7F89">
              <w:rPr>
                <w:rFonts w:ascii="Calibri" w:eastAsia="Calibri" w:hAnsi="Calibri" w:cs="Calibri"/>
                <w:color w:val="000000" w:themeColor="text1"/>
                <w:sz w:val="22"/>
                <w:szCs w:val="22"/>
              </w:rPr>
              <w:t>0,50</w:t>
            </w:r>
          </w:p>
        </w:tc>
      </w:tr>
      <w:tr w:rsidR="299B7F89" w14:paraId="2AEC33B3" w14:textId="77777777" w:rsidTr="0F9677E6">
        <w:trPr>
          <w:trHeight w:val="300"/>
        </w:trPr>
        <w:tc>
          <w:tcPr>
            <w:tcW w:w="4095" w:type="dxa"/>
            <w:tcBorders>
              <w:top w:val="single" w:sz="8" w:space="0" w:color="auto"/>
              <w:left w:val="single" w:sz="8" w:space="0" w:color="auto"/>
              <w:bottom w:val="single" w:sz="8" w:space="0" w:color="auto"/>
              <w:right w:val="single" w:sz="8" w:space="0" w:color="auto"/>
            </w:tcBorders>
            <w:shd w:val="clear" w:color="auto" w:fill="C6E0B4"/>
            <w:vAlign w:val="bottom"/>
          </w:tcPr>
          <w:p w14:paraId="6D70AC22" w14:textId="7460FB6D" w:rsidR="299B7F89" w:rsidRDefault="299B7F89" w:rsidP="299B7F89">
            <w:pPr>
              <w:jc w:val="left"/>
            </w:pPr>
            <w:r w:rsidRPr="299B7F89">
              <w:rPr>
                <w:rFonts w:ascii="Calibri" w:eastAsia="Calibri" w:hAnsi="Calibri" w:cs="Calibri"/>
                <w:color w:val="000000" w:themeColor="text1"/>
                <w:sz w:val="22"/>
                <w:szCs w:val="22"/>
              </w:rPr>
              <w:t>Diktáty</w:t>
            </w:r>
          </w:p>
        </w:tc>
        <w:tc>
          <w:tcPr>
            <w:tcW w:w="3690" w:type="dxa"/>
            <w:tcBorders>
              <w:top w:val="single" w:sz="8" w:space="0" w:color="auto"/>
              <w:left w:val="single" w:sz="8" w:space="0" w:color="auto"/>
              <w:bottom w:val="single" w:sz="8" w:space="0" w:color="auto"/>
              <w:right w:val="single" w:sz="8" w:space="0" w:color="auto"/>
            </w:tcBorders>
            <w:shd w:val="clear" w:color="auto" w:fill="C6E0B4"/>
            <w:vAlign w:val="bottom"/>
          </w:tcPr>
          <w:p w14:paraId="4CC7FC90" w14:textId="734C7FD6" w:rsidR="299B7F89" w:rsidRDefault="299B7F89" w:rsidP="299B7F89">
            <w:pPr>
              <w:jc w:val="left"/>
            </w:pPr>
            <w:r w:rsidRPr="299B7F89">
              <w:rPr>
                <w:rFonts w:ascii="Calibri" w:eastAsia="Calibri" w:hAnsi="Calibri" w:cs="Calibri"/>
                <w:color w:val="000000" w:themeColor="text1"/>
                <w:sz w:val="22"/>
                <w:szCs w:val="22"/>
              </w:rPr>
              <w:t xml:space="preserve"> </w:t>
            </w:r>
          </w:p>
        </w:tc>
        <w:tc>
          <w:tcPr>
            <w:tcW w:w="1275" w:type="dxa"/>
            <w:tcBorders>
              <w:top w:val="single" w:sz="8" w:space="0" w:color="auto"/>
              <w:left w:val="single" w:sz="8" w:space="0" w:color="auto"/>
              <w:bottom w:val="single" w:sz="8" w:space="0" w:color="auto"/>
              <w:right w:val="single" w:sz="8" w:space="0" w:color="auto"/>
            </w:tcBorders>
            <w:shd w:val="clear" w:color="auto" w:fill="C6E0B4"/>
            <w:vAlign w:val="bottom"/>
          </w:tcPr>
          <w:p w14:paraId="04AFE651" w14:textId="66D59F40" w:rsidR="299B7F89" w:rsidRDefault="299B7F89" w:rsidP="299B7F89">
            <w:pPr>
              <w:jc w:val="right"/>
            </w:pPr>
            <w:r w:rsidRPr="299B7F89">
              <w:rPr>
                <w:rFonts w:ascii="Calibri" w:eastAsia="Calibri" w:hAnsi="Calibri" w:cs="Calibri"/>
                <w:color w:val="000000" w:themeColor="text1"/>
                <w:sz w:val="22"/>
                <w:szCs w:val="22"/>
              </w:rPr>
              <w:t>0,50</w:t>
            </w:r>
          </w:p>
        </w:tc>
      </w:tr>
      <w:tr w:rsidR="299B7F89" w14:paraId="73BF1F71" w14:textId="77777777" w:rsidTr="0F9677E6">
        <w:trPr>
          <w:trHeight w:val="300"/>
        </w:trPr>
        <w:tc>
          <w:tcPr>
            <w:tcW w:w="4095" w:type="dxa"/>
            <w:tcBorders>
              <w:top w:val="single" w:sz="8" w:space="0" w:color="auto"/>
              <w:left w:val="single" w:sz="8" w:space="0" w:color="auto"/>
              <w:bottom w:val="single" w:sz="8" w:space="0" w:color="auto"/>
              <w:right w:val="single" w:sz="8" w:space="0" w:color="auto"/>
            </w:tcBorders>
            <w:shd w:val="clear" w:color="auto" w:fill="C6E0B4"/>
            <w:vAlign w:val="bottom"/>
          </w:tcPr>
          <w:p w14:paraId="4C7056E1" w14:textId="2875991E" w:rsidR="299B7F89" w:rsidRDefault="299B7F89" w:rsidP="299B7F89">
            <w:pPr>
              <w:jc w:val="left"/>
            </w:pPr>
            <w:r w:rsidRPr="299B7F89">
              <w:rPr>
                <w:rFonts w:ascii="Calibri" w:eastAsia="Calibri" w:hAnsi="Calibri" w:cs="Calibri"/>
                <w:color w:val="000000" w:themeColor="text1"/>
                <w:sz w:val="22"/>
                <w:szCs w:val="22"/>
              </w:rPr>
              <w:t>Slohové útvary</w:t>
            </w:r>
          </w:p>
        </w:tc>
        <w:tc>
          <w:tcPr>
            <w:tcW w:w="3690" w:type="dxa"/>
            <w:tcBorders>
              <w:top w:val="single" w:sz="8" w:space="0" w:color="auto"/>
              <w:left w:val="single" w:sz="8" w:space="0" w:color="auto"/>
              <w:bottom w:val="single" w:sz="8" w:space="0" w:color="auto"/>
              <w:right w:val="single" w:sz="8" w:space="0" w:color="auto"/>
            </w:tcBorders>
            <w:shd w:val="clear" w:color="auto" w:fill="C6E0B4"/>
            <w:vAlign w:val="bottom"/>
          </w:tcPr>
          <w:p w14:paraId="61D309A0" w14:textId="3DC5B405" w:rsidR="299B7F89" w:rsidRDefault="299B7F89" w:rsidP="299B7F89">
            <w:pPr>
              <w:jc w:val="left"/>
            </w:pPr>
            <w:r w:rsidRPr="299B7F89">
              <w:rPr>
                <w:rFonts w:ascii="Calibri" w:eastAsia="Calibri" w:hAnsi="Calibri" w:cs="Calibri"/>
                <w:color w:val="000000" w:themeColor="text1"/>
                <w:sz w:val="22"/>
                <w:szCs w:val="22"/>
              </w:rPr>
              <w:t xml:space="preserve"> </w:t>
            </w:r>
          </w:p>
        </w:tc>
        <w:tc>
          <w:tcPr>
            <w:tcW w:w="1275" w:type="dxa"/>
            <w:tcBorders>
              <w:top w:val="single" w:sz="8" w:space="0" w:color="auto"/>
              <w:left w:val="single" w:sz="8" w:space="0" w:color="auto"/>
              <w:bottom w:val="single" w:sz="8" w:space="0" w:color="auto"/>
              <w:right w:val="single" w:sz="8" w:space="0" w:color="auto"/>
            </w:tcBorders>
            <w:shd w:val="clear" w:color="auto" w:fill="C6E0B4"/>
            <w:vAlign w:val="bottom"/>
          </w:tcPr>
          <w:p w14:paraId="10FF926B" w14:textId="2A92573C" w:rsidR="299B7F89" w:rsidRDefault="299B7F89" w:rsidP="299B7F89">
            <w:pPr>
              <w:jc w:val="right"/>
            </w:pPr>
            <w:r w:rsidRPr="299B7F89">
              <w:rPr>
                <w:rFonts w:ascii="Calibri" w:eastAsia="Calibri" w:hAnsi="Calibri" w:cs="Calibri"/>
                <w:color w:val="000000" w:themeColor="text1"/>
                <w:sz w:val="22"/>
                <w:szCs w:val="22"/>
              </w:rPr>
              <w:t>0,50</w:t>
            </w:r>
          </w:p>
        </w:tc>
      </w:tr>
      <w:tr w:rsidR="299B7F89" w14:paraId="6850AA62" w14:textId="77777777" w:rsidTr="0F9677E6">
        <w:trPr>
          <w:trHeight w:val="300"/>
        </w:trPr>
        <w:tc>
          <w:tcPr>
            <w:tcW w:w="4095" w:type="dxa"/>
            <w:tcBorders>
              <w:top w:val="single" w:sz="8" w:space="0" w:color="auto"/>
              <w:left w:val="single" w:sz="8" w:space="0" w:color="auto"/>
              <w:bottom w:val="single" w:sz="8" w:space="0" w:color="auto"/>
              <w:right w:val="single" w:sz="8" w:space="0" w:color="auto"/>
            </w:tcBorders>
            <w:shd w:val="clear" w:color="auto" w:fill="C6E0B4"/>
            <w:vAlign w:val="bottom"/>
          </w:tcPr>
          <w:p w14:paraId="024661B5" w14:textId="4BE2F80C" w:rsidR="299B7F89" w:rsidRDefault="299B7F89" w:rsidP="299B7F89">
            <w:pPr>
              <w:jc w:val="left"/>
            </w:pPr>
            <w:r w:rsidRPr="299B7F89">
              <w:rPr>
                <w:rFonts w:ascii="Calibri" w:eastAsia="Calibri" w:hAnsi="Calibri" w:cs="Calibri"/>
                <w:color w:val="000000" w:themeColor="text1"/>
                <w:sz w:val="22"/>
                <w:szCs w:val="22"/>
              </w:rPr>
              <w:t>Recitace</w:t>
            </w:r>
          </w:p>
        </w:tc>
        <w:tc>
          <w:tcPr>
            <w:tcW w:w="3690" w:type="dxa"/>
            <w:tcBorders>
              <w:top w:val="single" w:sz="8" w:space="0" w:color="auto"/>
              <w:left w:val="single" w:sz="8" w:space="0" w:color="auto"/>
              <w:bottom w:val="single" w:sz="8" w:space="0" w:color="auto"/>
              <w:right w:val="single" w:sz="8" w:space="0" w:color="auto"/>
            </w:tcBorders>
            <w:shd w:val="clear" w:color="auto" w:fill="C6E0B4"/>
            <w:vAlign w:val="bottom"/>
          </w:tcPr>
          <w:p w14:paraId="79F7BEC4" w14:textId="1522F455" w:rsidR="299B7F89" w:rsidRDefault="299B7F89" w:rsidP="299B7F89">
            <w:pPr>
              <w:jc w:val="left"/>
            </w:pPr>
            <w:r w:rsidRPr="299B7F89">
              <w:rPr>
                <w:rFonts w:ascii="Calibri" w:eastAsia="Calibri" w:hAnsi="Calibri" w:cs="Calibri"/>
                <w:color w:val="000000" w:themeColor="text1"/>
                <w:sz w:val="22"/>
                <w:szCs w:val="22"/>
              </w:rPr>
              <w:t xml:space="preserve"> </w:t>
            </w:r>
          </w:p>
        </w:tc>
        <w:tc>
          <w:tcPr>
            <w:tcW w:w="1275" w:type="dxa"/>
            <w:tcBorders>
              <w:top w:val="single" w:sz="8" w:space="0" w:color="auto"/>
              <w:left w:val="single" w:sz="8" w:space="0" w:color="auto"/>
              <w:bottom w:val="single" w:sz="8" w:space="0" w:color="auto"/>
              <w:right w:val="single" w:sz="8" w:space="0" w:color="auto"/>
            </w:tcBorders>
            <w:shd w:val="clear" w:color="auto" w:fill="C6E0B4"/>
            <w:vAlign w:val="bottom"/>
          </w:tcPr>
          <w:p w14:paraId="7D2F4F58" w14:textId="5A18B784" w:rsidR="299B7F89" w:rsidRDefault="299B7F89" w:rsidP="299B7F89">
            <w:pPr>
              <w:jc w:val="right"/>
            </w:pPr>
            <w:r w:rsidRPr="299B7F89">
              <w:rPr>
                <w:rFonts w:ascii="Calibri" w:eastAsia="Calibri" w:hAnsi="Calibri" w:cs="Calibri"/>
                <w:color w:val="000000" w:themeColor="text1"/>
                <w:sz w:val="22"/>
                <w:szCs w:val="22"/>
              </w:rPr>
              <w:t>0,50</w:t>
            </w:r>
          </w:p>
        </w:tc>
      </w:tr>
      <w:tr w:rsidR="299B7F89" w14:paraId="78C712C6" w14:textId="77777777" w:rsidTr="0F9677E6">
        <w:trPr>
          <w:trHeight w:val="300"/>
        </w:trPr>
        <w:tc>
          <w:tcPr>
            <w:tcW w:w="4095" w:type="dxa"/>
            <w:tcBorders>
              <w:top w:val="single" w:sz="8" w:space="0" w:color="auto"/>
              <w:left w:val="single" w:sz="8" w:space="0" w:color="auto"/>
              <w:bottom w:val="single" w:sz="8" w:space="0" w:color="auto"/>
              <w:right w:val="single" w:sz="8" w:space="0" w:color="auto"/>
            </w:tcBorders>
            <w:shd w:val="clear" w:color="auto" w:fill="C6E0B4"/>
            <w:vAlign w:val="bottom"/>
          </w:tcPr>
          <w:p w14:paraId="18D3E421" w14:textId="1E11C4CB" w:rsidR="299B7F89" w:rsidRDefault="299B7F89" w:rsidP="299B7F89">
            <w:pPr>
              <w:jc w:val="left"/>
            </w:pPr>
            <w:r w:rsidRPr="299B7F89">
              <w:rPr>
                <w:rFonts w:ascii="Calibri" w:eastAsia="Calibri" w:hAnsi="Calibri" w:cs="Calibri"/>
                <w:color w:val="000000" w:themeColor="text1"/>
                <w:sz w:val="22"/>
                <w:szCs w:val="22"/>
              </w:rPr>
              <w:t>Rozhovory</w:t>
            </w:r>
          </w:p>
        </w:tc>
        <w:tc>
          <w:tcPr>
            <w:tcW w:w="3690" w:type="dxa"/>
            <w:tcBorders>
              <w:top w:val="single" w:sz="8" w:space="0" w:color="auto"/>
              <w:left w:val="single" w:sz="8" w:space="0" w:color="auto"/>
              <w:bottom w:val="single" w:sz="8" w:space="0" w:color="auto"/>
              <w:right w:val="single" w:sz="8" w:space="0" w:color="auto"/>
            </w:tcBorders>
            <w:shd w:val="clear" w:color="auto" w:fill="C6E0B4"/>
            <w:vAlign w:val="bottom"/>
          </w:tcPr>
          <w:p w14:paraId="4E6AA171" w14:textId="4FAD82A0" w:rsidR="299B7F89" w:rsidRDefault="299B7F89" w:rsidP="299B7F89">
            <w:pPr>
              <w:jc w:val="left"/>
            </w:pPr>
            <w:r w:rsidRPr="299B7F89">
              <w:rPr>
                <w:rFonts w:ascii="Calibri" w:eastAsia="Calibri" w:hAnsi="Calibri" w:cs="Calibri"/>
                <w:color w:val="000000" w:themeColor="text1"/>
                <w:sz w:val="22"/>
                <w:szCs w:val="22"/>
              </w:rPr>
              <w:t>krátké</w:t>
            </w:r>
          </w:p>
        </w:tc>
        <w:tc>
          <w:tcPr>
            <w:tcW w:w="1275" w:type="dxa"/>
            <w:tcBorders>
              <w:top w:val="single" w:sz="8" w:space="0" w:color="auto"/>
              <w:left w:val="single" w:sz="8" w:space="0" w:color="auto"/>
              <w:bottom w:val="single" w:sz="8" w:space="0" w:color="auto"/>
              <w:right w:val="single" w:sz="8" w:space="0" w:color="auto"/>
            </w:tcBorders>
            <w:shd w:val="clear" w:color="auto" w:fill="C6E0B4"/>
            <w:vAlign w:val="bottom"/>
          </w:tcPr>
          <w:p w14:paraId="7415472F" w14:textId="6FECDD47" w:rsidR="299B7F89" w:rsidRDefault="299B7F89" w:rsidP="299B7F89">
            <w:pPr>
              <w:jc w:val="right"/>
            </w:pPr>
            <w:r w:rsidRPr="299B7F89">
              <w:rPr>
                <w:rFonts w:ascii="Calibri" w:eastAsia="Calibri" w:hAnsi="Calibri" w:cs="Calibri"/>
                <w:color w:val="000000" w:themeColor="text1"/>
                <w:sz w:val="22"/>
                <w:szCs w:val="22"/>
              </w:rPr>
              <w:t>0,50</w:t>
            </w:r>
          </w:p>
        </w:tc>
      </w:tr>
      <w:tr w:rsidR="299B7F89" w14:paraId="653AAEEB" w14:textId="77777777" w:rsidTr="0F9677E6">
        <w:trPr>
          <w:trHeight w:val="300"/>
        </w:trPr>
        <w:tc>
          <w:tcPr>
            <w:tcW w:w="4095" w:type="dxa"/>
            <w:tcBorders>
              <w:top w:val="single" w:sz="8" w:space="0" w:color="auto"/>
              <w:left w:val="single" w:sz="8" w:space="0" w:color="auto"/>
              <w:bottom w:val="single" w:sz="8" w:space="0" w:color="auto"/>
              <w:right w:val="single" w:sz="8" w:space="0" w:color="auto"/>
            </w:tcBorders>
            <w:shd w:val="clear" w:color="auto" w:fill="C6E0B4"/>
            <w:vAlign w:val="bottom"/>
          </w:tcPr>
          <w:p w14:paraId="6E890630" w14:textId="55251784" w:rsidR="299B7F89" w:rsidRDefault="299B7F89" w:rsidP="299B7F89">
            <w:pPr>
              <w:jc w:val="left"/>
            </w:pPr>
            <w:r w:rsidRPr="299B7F89">
              <w:rPr>
                <w:rFonts w:ascii="Calibri" w:eastAsia="Calibri" w:hAnsi="Calibri" w:cs="Calibri"/>
                <w:color w:val="000000" w:themeColor="text1"/>
                <w:sz w:val="22"/>
                <w:szCs w:val="22"/>
              </w:rPr>
              <w:lastRenderedPageBreak/>
              <w:t>Referáty, aktuality</w:t>
            </w:r>
          </w:p>
        </w:tc>
        <w:tc>
          <w:tcPr>
            <w:tcW w:w="3690" w:type="dxa"/>
            <w:tcBorders>
              <w:top w:val="single" w:sz="8" w:space="0" w:color="auto"/>
              <w:left w:val="single" w:sz="8" w:space="0" w:color="auto"/>
              <w:bottom w:val="single" w:sz="8" w:space="0" w:color="auto"/>
              <w:right w:val="single" w:sz="8" w:space="0" w:color="auto"/>
            </w:tcBorders>
            <w:shd w:val="clear" w:color="auto" w:fill="C6E0B4"/>
            <w:vAlign w:val="bottom"/>
          </w:tcPr>
          <w:p w14:paraId="7855DB7F" w14:textId="3288BBD5" w:rsidR="299B7F89" w:rsidRDefault="299B7F89" w:rsidP="299B7F89">
            <w:pPr>
              <w:jc w:val="left"/>
            </w:pPr>
            <w:r w:rsidRPr="299B7F89">
              <w:rPr>
                <w:rFonts w:ascii="Calibri" w:eastAsia="Calibri" w:hAnsi="Calibri" w:cs="Calibri"/>
                <w:color w:val="000000" w:themeColor="text1"/>
                <w:sz w:val="22"/>
                <w:szCs w:val="22"/>
              </w:rPr>
              <w:t>čtené</w:t>
            </w:r>
          </w:p>
        </w:tc>
        <w:tc>
          <w:tcPr>
            <w:tcW w:w="1275" w:type="dxa"/>
            <w:tcBorders>
              <w:top w:val="single" w:sz="8" w:space="0" w:color="auto"/>
              <w:left w:val="single" w:sz="8" w:space="0" w:color="auto"/>
              <w:bottom w:val="single" w:sz="8" w:space="0" w:color="auto"/>
              <w:right w:val="single" w:sz="8" w:space="0" w:color="auto"/>
            </w:tcBorders>
            <w:shd w:val="clear" w:color="auto" w:fill="C6E0B4"/>
            <w:vAlign w:val="bottom"/>
          </w:tcPr>
          <w:p w14:paraId="40D4687D" w14:textId="61AA2409" w:rsidR="299B7F89" w:rsidRDefault="299B7F89" w:rsidP="299B7F89">
            <w:pPr>
              <w:jc w:val="right"/>
            </w:pPr>
            <w:r w:rsidRPr="299B7F89">
              <w:rPr>
                <w:rFonts w:ascii="Calibri" w:eastAsia="Calibri" w:hAnsi="Calibri" w:cs="Calibri"/>
                <w:color w:val="000000" w:themeColor="text1"/>
                <w:sz w:val="22"/>
                <w:szCs w:val="22"/>
              </w:rPr>
              <w:t>0,50</w:t>
            </w:r>
          </w:p>
        </w:tc>
      </w:tr>
      <w:tr w:rsidR="299B7F89" w14:paraId="5483C193" w14:textId="77777777" w:rsidTr="0F9677E6">
        <w:trPr>
          <w:trHeight w:val="300"/>
        </w:trPr>
        <w:tc>
          <w:tcPr>
            <w:tcW w:w="4095" w:type="dxa"/>
            <w:tcBorders>
              <w:top w:val="single" w:sz="8" w:space="0" w:color="auto"/>
              <w:left w:val="single" w:sz="8" w:space="0" w:color="auto"/>
              <w:bottom w:val="single" w:sz="8" w:space="0" w:color="auto"/>
              <w:right w:val="single" w:sz="8" w:space="0" w:color="auto"/>
            </w:tcBorders>
            <w:shd w:val="clear" w:color="auto" w:fill="C6E0B4"/>
            <w:vAlign w:val="bottom"/>
          </w:tcPr>
          <w:p w14:paraId="4BB0134E" w14:textId="3C81A337" w:rsidR="299B7F89" w:rsidRDefault="299B7F89" w:rsidP="299B7F89">
            <w:pPr>
              <w:jc w:val="left"/>
            </w:pPr>
            <w:r w:rsidRPr="299B7F89">
              <w:rPr>
                <w:rFonts w:ascii="Calibri" w:eastAsia="Calibri" w:hAnsi="Calibri" w:cs="Calibri"/>
                <w:color w:val="000000" w:themeColor="text1"/>
                <w:sz w:val="22"/>
                <w:szCs w:val="22"/>
              </w:rPr>
              <w:t>Laboratorní práce, projekty</w:t>
            </w:r>
          </w:p>
        </w:tc>
        <w:tc>
          <w:tcPr>
            <w:tcW w:w="3690" w:type="dxa"/>
            <w:tcBorders>
              <w:top w:val="single" w:sz="8" w:space="0" w:color="auto"/>
              <w:left w:val="single" w:sz="8" w:space="0" w:color="auto"/>
              <w:bottom w:val="single" w:sz="8" w:space="0" w:color="auto"/>
              <w:right w:val="single" w:sz="8" w:space="0" w:color="auto"/>
            </w:tcBorders>
            <w:shd w:val="clear" w:color="auto" w:fill="C6E0B4"/>
            <w:vAlign w:val="bottom"/>
          </w:tcPr>
          <w:p w14:paraId="4F40D65D" w14:textId="2849FE12" w:rsidR="299B7F89" w:rsidRDefault="299B7F89" w:rsidP="299B7F89">
            <w:pPr>
              <w:jc w:val="left"/>
            </w:pPr>
            <w:r w:rsidRPr="299B7F89">
              <w:rPr>
                <w:rFonts w:ascii="Calibri" w:eastAsia="Calibri" w:hAnsi="Calibri" w:cs="Calibri"/>
                <w:color w:val="000000" w:themeColor="text1"/>
                <w:sz w:val="22"/>
                <w:szCs w:val="22"/>
              </w:rPr>
              <w:t>s pomocí internetu</w:t>
            </w:r>
          </w:p>
        </w:tc>
        <w:tc>
          <w:tcPr>
            <w:tcW w:w="1275" w:type="dxa"/>
            <w:tcBorders>
              <w:top w:val="single" w:sz="8" w:space="0" w:color="auto"/>
              <w:left w:val="single" w:sz="8" w:space="0" w:color="auto"/>
              <w:bottom w:val="single" w:sz="8" w:space="0" w:color="auto"/>
              <w:right w:val="single" w:sz="8" w:space="0" w:color="auto"/>
            </w:tcBorders>
            <w:shd w:val="clear" w:color="auto" w:fill="C6E0B4"/>
            <w:vAlign w:val="bottom"/>
          </w:tcPr>
          <w:p w14:paraId="50C9826B" w14:textId="658A0E0E" w:rsidR="299B7F89" w:rsidRDefault="299B7F89" w:rsidP="299B7F89">
            <w:pPr>
              <w:jc w:val="right"/>
            </w:pPr>
            <w:r w:rsidRPr="299B7F89">
              <w:rPr>
                <w:rFonts w:ascii="Calibri" w:eastAsia="Calibri" w:hAnsi="Calibri" w:cs="Calibri"/>
                <w:color w:val="000000" w:themeColor="text1"/>
                <w:sz w:val="22"/>
                <w:szCs w:val="22"/>
              </w:rPr>
              <w:t>0,50</w:t>
            </w:r>
          </w:p>
        </w:tc>
      </w:tr>
      <w:tr w:rsidR="299B7F89" w14:paraId="5674EECF" w14:textId="77777777" w:rsidTr="0F9677E6">
        <w:trPr>
          <w:trHeight w:val="300"/>
        </w:trPr>
        <w:tc>
          <w:tcPr>
            <w:tcW w:w="4095" w:type="dxa"/>
            <w:tcBorders>
              <w:top w:val="single" w:sz="8" w:space="0" w:color="auto"/>
              <w:left w:val="single" w:sz="8" w:space="0" w:color="auto"/>
              <w:bottom w:val="single" w:sz="8" w:space="0" w:color="auto"/>
              <w:right w:val="single" w:sz="8" w:space="0" w:color="auto"/>
            </w:tcBorders>
            <w:shd w:val="clear" w:color="auto" w:fill="C6E0B4"/>
            <w:vAlign w:val="bottom"/>
          </w:tcPr>
          <w:p w14:paraId="53502AA6" w14:textId="365B4F73" w:rsidR="299B7F89" w:rsidRDefault="299B7F89" w:rsidP="299B7F89">
            <w:pPr>
              <w:jc w:val="left"/>
            </w:pPr>
            <w:r w:rsidRPr="299B7F89">
              <w:rPr>
                <w:rFonts w:ascii="Calibri" w:eastAsia="Calibri" w:hAnsi="Calibri" w:cs="Calibri"/>
                <w:color w:val="000000" w:themeColor="text1"/>
                <w:sz w:val="22"/>
                <w:szCs w:val="22"/>
              </w:rPr>
              <w:t>Čtení s porozuměním</w:t>
            </w:r>
          </w:p>
        </w:tc>
        <w:tc>
          <w:tcPr>
            <w:tcW w:w="3690" w:type="dxa"/>
            <w:tcBorders>
              <w:top w:val="single" w:sz="8" w:space="0" w:color="auto"/>
              <w:left w:val="single" w:sz="8" w:space="0" w:color="auto"/>
              <w:bottom w:val="single" w:sz="8" w:space="0" w:color="auto"/>
              <w:right w:val="single" w:sz="8" w:space="0" w:color="auto"/>
            </w:tcBorders>
            <w:shd w:val="clear" w:color="auto" w:fill="C6E0B4"/>
            <w:vAlign w:val="bottom"/>
          </w:tcPr>
          <w:p w14:paraId="7A479929" w14:textId="1EA7354F" w:rsidR="299B7F89" w:rsidRDefault="299B7F89" w:rsidP="299B7F89">
            <w:pPr>
              <w:jc w:val="left"/>
            </w:pPr>
            <w:r w:rsidRPr="299B7F89">
              <w:rPr>
                <w:rFonts w:ascii="Calibri" w:eastAsia="Calibri" w:hAnsi="Calibri" w:cs="Calibri"/>
                <w:color w:val="000000" w:themeColor="text1"/>
                <w:sz w:val="22"/>
                <w:szCs w:val="22"/>
              </w:rPr>
              <w:t xml:space="preserve"> </w:t>
            </w:r>
          </w:p>
        </w:tc>
        <w:tc>
          <w:tcPr>
            <w:tcW w:w="1275" w:type="dxa"/>
            <w:tcBorders>
              <w:top w:val="single" w:sz="8" w:space="0" w:color="auto"/>
              <w:left w:val="single" w:sz="8" w:space="0" w:color="auto"/>
              <w:bottom w:val="single" w:sz="8" w:space="0" w:color="auto"/>
              <w:right w:val="single" w:sz="8" w:space="0" w:color="auto"/>
            </w:tcBorders>
            <w:shd w:val="clear" w:color="auto" w:fill="C6E0B4"/>
            <w:vAlign w:val="bottom"/>
          </w:tcPr>
          <w:p w14:paraId="1C86AA44" w14:textId="3CE80495" w:rsidR="299B7F89" w:rsidRDefault="299B7F89" w:rsidP="299B7F89">
            <w:pPr>
              <w:jc w:val="right"/>
            </w:pPr>
            <w:r w:rsidRPr="299B7F89">
              <w:rPr>
                <w:rFonts w:ascii="Calibri" w:eastAsia="Calibri" w:hAnsi="Calibri" w:cs="Calibri"/>
                <w:color w:val="000000" w:themeColor="text1"/>
                <w:sz w:val="22"/>
                <w:szCs w:val="22"/>
              </w:rPr>
              <w:t>0,50</w:t>
            </w:r>
          </w:p>
        </w:tc>
      </w:tr>
      <w:tr w:rsidR="299B7F89" w14:paraId="09E5F517" w14:textId="77777777" w:rsidTr="0F9677E6">
        <w:trPr>
          <w:trHeight w:val="300"/>
        </w:trPr>
        <w:tc>
          <w:tcPr>
            <w:tcW w:w="4095" w:type="dxa"/>
            <w:tcBorders>
              <w:top w:val="single" w:sz="8" w:space="0" w:color="auto"/>
              <w:left w:val="single" w:sz="8" w:space="0" w:color="auto"/>
              <w:bottom w:val="single" w:sz="8" w:space="0" w:color="auto"/>
              <w:right w:val="single" w:sz="8" w:space="0" w:color="auto"/>
            </w:tcBorders>
            <w:shd w:val="clear" w:color="auto" w:fill="C6E0B4"/>
            <w:vAlign w:val="bottom"/>
          </w:tcPr>
          <w:p w14:paraId="3956B3BD" w14:textId="5D278DF8" w:rsidR="299B7F89" w:rsidRDefault="299B7F89" w:rsidP="299B7F89">
            <w:pPr>
              <w:jc w:val="left"/>
            </w:pPr>
            <w:r w:rsidRPr="299B7F89">
              <w:rPr>
                <w:rFonts w:ascii="Calibri" w:eastAsia="Calibri" w:hAnsi="Calibri" w:cs="Calibri"/>
                <w:color w:val="000000" w:themeColor="text1"/>
                <w:sz w:val="22"/>
                <w:szCs w:val="22"/>
              </w:rPr>
              <w:t>Poslech s porozuměním</w:t>
            </w:r>
          </w:p>
        </w:tc>
        <w:tc>
          <w:tcPr>
            <w:tcW w:w="3690" w:type="dxa"/>
            <w:tcBorders>
              <w:top w:val="single" w:sz="8" w:space="0" w:color="auto"/>
              <w:left w:val="single" w:sz="8" w:space="0" w:color="auto"/>
              <w:bottom w:val="single" w:sz="8" w:space="0" w:color="auto"/>
              <w:right w:val="single" w:sz="8" w:space="0" w:color="auto"/>
            </w:tcBorders>
            <w:shd w:val="clear" w:color="auto" w:fill="C6E0B4"/>
            <w:vAlign w:val="bottom"/>
          </w:tcPr>
          <w:p w14:paraId="374CE575" w14:textId="49DB304F" w:rsidR="299B7F89" w:rsidRDefault="299B7F89" w:rsidP="299B7F89">
            <w:pPr>
              <w:jc w:val="left"/>
            </w:pPr>
            <w:r w:rsidRPr="299B7F89">
              <w:rPr>
                <w:rFonts w:ascii="Calibri" w:eastAsia="Calibri" w:hAnsi="Calibri" w:cs="Calibri"/>
                <w:color w:val="000000" w:themeColor="text1"/>
                <w:sz w:val="22"/>
                <w:szCs w:val="22"/>
              </w:rPr>
              <w:t xml:space="preserve">Aj, </w:t>
            </w:r>
            <w:proofErr w:type="spellStart"/>
            <w:r w:rsidRPr="299B7F89">
              <w:rPr>
                <w:rFonts w:ascii="Calibri" w:eastAsia="Calibri" w:hAnsi="Calibri" w:cs="Calibri"/>
                <w:color w:val="000000" w:themeColor="text1"/>
                <w:sz w:val="22"/>
                <w:szCs w:val="22"/>
              </w:rPr>
              <w:t>Nj</w:t>
            </w:r>
            <w:proofErr w:type="spellEnd"/>
          </w:p>
        </w:tc>
        <w:tc>
          <w:tcPr>
            <w:tcW w:w="1275" w:type="dxa"/>
            <w:tcBorders>
              <w:top w:val="single" w:sz="8" w:space="0" w:color="auto"/>
              <w:left w:val="single" w:sz="8" w:space="0" w:color="auto"/>
              <w:bottom w:val="single" w:sz="8" w:space="0" w:color="auto"/>
              <w:right w:val="single" w:sz="8" w:space="0" w:color="auto"/>
            </w:tcBorders>
            <w:shd w:val="clear" w:color="auto" w:fill="C6E0B4"/>
            <w:vAlign w:val="bottom"/>
          </w:tcPr>
          <w:p w14:paraId="0DAB1530" w14:textId="69E8182E" w:rsidR="299B7F89" w:rsidRDefault="299B7F89" w:rsidP="299B7F89">
            <w:pPr>
              <w:jc w:val="right"/>
            </w:pPr>
            <w:r w:rsidRPr="299B7F89">
              <w:rPr>
                <w:rFonts w:ascii="Calibri" w:eastAsia="Calibri" w:hAnsi="Calibri" w:cs="Calibri"/>
                <w:color w:val="000000" w:themeColor="text1"/>
                <w:sz w:val="22"/>
                <w:szCs w:val="22"/>
              </w:rPr>
              <w:t>0,50</w:t>
            </w:r>
          </w:p>
        </w:tc>
      </w:tr>
      <w:tr w:rsidR="299B7F89" w14:paraId="4194CC3C" w14:textId="77777777" w:rsidTr="0F9677E6">
        <w:trPr>
          <w:trHeight w:val="300"/>
        </w:trPr>
        <w:tc>
          <w:tcPr>
            <w:tcW w:w="4095" w:type="dxa"/>
            <w:tcBorders>
              <w:top w:val="single" w:sz="8" w:space="0" w:color="auto"/>
              <w:left w:val="single" w:sz="8" w:space="0" w:color="auto"/>
              <w:bottom w:val="single" w:sz="8" w:space="0" w:color="auto"/>
              <w:right w:val="single" w:sz="8" w:space="0" w:color="auto"/>
            </w:tcBorders>
            <w:shd w:val="clear" w:color="auto" w:fill="C6E0B4"/>
            <w:vAlign w:val="bottom"/>
          </w:tcPr>
          <w:p w14:paraId="4109EABE" w14:textId="2BEB2B02" w:rsidR="299B7F89" w:rsidRDefault="299B7F89" w:rsidP="299B7F89">
            <w:pPr>
              <w:jc w:val="left"/>
            </w:pPr>
            <w:r w:rsidRPr="299B7F89">
              <w:rPr>
                <w:rFonts w:ascii="Calibri" w:eastAsia="Calibri" w:hAnsi="Calibri" w:cs="Calibri"/>
                <w:color w:val="000000" w:themeColor="text1"/>
                <w:sz w:val="22"/>
                <w:szCs w:val="22"/>
              </w:rPr>
              <w:t>Prezentace</w:t>
            </w:r>
          </w:p>
        </w:tc>
        <w:tc>
          <w:tcPr>
            <w:tcW w:w="3690" w:type="dxa"/>
            <w:tcBorders>
              <w:top w:val="single" w:sz="8" w:space="0" w:color="auto"/>
              <w:left w:val="single" w:sz="8" w:space="0" w:color="auto"/>
              <w:bottom w:val="single" w:sz="8" w:space="0" w:color="auto"/>
              <w:right w:val="single" w:sz="8" w:space="0" w:color="auto"/>
            </w:tcBorders>
            <w:shd w:val="clear" w:color="auto" w:fill="C6E0B4"/>
            <w:vAlign w:val="bottom"/>
          </w:tcPr>
          <w:p w14:paraId="2521FFC3" w14:textId="119512CC" w:rsidR="299B7F89" w:rsidRDefault="299B7F89" w:rsidP="299B7F89">
            <w:pPr>
              <w:jc w:val="left"/>
            </w:pPr>
            <w:r w:rsidRPr="299B7F89">
              <w:rPr>
                <w:rFonts w:ascii="Calibri" w:eastAsia="Calibri" w:hAnsi="Calibri" w:cs="Calibri"/>
                <w:color w:val="000000" w:themeColor="text1"/>
                <w:sz w:val="22"/>
                <w:szCs w:val="22"/>
              </w:rPr>
              <w:t>menší rozsah</w:t>
            </w:r>
          </w:p>
        </w:tc>
        <w:tc>
          <w:tcPr>
            <w:tcW w:w="1275" w:type="dxa"/>
            <w:tcBorders>
              <w:top w:val="single" w:sz="8" w:space="0" w:color="auto"/>
              <w:left w:val="single" w:sz="8" w:space="0" w:color="auto"/>
              <w:bottom w:val="single" w:sz="8" w:space="0" w:color="auto"/>
              <w:right w:val="single" w:sz="8" w:space="0" w:color="auto"/>
            </w:tcBorders>
            <w:shd w:val="clear" w:color="auto" w:fill="C6E0B4"/>
            <w:vAlign w:val="bottom"/>
          </w:tcPr>
          <w:p w14:paraId="77F4C208" w14:textId="1D957BDF" w:rsidR="299B7F89" w:rsidRDefault="299B7F89" w:rsidP="299B7F89">
            <w:pPr>
              <w:jc w:val="right"/>
            </w:pPr>
            <w:r w:rsidRPr="299B7F89">
              <w:rPr>
                <w:rFonts w:ascii="Calibri" w:eastAsia="Calibri" w:hAnsi="Calibri" w:cs="Calibri"/>
                <w:color w:val="000000" w:themeColor="text1"/>
                <w:sz w:val="22"/>
                <w:szCs w:val="22"/>
              </w:rPr>
              <w:t>0,50</w:t>
            </w:r>
          </w:p>
        </w:tc>
      </w:tr>
      <w:tr w:rsidR="299B7F89" w14:paraId="5762E73E" w14:textId="77777777" w:rsidTr="0F9677E6">
        <w:trPr>
          <w:trHeight w:val="300"/>
        </w:trPr>
        <w:tc>
          <w:tcPr>
            <w:tcW w:w="4095" w:type="dxa"/>
            <w:tcBorders>
              <w:top w:val="single" w:sz="8" w:space="0" w:color="auto"/>
              <w:left w:val="single" w:sz="8" w:space="0" w:color="auto"/>
              <w:bottom w:val="single" w:sz="8" w:space="0" w:color="auto"/>
              <w:right w:val="single" w:sz="8" w:space="0" w:color="auto"/>
            </w:tcBorders>
            <w:shd w:val="clear" w:color="auto" w:fill="C6E0B4"/>
            <w:vAlign w:val="bottom"/>
          </w:tcPr>
          <w:p w14:paraId="714E8B09" w14:textId="4B589E36" w:rsidR="299B7F89" w:rsidRDefault="299B7F89" w:rsidP="299B7F89">
            <w:pPr>
              <w:jc w:val="left"/>
            </w:pPr>
            <w:proofErr w:type="gramStart"/>
            <w:r w:rsidRPr="299B7F89">
              <w:rPr>
                <w:rFonts w:ascii="Calibri" w:eastAsia="Calibri" w:hAnsi="Calibri" w:cs="Calibri"/>
                <w:color w:val="000000" w:themeColor="text1"/>
                <w:sz w:val="22"/>
                <w:szCs w:val="22"/>
              </w:rPr>
              <w:t xml:space="preserve">Zpěv- </w:t>
            </w:r>
            <w:proofErr w:type="spellStart"/>
            <w:r w:rsidRPr="299B7F89">
              <w:rPr>
                <w:rFonts w:ascii="Calibri" w:eastAsia="Calibri" w:hAnsi="Calibri" w:cs="Calibri"/>
                <w:color w:val="000000" w:themeColor="text1"/>
                <w:sz w:val="22"/>
                <w:szCs w:val="22"/>
              </w:rPr>
              <w:t>solo</w:t>
            </w:r>
            <w:proofErr w:type="spellEnd"/>
            <w:proofErr w:type="gramEnd"/>
            <w:r w:rsidRPr="299B7F89">
              <w:rPr>
                <w:rFonts w:ascii="Calibri" w:eastAsia="Calibri" w:hAnsi="Calibri" w:cs="Calibri"/>
                <w:color w:val="000000" w:themeColor="text1"/>
                <w:sz w:val="22"/>
                <w:szCs w:val="22"/>
              </w:rPr>
              <w:t>- 1. st.</w:t>
            </w:r>
          </w:p>
        </w:tc>
        <w:tc>
          <w:tcPr>
            <w:tcW w:w="3690" w:type="dxa"/>
            <w:tcBorders>
              <w:top w:val="single" w:sz="8" w:space="0" w:color="auto"/>
              <w:left w:val="single" w:sz="8" w:space="0" w:color="auto"/>
              <w:bottom w:val="single" w:sz="8" w:space="0" w:color="auto"/>
              <w:right w:val="single" w:sz="8" w:space="0" w:color="auto"/>
            </w:tcBorders>
            <w:shd w:val="clear" w:color="auto" w:fill="C6E0B4"/>
            <w:vAlign w:val="bottom"/>
          </w:tcPr>
          <w:p w14:paraId="5E8EAD79" w14:textId="5EE1CD48" w:rsidR="299B7F89" w:rsidRDefault="299B7F89" w:rsidP="299B7F89">
            <w:pPr>
              <w:jc w:val="left"/>
            </w:pPr>
            <w:proofErr w:type="spellStart"/>
            <w:r w:rsidRPr="299B7F89">
              <w:rPr>
                <w:rFonts w:ascii="Calibri" w:eastAsia="Calibri" w:hAnsi="Calibri" w:cs="Calibri"/>
                <w:color w:val="000000" w:themeColor="text1"/>
                <w:sz w:val="22"/>
                <w:szCs w:val="22"/>
              </w:rPr>
              <w:t>Hv</w:t>
            </w:r>
            <w:proofErr w:type="spellEnd"/>
          </w:p>
        </w:tc>
        <w:tc>
          <w:tcPr>
            <w:tcW w:w="1275" w:type="dxa"/>
            <w:tcBorders>
              <w:top w:val="single" w:sz="8" w:space="0" w:color="auto"/>
              <w:left w:val="single" w:sz="8" w:space="0" w:color="auto"/>
              <w:bottom w:val="single" w:sz="8" w:space="0" w:color="auto"/>
              <w:right w:val="single" w:sz="8" w:space="0" w:color="auto"/>
            </w:tcBorders>
            <w:shd w:val="clear" w:color="auto" w:fill="C6E0B4"/>
            <w:vAlign w:val="bottom"/>
          </w:tcPr>
          <w:p w14:paraId="0738A2F1" w14:textId="37FD7F72" w:rsidR="299B7F89" w:rsidRDefault="299B7F89" w:rsidP="299B7F89">
            <w:pPr>
              <w:jc w:val="right"/>
            </w:pPr>
            <w:r w:rsidRPr="299B7F89">
              <w:rPr>
                <w:rFonts w:ascii="Calibri" w:eastAsia="Calibri" w:hAnsi="Calibri" w:cs="Calibri"/>
                <w:color w:val="000000" w:themeColor="text1"/>
                <w:sz w:val="22"/>
                <w:szCs w:val="22"/>
              </w:rPr>
              <w:t>0,50</w:t>
            </w:r>
          </w:p>
        </w:tc>
      </w:tr>
      <w:tr w:rsidR="299B7F89" w14:paraId="462D65A2" w14:textId="77777777" w:rsidTr="0F9677E6">
        <w:trPr>
          <w:trHeight w:val="300"/>
        </w:trPr>
        <w:tc>
          <w:tcPr>
            <w:tcW w:w="4095" w:type="dxa"/>
            <w:tcBorders>
              <w:top w:val="single" w:sz="8" w:space="0" w:color="auto"/>
              <w:left w:val="single" w:sz="8" w:space="0" w:color="auto"/>
              <w:bottom w:val="single" w:sz="8" w:space="0" w:color="auto"/>
              <w:right w:val="single" w:sz="8" w:space="0" w:color="auto"/>
            </w:tcBorders>
            <w:shd w:val="clear" w:color="auto" w:fill="C6E0B4"/>
            <w:vAlign w:val="bottom"/>
          </w:tcPr>
          <w:p w14:paraId="7D4BE6F5" w14:textId="088FB41F" w:rsidR="299B7F89" w:rsidRDefault="299B7F89" w:rsidP="299B7F89">
            <w:pPr>
              <w:jc w:val="left"/>
            </w:pPr>
            <w:r w:rsidRPr="299B7F89">
              <w:rPr>
                <w:rFonts w:ascii="Calibri" w:eastAsia="Calibri" w:hAnsi="Calibri" w:cs="Calibri"/>
                <w:color w:val="000000" w:themeColor="text1"/>
                <w:sz w:val="22"/>
                <w:szCs w:val="22"/>
              </w:rPr>
              <w:t>Opakovací písemné testy</w:t>
            </w:r>
          </w:p>
        </w:tc>
        <w:tc>
          <w:tcPr>
            <w:tcW w:w="3690" w:type="dxa"/>
            <w:tcBorders>
              <w:top w:val="single" w:sz="8" w:space="0" w:color="auto"/>
              <w:left w:val="single" w:sz="8" w:space="0" w:color="auto"/>
              <w:bottom w:val="single" w:sz="8" w:space="0" w:color="auto"/>
              <w:right w:val="single" w:sz="8" w:space="0" w:color="auto"/>
            </w:tcBorders>
            <w:shd w:val="clear" w:color="auto" w:fill="C6E0B4"/>
            <w:vAlign w:val="bottom"/>
          </w:tcPr>
          <w:p w14:paraId="148630DD" w14:textId="29D7E828" w:rsidR="299B7F89" w:rsidRDefault="299B7F89" w:rsidP="299B7F89">
            <w:pPr>
              <w:jc w:val="left"/>
            </w:pPr>
            <w:r w:rsidRPr="299B7F89">
              <w:rPr>
                <w:rFonts w:ascii="Calibri" w:eastAsia="Calibri" w:hAnsi="Calibri" w:cs="Calibri"/>
                <w:color w:val="000000" w:themeColor="text1"/>
                <w:sz w:val="22"/>
                <w:szCs w:val="22"/>
              </w:rPr>
              <w:t>cca 15 minut</w:t>
            </w:r>
          </w:p>
        </w:tc>
        <w:tc>
          <w:tcPr>
            <w:tcW w:w="1275" w:type="dxa"/>
            <w:tcBorders>
              <w:top w:val="single" w:sz="8" w:space="0" w:color="auto"/>
              <w:left w:val="single" w:sz="8" w:space="0" w:color="auto"/>
              <w:bottom w:val="single" w:sz="8" w:space="0" w:color="auto"/>
              <w:right w:val="single" w:sz="8" w:space="0" w:color="auto"/>
            </w:tcBorders>
            <w:shd w:val="clear" w:color="auto" w:fill="C6E0B4"/>
            <w:vAlign w:val="bottom"/>
          </w:tcPr>
          <w:p w14:paraId="0A90A213" w14:textId="7C968E31" w:rsidR="299B7F89" w:rsidRDefault="299B7F89" w:rsidP="299B7F89">
            <w:pPr>
              <w:jc w:val="right"/>
            </w:pPr>
            <w:r w:rsidRPr="299B7F89">
              <w:rPr>
                <w:rFonts w:ascii="Calibri" w:eastAsia="Calibri" w:hAnsi="Calibri" w:cs="Calibri"/>
                <w:color w:val="000000" w:themeColor="text1"/>
                <w:sz w:val="22"/>
                <w:szCs w:val="22"/>
              </w:rPr>
              <w:t>0,50</w:t>
            </w:r>
          </w:p>
        </w:tc>
      </w:tr>
      <w:tr w:rsidR="299B7F89" w14:paraId="1C85331C" w14:textId="77777777" w:rsidTr="0F9677E6">
        <w:trPr>
          <w:trHeight w:val="300"/>
        </w:trPr>
        <w:tc>
          <w:tcPr>
            <w:tcW w:w="4095" w:type="dxa"/>
            <w:tcBorders>
              <w:top w:val="single" w:sz="8" w:space="0" w:color="auto"/>
              <w:left w:val="single" w:sz="8" w:space="0" w:color="auto"/>
              <w:bottom w:val="single" w:sz="8" w:space="0" w:color="auto"/>
              <w:right w:val="single" w:sz="8" w:space="0" w:color="auto"/>
            </w:tcBorders>
            <w:vAlign w:val="bottom"/>
          </w:tcPr>
          <w:p w14:paraId="33115403" w14:textId="2E68EC2F" w:rsidR="299B7F89" w:rsidRDefault="299B7F89" w:rsidP="299B7F89">
            <w:pPr>
              <w:jc w:val="left"/>
            </w:pPr>
            <w:r w:rsidRPr="299B7F89">
              <w:rPr>
                <w:rFonts w:ascii="Calibri" w:eastAsia="Calibri" w:hAnsi="Calibri" w:cs="Calibri"/>
                <w:color w:val="000000" w:themeColor="text1"/>
                <w:sz w:val="22"/>
                <w:szCs w:val="22"/>
              </w:rPr>
              <w:t xml:space="preserve"> </w:t>
            </w:r>
          </w:p>
        </w:tc>
        <w:tc>
          <w:tcPr>
            <w:tcW w:w="3690" w:type="dxa"/>
            <w:tcBorders>
              <w:top w:val="single" w:sz="8" w:space="0" w:color="auto"/>
              <w:left w:val="single" w:sz="8" w:space="0" w:color="auto"/>
              <w:bottom w:val="single" w:sz="8" w:space="0" w:color="auto"/>
              <w:right w:val="single" w:sz="8" w:space="0" w:color="auto"/>
            </w:tcBorders>
            <w:vAlign w:val="bottom"/>
          </w:tcPr>
          <w:p w14:paraId="1ECAE22E" w14:textId="478B97C6" w:rsidR="299B7F89" w:rsidRDefault="299B7F89" w:rsidP="299B7F89">
            <w:pPr>
              <w:jc w:val="left"/>
            </w:pPr>
            <w:r w:rsidRPr="299B7F89">
              <w:rPr>
                <w:rFonts w:ascii="Calibri" w:eastAsia="Calibri" w:hAnsi="Calibri" w:cs="Calibri"/>
                <w:color w:val="000000" w:themeColor="text1"/>
                <w:sz w:val="22"/>
                <w:szCs w:val="22"/>
              </w:rPr>
              <w:t xml:space="preserve"> </w:t>
            </w:r>
          </w:p>
        </w:tc>
        <w:tc>
          <w:tcPr>
            <w:tcW w:w="1275" w:type="dxa"/>
            <w:tcBorders>
              <w:top w:val="single" w:sz="8" w:space="0" w:color="auto"/>
              <w:left w:val="single" w:sz="8" w:space="0" w:color="auto"/>
              <w:bottom w:val="single" w:sz="8" w:space="0" w:color="auto"/>
              <w:right w:val="single" w:sz="8" w:space="0" w:color="auto"/>
            </w:tcBorders>
            <w:vAlign w:val="bottom"/>
          </w:tcPr>
          <w:p w14:paraId="105630E5" w14:textId="227C08E4" w:rsidR="299B7F89" w:rsidRDefault="299B7F89" w:rsidP="299B7F89">
            <w:pPr>
              <w:jc w:val="left"/>
            </w:pPr>
            <w:r w:rsidRPr="299B7F89">
              <w:rPr>
                <w:rFonts w:ascii="Calibri" w:eastAsia="Calibri" w:hAnsi="Calibri" w:cs="Calibri"/>
                <w:color w:val="000000" w:themeColor="text1"/>
                <w:sz w:val="22"/>
                <w:szCs w:val="22"/>
              </w:rPr>
              <w:t xml:space="preserve"> </w:t>
            </w:r>
          </w:p>
        </w:tc>
      </w:tr>
      <w:tr w:rsidR="299B7F89" w14:paraId="47EA9B3A" w14:textId="77777777" w:rsidTr="0F9677E6">
        <w:trPr>
          <w:trHeight w:val="300"/>
        </w:trPr>
        <w:tc>
          <w:tcPr>
            <w:tcW w:w="4095" w:type="dxa"/>
            <w:tcBorders>
              <w:top w:val="single" w:sz="8" w:space="0" w:color="auto"/>
              <w:left w:val="single" w:sz="8" w:space="0" w:color="auto"/>
              <w:bottom w:val="single" w:sz="8" w:space="0" w:color="auto"/>
              <w:right w:val="single" w:sz="8" w:space="0" w:color="auto"/>
            </w:tcBorders>
            <w:shd w:val="clear" w:color="auto" w:fill="B4C6E7" w:themeFill="accent5" w:themeFillTint="66"/>
            <w:vAlign w:val="bottom"/>
          </w:tcPr>
          <w:p w14:paraId="7C397FA4" w14:textId="5A19214F" w:rsidR="299B7F89" w:rsidRDefault="299B7F89" w:rsidP="299B7F89">
            <w:pPr>
              <w:jc w:val="left"/>
            </w:pPr>
            <w:r w:rsidRPr="299B7F89">
              <w:rPr>
                <w:rFonts w:ascii="Calibri" w:eastAsia="Calibri" w:hAnsi="Calibri" w:cs="Calibri"/>
                <w:color w:val="000000" w:themeColor="text1"/>
                <w:sz w:val="22"/>
                <w:szCs w:val="22"/>
              </w:rPr>
              <w:t>Aktivita v hodině</w:t>
            </w:r>
          </w:p>
        </w:tc>
        <w:tc>
          <w:tcPr>
            <w:tcW w:w="3690" w:type="dxa"/>
            <w:tcBorders>
              <w:top w:val="single" w:sz="8" w:space="0" w:color="auto"/>
              <w:left w:val="single" w:sz="8" w:space="0" w:color="auto"/>
              <w:bottom w:val="single" w:sz="8" w:space="0" w:color="auto"/>
              <w:right w:val="single" w:sz="8" w:space="0" w:color="auto"/>
            </w:tcBorders>
            <w:shd w:val="clear" w:color="auto" w:fill="B4C6E7" w:themeFill="accent5" w:themeFillTint="66"/>
            <w:vAlign w:val="bottom"/>
          </w:tcPr>
          <w:p w14:paraId="254F0CC6" w14:textId="07232798" w:rsidR="299B7F89" w:rsidRDefault="299B7F89" w:rsidP="299B7F89">
            <w:pPr>
              <w:jc w:val="left"/>
            </w:pPr>
            <w:r w:rsidRPr="299B7F89">
              <w:rPr>
                <w:rFonts w:ascii="Calibri" w:eastAsia="Calibri" w:hAnsi="Calibri" w:cs="Calibri"/>
                <w:color w:val="000000" w:themeColor="text1"/>
                <w:sz w:val="22"/>
                <w:szCs w:val="22"/>
              </w:rPr>
              <w:t xml:space="preserve"> </w:t>
            </w:r>
          </w:p>
        </w:tc>
        <w:tc>
          <w:tcPr>
            <w:tcW w:w="1275" w:type="dxa"/>
            <w:tcBorders>
              <w:top w:val="single" w:sz="8" w:space="0" w:color="auto"/>
              <w:left w:val="single" w:sz="8" w:space="0" w:color="auto"/>
              <w:bottom w:val="single" w:sz="8" w:space="0" w:color="auto"/>
              <w:right w:val="single" w:sz="8" w:space="0" w:color="auto"/>
            </w:tcBorders>
            <w:shd w:val="clear" w:color="auto" w:fill="B4C6E7" w:themeFill="accent5" w:themeFillTint="66"/>
            <w:vAlign w:val="bottom"/>
          </w:tcPr>
          <w:p w14:paraId="464F71C0" w14:textId="16EB9310" w:rsidR="299B7F89" w:rsidRDefault="299B7F89" w:rsidP="299B7F89">
            <w:pPr>
              <w:jc w:val="right"/>
            </w:pPr>
            <w:r w:rsidRPr="299B7F89">
              <w:rPr>
                <w:rFonts w:ascii="Calibri" w:eastAsia="Calibri" w:hAnsi="Calibri" w:cs="Calibri"/>
                <w:color w:val="000000" w:themeColor="text1"/>
                <w:sz w:val="22"/>
                <w:szCs w:val="22"/>
              </w:rPr>
              <w:t>0,25</w:t>
            </w:r>
          </w:p>
        </w:tc>
      </w:tr>
      <w:tr w:rsidR="299B7F89" w14:paraId="3EB10ECC" w14:textId="77777777" w:rsidTr="0F9677E6">
        <w:trPr>
          <w:trHeight w:val="300"/>
        </w:trPr>
        <w:tc>
          <w:tcPr>
            <w:tcW w:w="4095" w:type="dxa"/>
            <w:tcBorders>
              <w:top w:val="single" w:sz="8" w:space="0" w:color="auto"/>
              <w:left w:val="single" w:sz="8" w:space="0" w:color="auto"/>
              <w:bottom w:val="single" w:sz="8" w:space="0" w:color="auto"/>
              <w:right w:val="single" w:sz="8" w:space="0" w:color="auto"/>
            </w:tcBorders>
            <w:shd w:val="clear" w:color="auto" w:fill="B4C6E7" w:themeFill="accent5" w:themeFillTint="66"/>
            <w:vAlign w:val="bottom"/>
          </w:tcPr>
          <w:p w14:paraId="5F8FB055" w14:textId="4FEF06D1" w:rsidR="299B7F89" w:rsidRDefault="299B7F89" w:rsidP="299B7F89">
            <w:pPr>
              <w:jc w:val="left"/>
            </w:pPr>
            <w:r w:rsidRPr="299B7F89">
              <w:rPr>
                <w:rFonts w:ascii="Calibri" w:eastAsia="Calibri" w:hAnsi="Calibri" w:cs="Calibri"/>
                <w:color w:val="000000" w:themeColor="text1"/>
                <w:sz w:val="22"/>
                <w:szCs w:val="22"/>
              </w:rPr>
              <w:t>Domácí úkoly</w:t>
            </w:r>
          </w:p>
        </w:tc>
        <w:tc>
          <w:tcPr>
            <w:tcW w:w="3690" w:type="dxa"/>
            <w:tcBorders>
              <w:top w:val="single" w:sz="8" w:space="0" w:color="auto"/>
              <w:left w:val="single" w:sz="8" w:space="0" w:color="auto"/>
              <w:bottom w:val="single" w:sz="8" w:space="0" w:color="auto"/>
              <w:right w:val="single" w:sz="8" w:space="0" w:color="auto"/>
            </w:tcBorders>
            <w:shd w:val="clear" w:color="auto" w:fill="B4C6E7" w:themeFill="accent5" w:themeFillTint="66"/>
            <w:vAlign w:val="bottom"/>
          </w:tcPr>
          <w:p w14:paraId="77BCC8BC" w14:textId="36FAD451" w:rsidR="299B7F89" w:rsidRDefault="299B7F89" w:rsidP="299B7F89">
            <w:pPr>
              <w:jc w:val="left"/>
            </w:pPr>
            <w:r w:rsidRPr="299B7F89">
              <w:rPr>
                <w:rFonts w:ascii="Calibri" w:eastAsia="Calibri" w:hAnsi="Calibri" w:cs="Calibri"/>
                <w:color w:val="000000" w:themeColor="text1"/>
                <w:sz w:val="22"/>
                <w:szCs w:val="22"/>
              </w:rPr>
              <w:t xml:space="preserve"> </w:t>
            </w:r>
          </w:p>
        </w:tc>
        <w:tc>
          <w:tcPr>
            <w:tcW w:w="1275" w:type="dxa"/>
            <w:tcBorders>
              <w:top w:val="single" w:sz="8" w:space="0" w:color="auto"/>
              <w:left w:val="single" w:sz="8" w:space="0" w:color="auto"/>
              <w:bottom w:val="single" w:sz="8" w:space="0" w:color="auto"/>
              <w:right w:val="single" w:sz="8" w:space="0" w:color="auto"/>
            </w:tcBorders>
            <w:shd w:val="clear" w:color="auto" w:fill="B4C6E7" w:themeFill="accent5" w:themeFillTint="66"/>
            <w:vAlign w:val="bottom"/>
          </w:tcPr>
          <w:p w14:paraId="79CB0613" w14:textId="37AB8159" w:rsidR="299B7F89" w:rsidRDefault="299B7F89" w:rsidP="299B7F89">
            <w:pPr>
              <w:jc w:val="right"/>
            </w:pPr>
            <w:r w:rsidRPr="299B7F89">
              <w:rPr>
                <w:rFonts w:ascii="Calibri" w:eastAsia="Calibri" w:hAnsi="Calibri" w:cs="Calibri"/>
                <w:color w:val="000000" w:themeColor="text1"/>
                <w:sz w:val="22"/>
                <w:szCs w:val="22"/>
              </w:rPr>
              <w:t>0,25</w:t>
            </w:r>
          </w:p>
        </w:tc>
      </w:tr>
      <w:tr w:rsidR="299B7F89" w14:paraId="1BD077C5" w14:textId="77777777" w:rsidTr="0F9677E6">
        <w:trPr>
          <w:trHeight w:val="300"/>
        </w:trPr>
        <w:tc>
          <w:tcPr>
            <w:tcW w:w="4095" w:type="dxa"/>
            <w:tcBorders>
              <w:top w:val="single" w:sz="8" w:space="0" w:color="auto"/>
              <w:left w:val="single" w:sz="8" w:space="0" w:color="auto"/>
              <w:bottom w:val="single" w:sz="8" w:space="0" w:color="auto"/>
              <w:right w:val="single" w:sz="8" w:space="0" w:color="auto"/>
            </w:tcBorders>
            <w:shd w:val="clear" w:color="auto" w:fill="B4C6E7" w:themeFill="accent5" w:themeFillTint="66"/>
            <w:vAlign w:val="bottom"/>
          </w:tcPr>
          <w:p w14:paraId="1007C616" w14:textId="7266EF17" w:rsidR="299B7F89" w:rsidRDefault="299B7F89" w:rsidP="299B7F89">
            <w:pPr>
              <w:jc w:val="left"/>
            </w:pPr>
            <w:r w:rsidRPr="299B7F89">
              <w:rPr>
                <w:rFonts w:ascii="Calibri" w:eastAsia="Calibri" w:hAnsi="Calibri" w:cs="Calibri"/>
                <w:color w:val="000000" w:themeColor="text1"/>
                <w:sz w:val="22"/>
                <w:szCs w:val="22"/>
              </w:rPr>
              <w:t>Výrobky</w:t>
            </w:r>
          </w:p>
        </w:tc>
        <w:tc>
          <w:tcPr>
            <w:tcW w:w="3690" w:type="dxa"/>
            <w:tcBorders>
              <w:top w:val="single" w:sz="8" w:space="0" w:color="auto"/>
              <w:left w:val="single" w:sz="8" w:space="0" w:color="auto"/>
              <w:bottom w:val="single" w:sz="8" w:space="0" w:color="auto"/>
              <w:right w:val="single" w:sz="8" w:space="0" w:color="auto"/>
            </w:tcBorders>
            <w:shd w:val="clear" w:color="auto" w:fill="B4C6E7" w:themeFill="accent5" w:themeFillTint="66"/>
            <w:vAlign w:val="bottom"/>
          </w:tcPr>
          <w:p w14:paraId="46DD4A35" w14:textId="7CBED7FC" w:rsidR="299B7F89" w:rsidRDefault="299B7F89" w:rsidP="299B7F89">
            <w:pPr>
              <w:jc w:val="left"/>
            </w:pPr>
            <w:r w:rsidRPr="299B7F89">
              <w:rPr>
                <w:rFonts w:ascii="Calibri" w:eastAsia="Calibri" w:hAnsi="Calibri" w:cs="Calibri"/>
                <w:color w:val="000000" w:themeColor="text1"/>
                <w:sz w:val="22"/>
                <w:szCs w:val="22"/>
              </w:rPr>
              <w:t>Domácí práce.</w:t>
            </w:r>
          </w:p>
        </w:tc>
        <w:tc>
          <w:tcPr>
            <w:tcW w:w="1275" w:type="dxa"/>
            <w:tcBorders>
              <w:top w:val="single" w:sz="8" w:space="0" w:color="auto"/>
              <w:left w:val="single" w:sz="8" w:space="0" w:color="auto"/>
              <w:bottom w:val="single" w:sz="8" w:space="0" w:color="auto"/>
              <w:right w:val="single" w:sz="8" w:space="0" w:color="auto"/>
            </w:tcBorders>
            <w:shd w:val="clear" w:color="auto" w:fill="B4C6E7" w:themeFill="accent5" w:themeFillTint="66"/>
            <w:vAlign w:val="bottom"/>
          </w:tcPr>
          <w:p w14:paraId="1E146805" w14:textId="19BB5283" w:rsidR="299B7F89" w:rsidRDefault="299B7F89" w:rsidP="299B7F89">
            <w:pPr>
              <w:jc w:val="right"/>
            </w:pPr>
            <w:r w:rsidRPr="299B7F89">
              <w:rPr>
                <w:rFonts w:ascii="Calibri" w:eastAsia="Calibri" w:hAnsi="Calibri" w:cs="Calibri"/>
                <w:color w:val="000000" w:themeColor="text1"/>
                <w:sz w:val="22"/>
                <w:szCs w:val="22"/>
              </w:rPr>
              <w:t>0,25</w:t>
            </w:r>
          </w:p>
        </w:tc>
      </w:tr>
      <w:tr w:rsidR="299B7F89" w14:paraId="7549DEA0" w14:textId="77777777" w:rsidTr="0F9677E6">
        <w:trPr>
          <w:trHeight w:val="300"/>
        </w:trPr>
        <w:tc>
          <w:tcPr>
            <w:tcW w:w="4095" w:type="dxa"/>
            <w:tcBorders>
              <w:top w:val="single" w:sz="8" w:space="0" w:color="auto"/>
              <w:left w:val="single" w:sz="8" w:space="0" w:color="auto"/>
              <w:bottom w:val="single" w:sz="8" w:space="0" w:color="auto"/>
              <w:right w:val="single" w:sz="8" w:space="0" w:color="auto"/>
            </w:tcBorders>
            <w:shd w:val="clear" w:color="auto" w:fill="B4C6E7" w:themeFill="accent5" w:themeFillTint="66"/>
            <w:vAlign w:val="bottom"/>
          </w:tcPr>
          <w:p w14:paraId="2270E1E3" w14:textId="10A7F2AC" w:rsidR="299B7F89" w:rsidRDefault="299B7F89" w:rsidP="299B7F89">
            <w:pPr>
              <w:jc w:val="left"/>
            </w:pPr>
            <w:r w:rsidRPr="299B7F89">
              <w:rPr>
                <w:rFonts w:ascii="Calibri" w:eastAsia="Calibri" w:hAnsi="Calibri" w:cs="Calibri"/>
                <w:color w:val="000000" w:themeColor="text1"/>
                <w:sz w:val="22"/>
                <w:szCs w:val="22"/>
              </w:rPr>
              <w:t>sešit</w:t>
            </w:r>
          </w:p>
        </w:tc>
        <w:tc>
          <w:tcPr>
            <w:tcW w:w="3690" w:type="dxa"/>
            <w:tcBorders>
              <w:top w:val="single" w:sz="8" w:space="0" w:color="auto"/>
              <w:left w:val="single" w:sz="8" w:space="0" w:color="auto"/>
              <w:bottom w:val="single" w:sz="8" w:space="0" w:color="auto"/>
              <w:right w:val="single" w:sz="8" w:space="0" w:color="auto"/>
            </w:tcBorders>
            <w:shd w:val="clear" w:color="auto" w:fill="B4C6E7" w:themeFill="accent5" w:themeFillTint="66"/>
            <w:vAlign w:val="bottom"/>
          </w:tcPr>
          <w:p w14:paraId="034BB0CB" w14:textId="2D603383" w:rsidR="299B7F89" w:rsidRDefault="299B7F89" w:rsidP="299B7F89">
            <w:pPr>
              <w:jc w:val="left"/>
            </w:pPr>
            <w:r w:rsidRPr="299B7F89">
              <w:rPr>
                <w:rFonts w:ascii="Calibri" w:eastAsia="Calibri" w:hAnsi="Calibri" w:cs="Calibri"/>
                <w:color w:val="000000" w:themeColor="text1"/>
                <w:sz w:val="22"/>
                <w:szCs w:val="22"/>
              </w:rPr>
              <w:t>obsah</w:t>
            </w:r>
          </w:p>
        </w:tc>
        <w:tc>
          <w:tcPr>
            <w:tcW w:w="1275" w:type="dxa"/>
            <w:tcBorders>
              <w:top w:val="single" w:sz="8" w:space="0" w:color="auto"/>
              <w:left w:val="single" w:sz="8" w:space="0" w:color="auto"/>
              <w:bottom w:val="single" w:sz="8" w:space="0" w:color="auto"/>
              <w:right w:val="single" w:sz="8" w:space="0" w:color="auto"/>
            </w:tcBorders>
            <w:shd w:val="clear" w:color="auto" w:fill="B4C6E7" w:themeFill="accent5" w:themeFillTint="66"/>
            <w:vAlign w:val="bottom"/>
          </w:tcPr>
          <w:p w14:paraId="53F28E05" w14:textId="7AF33352" w:rsidR="299B7F89" w:rsidRDefault="299B7F89" w:rsidP="299B7F89">
            <w:pPr>
              <w:jc w:val="right"/>
            </w:pPr>
            <w:r w:rsidRPr="299B7F89">
              <w:rPr>
                <w:rFonts w:ascii="Calibri" w:eastAsia="Calibri" w:hAnsi="Calibri" w:cs="Calibri"/>
                <w:color w:val="000000" w:themeColor="text1"/>
                <w:sz w:val="22"/>
                <w:szCs w:val="22"/>
              </w:rPr>
              <w:t>0,25</w:t>
            </w:r>
          </w:p>
        </w:tc>
      </w:tr>
    </w:tbl>
    <w:p w14:paraId="423DA901" w14:textId="09FB08C9" w:rsidR="1ABEF623" w:rsidRDefault="1ABEF623" w:rsidP="299B7F89">
      <w:r w:rsidRPr="299B7F89">
        <w:rPr>
          <w:szCs w:val="24"/>
        </w:rPr>
        <w:t xml:space="preserve"> </w:t>
      </w:r>
    </w:p>
    <w:p w14:paraId="16C37DC2" w14:textId="45CE6339" w:rsidR="1ABEF623" w:rsidRDefault="1ABEF623" w:rsidP="299B7F89">
      <w:r w:rsidRPr="299B7F89">
        <w:rPr>
          <w:szCs w:val="24"/>
        </w:rPr>
        <w:t xml:space="preserve"> </w:t>
      </w:r>
    </w:p>
    <w:p w14:paraId="7C25361F" w14:textId="472B46D0" w:rsidR="1ABEF623" w:rsidRDefault="1ABEF623" w:rsidP="299B7F89">
      <w:r w:rsidRPr="299B7F89">
        <w:rPr>
          <w:szCs w:val="24"/>
        </w:rPr>
        <w:t xml:space="preserve"> </w:t>
      </w:r>
    </w:p>
    <w:p w14:paraId="13EED12A" w14:textId="56EA473E" w:rsidR="299B7F89" w:rsidRDefault="299B7F89" w:rsidP="299B7F89">
      <w:pPr>
        <w:rPr>
          <w:szCs w:val="24"/>
        </w:rPr>
      </w:pPr>
    </w:p>
    <w:p w14:paraId="1A82CB79" w14:textId="0175D006" w:rsidR="299B7F89" w:rsidRDefault="299B7F89" w:rsidP="299B7F89">
      <w:pPr>
        <w:ind w:left="284" w:right="424"/>
      </w:pPr>
    </w:p>
    <w:sectPr w:rsidR="299B7F89" w:rsidSect="001E37FB">
      <w:headerReference w:type="default" r:id="rId15"/>
      <w:footerReference w:type="default" r:id="rId16"/>
      <w:pgSz w:w="11907" w:h="16840" w:code="9"/>
      <w:pgMar w:top="1417" w:right="1417" w:bottom="1276" w:left="1417"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AFF652" w14:textId="77777777" w:rsidR="000A6DC0" w:rsidRDefault="000A6DC0">
      <w:r>
        <w:separator/>
      </w:r>
    </w:p>
  </w:endnote>
  <w:endnote w:type="continuationSeparator" w:id="0">
    <w:p w14:paraId="6C7AD56C" w14:textId="77777777" w:rsidR="000A6DC0" w:rsidRDefault="000A6DC0">
      <w:r>
        <w:continuationSeparator/>
      </w:r>
    </w:p>
  </w:endnote>
  <w:endnote w:type="continuationNotice" w:id="1">
    <w:p w14:paraId="0E27E419" w14:textId="77777777" w:rsidR="000A6DC0" w:rsidRDefault="000A6D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E6F84" w14:textId="68669E22" w:rsidR="00366C80" w:rsidRDefault="00366C80" w:rsidP="00C50CB9">
    <w:pPr>
      <w:pStyle w:val="Zpat"/>
      <w:pBdr>
        <w:top w:val="single" w:sz="6" w:space="1" w:color="auto"/>
        <w:left w:val="single" w:sz="6" w:space="0" w:color="auto"/>
        <w:bottom w:val="single" w:sz="6" w:space="1" w:color="auto"/>
        <w:right w:val="single" w:sz="6" w:space="0" w:color="auto"/>
      </w:pBdr>
      <w:tabs>
        <w:tab w:val="clear" w:pos="9072"/>
        <w:tab w:val="right" w:pos="8789"/>
      </w:tabs>
      <w:ind w:right="142"/>
      <w:jc w:val="left"/>
      <w:rPr>
        <w:sz w:val="28"/>
        <w:szCs w:val="28"/>
      </w:rPr>
    </w:pPr>
    <w:r>
      <w:t>Organizační řád školy – Školní řád</w:t>
    </w:r>
    <w:r>
      <w:tab/>
    </w:r>
    <w:r>
      <w:tab/>
    </w:r>
    <w:r w:rsidRPr="4F5D4E37">
      <w:rPr>
        <w:rStyle w:val="slostrnky"/>
        <w:noProof/>
      </w:rPr>
      <w:fldChar w:fldCharType="begin"/>
    </w:r>
    <w:r w:rsidRPr="4F5D4E37">
      <w:rPr>
        <w:rStyle w:val="slostrnky"/>
        <w:noProof/>
      </w:rPr>
      <w:instrText xml:space="preserve"> PAGE </w:instrText>
    </w:r>
    <w:r w:rsidRPr="4F5D4E37">
      <w:rPr>
        <w:rStyle w:val="slostrnky"/>
        <w:noProof/>
      </w:rPr>
      <w:fldChar w:fldCharType="separate"/>
    </w:r>
    <w:r w:rsidR="00322A86">
      <w:rPr>
        <w:rStyle w:val="slostrnky"/>
        <w:noProof/>
      </w:rPr>
      <w:t>8</w:t>
    </w:r>
    <w:r w:rsidRPr="4F5D4E37">
      <w:rPr>
        <w:rStyle w:val="slostrnky"/>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1CEDAE" w14:textId="6C998F61" w:rsidR="00366C80" w:rsidRDefault="00366C80" w:rsidP="00C50CB9">
    <w:pPr>
      <w:pStyle w:val="Zpat"/>
      <w:pBdr>
        <w:top w:val="single" w:sz="6" w:space="1" w:color="auto"/>
        <w:left w:val="single" w:sz="6" w:space="0" w:color="auto"/>
        <w:bottom w:val="single" w:sz="6" w:space="1" w:color="auto"/>
        <w:right w:val="single" w:sz="6" w:space="0" w:color="auto"/>
      </w:pBdr>
      <w:tabs>
        <w:tab w:val="clear" w:pos="9072"/>
        <w:tab w:val="right" w:pos="8789"/>
      </w:tabs>
      <w:ind w:right="142"/>
      <w:jc w:val="left"/>
      <w:rPr>
        <w:sz w:val="28"/>
        <w:szCs w:val="28"/>
      </w:rPr>
    </w:pPr>
    <w:r>
      <w:t>Klasifikační řád školy – Školní řád</w:t>
    </w:r>
    <w:r>
      <w:tab/>
    </w:r>
    <w:r>
      <w:tab/>
    </w:r>
    <w:r w:rsidRPr="4F5D4E37">
      <w:rPr>
        <w:rStyle w:val="slostrnky"/>
        <w:noProof/>
      </w:rPr>
      <w:fldChar w:fldCharType="begin"/>
    </w:r>
    <w:r w:rsidRPr="4F5D4E37">
      <w:rPr>
        <w:rStyle w:val="slostrnky"/>
        <w:noProof/>
      </w:rPr>
      <w:instrText xml:space="preserve"> PAGE </w:instrText>
    </w:r>
    <w:r w:rsidRPr="4F5D4E37">
      <w:rPr>
        <w:rStyle w:val="slostrnky"/>
        <w:noProof/>
      </w:rPr>
      <w:fldChar w:fldCharType="separate"/>
    </w:r>
    <w:r w:rsidR="00322A86">
      <w:rPr>
        <w:rStyle w:val="slostrnky"/>
        <w:noProof/>
      </w:rPr>
      <w:t>22</w:t>
    </w:r>
    <w:r w:rsidRPr="4F5D4E37">
      <w:rPr>
        <w:rStyle w:val="slostrnky"/>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BF240B" w14:textId="4F2950D1" w:rsidR="00366C80" w:rsidRDefault="00366C80" w:rsidP="00C50CB9">
    <w:pPr>
      <w:pStyle w:val="Zpat"/>
      <w:pBdr>
        <w:top w:val="single" w:sz="6" w:space="1" w:color="auto"/>
        <w:left w:val="single" w:sz="6" w:space="0" w:color="auto"/>
        <w:bottom w:val="single" w:sz="6" w:space="1" w:color="auto"/>
        <w:right w:val="single" w:sz="6" w:space="0" w:color="auto"/>
      </w:pBdr>
      <w:tabs>
        <w:tab w:val="clear" w:pos="9072"/>
        <w:tab w:val="right" w:pos="8789"/>
      </w:tabs>
      <w:ind w:right="142"/>
      <w:jc w:val="left"/>
      <w:rPr>
        <w:sz w:val="28"/>
        <w:szCs w:val="28"/>
      </w:rPr>
    </w:pPr>
    <w:r>
      <w:t>Příloha č.1: Přestupník – Školní řád</w:t>
    </w:r>
    <w:r>
      <w:tab/>
    </w:r>
    <w:r>
      <w:tab/>
    </w:r>
    <w:r w:rsidRPr="4F5D4E37">
      <w:rPr>
        <w:rStyle w:val="slostrnky"/>
        <w:noProof/>
      </w:rPr>
      <w:fldChar w:fldCharType="begin"/>
    </w:r>
    <w:r w:rsidRPr="4F5D4E37">
      <w:rPr>
        <w:rStyle w:val="slostrnky"/>
        <w:noProof/>
      </w:rPr>
      <w:instrText xml:space="preserve"> PAGE </w:instrText>
    </w:r>
    <w:r w:rsidRPr="4F5D4E37">
      <w:rPr>
        <w:rStyle w:val="slostrnky"/>
        <w:noProof/>
      </w:rPr>
      <w:fldChar w:fldCharType="separate"/>
    </w:r>
    <w:r w:rsidR="00322A86">
      <w:rPr>
        <w:rStyle w:val="slostrnky"/>
        <w:noProof/>
      </w:rPr>
      <w:t>29</w:t>
    </w:r>
    <w:r w:rsidRPr="4F5D4E37">
      <w:rPr>
        <w:rStyle w:val="slostrnky"/>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0EAE13" w14:textId="493D4738" w:rsidR="00366C80" w:rsidRDefault="00366C80" w:rsidP="00C50CB9">
    <w:pPr>
      <w:pStyle w:val="Zpat"/>
      <w:pBdr>
        <w:top w:val="single" w:sz="6" w:space="1" w:color="auto"/>
        <w:left w:val="single" w:sz="6" w:space="0" w:color="auto"/>
        <w:bottom w:val="single" w:sz="6" w:space="1" w:color="auto"/>
        <w:right w:val="single" w:sz="6" w:space="0" w:color="auto"/>
      </w:pBdr>
      <w:tabs>
        <w:tab w:val="clear" w:pos="9072"/>
        <w:tab w:val="right" w:pos="8789"/>
      </w:tabs>
      <w:ind w:right="142"/>
      <w:jc w:val="left"/>
      <w:rPr>
        <w:sz w:val="28"/>
        <w:szCs w:val="28"/>
      </w:rPr>
    </w:pPr>
    <w:r>
      <w:t xml:space="preserve">Příloha č.2: </w:t>
    </w:r>
    <w:proofErr w:type="spellStart"/>
    <w:r>
      <w:t>Pochvalník</w:t>
    </w:r>
    <w:proofErr w:type="spellEnd"/>
    <w:r>
      <w:t xml:space="preserve"> – Školní řád</w:t>
    </w:r>
    <w:r>
      <w:tab/>
    </w:r>
    <w:r>
      <w:tab/>
    </w:r>
    <w:r w:rsidRPr="4F5D4E37">
      <w:rPr>
        <w:rStyle w:val="slostrnky"/>
        <w:noProof/>
      </w:rPr>
      <w:fldChar w:fldCharType="begin"/>
    </w:r>
    <w:r w:rsidRPr="4F5D4E37">
      <w:rPr>
        <w:rStyle w:val="slostrnky"/>
        <w:noProof/>
      </w:rPr>
      <w:instrText xml:space="preserve"> PAGE </w:instrText>
    </w:r>
    <w:r w:rsidRPr="4F5D4E37">
      <w:rPr>
        <w:rStyle w:val="slostrnky"/>
        <w:noProof/>
      </w:rPr>
      <w:fldChar w:fldCharType="separate"/>
    </w:r>
    <w:r w:rsidR="00322A86">
      <w:rPr>
        <w:rStyle w:val="slostrnky"/>
        <w:noProof/>
      </w:rPr>
      <w:t>32</w:t>
    </w:r>
    <w:r w:rsidRPr="4F5D4E37">
      <w:rPr>
        <w:rStyle w:val="slostrnky"/>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446074" w14:textId="77777777" w:rsidR="000A6DC0" w:rsidRDefault="000A6DC0">
      <w:r>
        <w:separator/>
      </w:r>
    </w:p>
  </w:footnote>
  <w:footnote w:type="continuationSeparator" w:id="0">
    <w:p w14:paraId="6145C071" w14:textId="77777777" w:rsidR="000A6DC0" w:rsidRDefault="000A6DC0">
      <w:r>
        <w:continuationSeparator/>
      </w:r>
    </w:p>
  </w:footnote>
  <w:footnote w:type="continuationNotice" w:id="1">
    <w:p w14:paraId="7FFD9B72" w14:textId="77777777" w:rsidR="000A6DC0" w:rsidRDefault="000A6D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74FA2" w14:textId="77777777" w:rsidR="00366C80" w:rsidRPr="00877ADB" w:rsidRDefault="00366C80" w:rsidP="00DA4323">
    <w:pPr>
      <w:tabs>
        <w:tab w:val="left" w:pos="9072"/>
      </w:tabs>
      <w:ind w:left="567"/>
      <w:jc w:val="left"/>
      <w:rPr>
        <w:rFonts w:ascii="Arial" w:hAnsi="Arial" w:cs="Arial"/>
        <w:b/>
        <w:bCs/>
        <w:sz w:val="20"/>
      </w:rPr>
    </w:pPr>
    <w:r w:rsidRPr="7977A32B">
      <w:rPr>
        <w:sz w:val="18"/>
        <w:szCs w:val="18"/>
      </w:rPr>
      <w:t xml:space="preserve"> </w:t>
    </w:r>
    <w:r w:rsidRPr="4F5D4E37">
      <w:rPr>
        <w:rFonts w:ascii="Arial" w:hAnsi="Arial" w:cs="Arial"/>
        <w:b/>
        <w:bCs/>
        <w:sz w:val="20"/>
      </w:rPr>
      <w:t>Základní škola Lidická, Hrádek nad Nisou, Školní ul. 325 – příspěvková organizace</w:t>
    </w:r>
    <w:r>
      <w:rPr>
        <w:sz w:val="18"/>
      </w:rPr>
      <w:tab/>
    </w:r>
    <w:r>
      <w:rPr>
        <w:sz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BF9164" w14:textId="77777777" w:rsidR="00366C80" w:rsidRPr="00877ADB" w:rsidRDefault="00366C80" w:rsidP="00DA4323">
    <w:pPr>
      <w:tabs>
        <w:tab w:val="left" w:pos="9072"/>
      </w:tabs>
      <w:ind w:left="567"/>
      <w:jc w:val="left"/>
      <w:rPr>
        <w:rFonts w:ascii="Arial" w:hAnsi="Arial" w:cs="Arial"/>
        <w:b/>
        <w:bCs/>
        <w:sz w:val="20"/>
      </w:rPr>
    </w:pPr>
    <w:r w:rsidRPr="7977A32B">
      <w:rPr>
        <w:sz w:val="18"/>
        <w:szCs w:val="18"/>
      </w:rPr>
      <w:t xml:space="preserve"> </w:t>
    </w:r>
    <w:r w:rsidRPr="4F5D4E37">
      <w:rPr>
        <w:rFonts w:ascii="Arial" w:hAnsi="Arial" w:cs="Arial"/>
        <w:b/>
        <w:bCs/>
        <w:sz w:val="20"/>
      </w:rPr>
      <w:t>Základní škola Lidická, Hrádek nad Nisou, Školní ul. 325 – příspěvková organizace</w:t>
    </w:r>
    <w:r>
      <w:rPr>
        <w:sz w:val="18"/>
      </w:rPr>
      <w:tab/>
    </w:r>
    <w:r>
      <w:rPr>
        <w:sz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D46C43"/>
    <w:multiLevelType w:val="hybridMultilevel"/>
    <w:tmpl w:val="3FC4C360"/>
    <w:lvl w:ilvl="0" w:tplc="04090001">
      <w:start w:val="1"/>
      <w:numFmt w:val="bullet"/>
      <w:lvlText w:val=""/>
      <w:lvlJc w:val="left"/>
      <w:pPr>
        <w:ind w:left="153" w:hanging="360"/>
      </w:pPr>
      <w:rPr>
        <w:rFonts w:ascii="Symbol" w:hAnsi="Symbol" w:hint="default"/>
      </w:rPr>
    </w:lvl>
    <w:lvl w:ilvl="1" w:tplc="04050003" w:tentative="1">
      <w:start w:val="1"/>
      <w:numFmt w:val="bullet"/>
      <w:lvlText w:val="o"/>
      <w:lvlJc w:val="left"/>
      <w:pPr>
        <w:ind w:left="873" w:hanging="360"/>
      </w:pPr>
      <w:rPr>
        <w:rFonts w:ascii="Courier New" w:hAnsi="Courier New" w:cs="Courier New" w:hint="default"/>
      </w:rPr>
    </w:lvl>
    <w:lvl w:ilvl="2" w:tplc="04050005" w:tentative="1">
      <w:start w:val="1"/>
      <w:numFmt w:val="bullet"/>
      <w:lvlText w:val=""/>
      <w:lvlJc w:val="left"/>
      <w:pPr>
        <w:ind w:left="1593" w:hanging="360"/>
      </w:pPr>
      <w:rPr>
        <w:rFonts w:ascii="Wingdings" w:hAnsi="Wingdings" w:hint="default"/>
      </w:rPr>
    </w:lvl>
    <w:lvl w:ilvl="3" w:tplc="04050001" w:tentative="1">
      <w:start w:val="1"/>
      <w:numFmt w:val="bullet"/>
      <w:lvlText w:val=""/>
      <w:lvlJc w:val="left"/>
      <w:pPr>
        <w:ind w:left="2313" w:hanging="360"/>
      </w:pPr>
      <w:rPr>
        <w:rFonts w:ascii="Symbol" w:hAnsi="Symbol" w:hint="default"/>
      </w:rPr>
    </w:lvl>
    <w:lvl w:ilvl="4" w:tplc="04050003" w:tentative="1">
      <w:start w:val="1"/>
      <w:numFmt w:val="bullet"/>
      <w:lvlText w:val="o"/>
      <w:lvlJc w:val="left"/>
      <w:pPr>
        <w:ind w:left="3033" w:hanging="360"/>
      </w:pPr>
      <w:rPr>
        <w:rFonts w:ascii="Courier New" w:hAnsi="Courier New" w:cs="Courier New" w:hint="default"/>
      </w:rPr>
    </w:lvl>
    <w:lvl w:ilvl="5" w:tplc="04050005" w:tentative="1">
      <w:start w:val="1"/>
      <w:numFmt w:val="bullet"/>
      <w:lvlText w:val=""/>
      <w:lvlJc w:val="left"/>
      <w:pPr>
        <w:ind w:left="3753" w:hanging="360"/>
      </w:pPr>
      <w:rPr>
        <w:rFonts w:ascii="Wingdings" w:hAnsi="Wingdings" w:hint="default"/>
      </w:rPr>
    </w:lvl>
    <w:lvl w:ilvl="6" w:tplc="04050001" w:tentative="1">
      <w:start w:val="1"/>
      <w:numFmt w:val="bullet"/>
      <w:lvlText w:val=""/>
      <w:lvlJc w:val="left"/>
      <w:pPr>
        <w:ind w:left="4473" w:hanging="360"/>
      </w:pPr>
      <w:rPr>
        <w:rFonts w:ascii="Symbol" w:hAnsi="Symbol" w:hint="default"/>
      </w:rPr>
    </w:lvl>
    <w:lvl w:ilvl="7" w:tplc="04050003" w:tentative="1">
      <w:start w:val="1"/>
      <w:numFmt w:val="bullet"/>
      <w:lvlText w:val="o"/>
      <w:lvlJc w:val="left"/>
      <w:pPr>
        <w:ind w:left="5193" w:hanging="360"/>
      </w:pPr>
      <w:rPr>
        <w:rFonts w:ascii="Courier New" w:hAnsi="Courier New" w:cs="Courier New" w:hint="default"/>
      </w:rPr>
    </w:lvl>
    <w:lvl w:ilvl="8" w:tplc="04050005" w:tentative="1">
      <w:start w:val="1"/>
      <w:numFmt w:val="bullet"/>
      <w:lvlText w:val=""/>
      <w:lvlJc w:val="left"/>
      <w:pPr>
        <w:ind w:left="5913" w:hanging="360"/>
      </w:pPr>
      <w:rPr>
        <w:rFonts w:ascii="Wingdings" w:hAnsi="Wingdings" w:hint="default"/>
      </w:rPr>
    </w:lvl>
  </w:abstractNum>
  <w:abstractNum w:abstractNumId="1" w15:restartNumberingAfterBreak="0">
    <w:nsid w:val="0AC00839"/>
    <w:multiLevelType w:val="hybridMultilevel"/>
    <w:tmpl w:val="67549F3E"/>
    <w:lvl w:ilvl="0" w:tplc="CD6A0406">
      <w:start w:val="1"/>
      <w:numFmt w:val="lowerLetter"/>
      <w:lvlText w:val="%1)"/>
      <w:lvlJc w:val="left"/>
      <w:pPr>
        <w:ind w:left="720" w:hanging="360"/>
      </w:pPr>
    </w:lvl>
    <w:lvl w:ilvl="1" w:tplc="BCAE0B46">
      <w:start w:val="1"/>
      <w:numFmt w:val="lowerLetter"/>
      <w:lvlText w:val="%2."/>
      <w:lvlJc w:val="left"/>
      <w:pPr>
        <w:ind w:left="1440" w:hanging="360"/>
      </w:pPr>
    </w:lvl>
    <w:lvl w:ilvl="2" w:tplc="CF848728">
      <w:start w:val="1"/>
      <w:numFmt w:val="lowerRoman"/>
      <w:lvlText w:val="%3."/>
      <w:lvlJc w:val="right"/>
      <w:pPr>
        <w:ind w:left="2160" w:hanging="180"/>
      </w:pPr>
    </w:lvl>
    <w:lvl w:ilvl="3" w:tplc="817A9024">
      <w:start w:val="1"/>
      <w:numFmt w:val="decimal"/>
      <w:lvlText w:val="%4."/>
      <w:lvlJc w:val="left"/>
      <w:pPr>
        <w:ind w:left="2880" w:hanging="360"/>
      </w:pPr>
    </w:lvl>
    <w:lvl w:ilvl="4" w:tplc="40964ABE">
      <w:start w:val="1"/>
      <w:numFmt w:val="lowerLetter"/>
      <w:lvlText w:val="%5."/>
      <w:lvlJc w:val="left"/>
      <w:pPr>
        <w:ind w:left="3600" w:hanging="360"/>
      </w:pPr>
    </w:lvl>
    <w:lvl w:ilvl="5" w:tplc="E7BCCC52">
      <w:start w:val="1"/>
      <w:numFmt w:val="lowerRoman"/>
      <w:lvlText w:val="%6."/>
      <w:lvlJc w:val="right"/>
      <w:pPr>
        <w:ind w:left="4320" w:hanging="180"/>
      </w:pPr>
    </w:lvl>
    <w:lvl w:ilvl="6" w:tplc="FBAA7396">
      <w:start w:val="1"/>
      <w:numFmt w:val="decimal"/>
      <w:lvlText w:val="%7."/>
      <w:lvlJc w:val="left"/>
      <w:pPr>
        <w:ind w:left="5040" w:hanging="360"/>
      </w:pPr>
    </w:lvl>
    <w:lvl w:ilvl="7" w:tplc="B43C12C0">
      <w:start w:val="1"/>
      <w:numFmt w:val="lowerLetter"/>
      <w:lvlText w:val="%8."/>
      <w:lvlJc w:val="left"/>
      <w:pPr>
        <w:ind w:left="5760" w:hanging="360"/>
      </w:pPr>
    </w:lvl>
    <w:lvl w:ilvl="8" w:tplc="B986BD14">
      <w:start w:val="1"/>
      <w:numFmt w:val="lowerRoman"/>
      <w:lvlText w:val="%9."/>
      <w:lvlJc w:val="right"/>
      <w:pPr>
        <w:ind w:left="6480" w:hanging="180"/>
      </w:pPr>
    </w:lvl>
  </w:abstractNum>
  <w:abstractNum w:abstractNumId="2" w15:restartNumberingAfterBreak="0">
    <w:nsid w:val="14496AB3"/>
    <w:multiLevelType w:val="hybridMultilevel"/>
    <w:tmpl w:val="2EF6E0AE"/>
    <w:lvl w:ilvl="0" w:tplc="CD6A0406">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FB06443"/>
    <w:multiLevelType w:val="hybridMultilevel"/>
    <w:tmpl w:val="6688C88E"/>
    <w:lvl w:ilvl="0" w:tplc="04090001">
      <w:start w:val="1"/>
      <w:numFmt w:val="bullet"/>
      <w:lvlText w:val=""/>
      <w:lvlJc w:val="left"/>
      <w:pPr>
        <w:ind w:left="294" w:hanging="360"/>
      </w:pPr>
      <w:rPr>
        <w:rFonts w:ascii="Symbol" w:hAnsi="Symbol" w:hint="default"/>
      </w:rPr>
    </w:lvl>
    <w:lvl w:ilvl="1" w:tplc="04050003" w:tentative="1">
      <w:start w:val="1"/>
      <w:numFmt w:val="bullet"/>
      <w:lvlText w:val="o"/>
      <w:lvlJc w:val="left"/>
      <w:pPr>
        <w:ind w:left="1014" w:hanging="360"/>
      </w:pPr>
      <w:rPr>
        <w:rFonts w:ascii="Courier New" w:hAnsi="Courier New" w:cs="Courier New" w:hint="default"/>
      </w:rPr>
    </w:lvl>
    <w:lvl w:ilvl="2" w:tplc="04050005" w:tentative="1">
      <w:start w:val="1"/>
      <w:numFmt w:val="bullet"/>
      <w:lvlText w:val=""/>
      <w:lvlJc w:val="left"/>
      <w:pPr>
        <w:ind w:left="1734" w:hanging="360"/>
      </w:pPr>
      <w:rPr>
        <w:rFonts w:ascii="Wingdings" w:hAnsi="Wingdings" w:hint="default"/>
      </w:rPr>
    </w:lvl>
    <w:lvl w:ilvl="3" w:tplc="04050001" w:tentative="1">
      <w:start w:val="1"/>
      <w:numFmt w:val="bullet"/>
      <w:lvlText w:val=""/>
      <w:lvlJc w:val="left"/>
      <w:pPr>
        <w:ind w:left="2454" w:hanging="360"/>
      </w:pPr>
      <w:rPr>
        <w:rFonts w:ascii="Symbol" w:hAnsi="Symbol" w:hint="default"/>
      </w:rPr>
    </w:lvl>
    <w:lvl w:ilvl="4" w:tplc="04050003" w:tentative="1">
      <w:start w:val="1"/>
      <w:numFmt w:val="bullet"/>
      <w:lvlText w:val="o"/>
      <w:lvlJc w:val="left"/>
      <w:pPr>
        <w:ind w:left="3174" w:hanging="360"/>
      </w:pPr>
      <w:rPr>
        <w:rFonts w:ascii="Courier New" w:hAnsi="Courier New" w:cs="Courier New" w:hint="default"/>
      </w:rPr>
    </w:lvl>
    <w:lvl w:ilvl="5" w:tplc="04050005" w:tentative="1">
      <w:start w:val="1"/>
      <w:numFmt w:val="bullet"/>
      <w:lvlText w:val=""/>
      <w:lvlJc w:val="left"/>
      <w:pPr>
        <w:ind w:left="3894" w:hanging="360"/>
      </w:pPr>
      <w:rPr>
        <w:rFonts w:ascii="Wingdings" w:hAnsi="Wingdings" w:hint="default"/>
      </w:rPr>
    </w:lvl>
    <w:lvl w:ilvl="6" w:tplc="04050001" w:tentative="1">
      <w:start w:val="1"/>
      <w:numFmt w:val="bullet"/>
      <w:lvlText w:val=""/>
      <w:lvlJc w:val="left"/>
      <w:pPr>
        <w:ind w:left="4614" w:hanging="360"/>
      </w:pPr>
      <w:rPr>
        <w:rFonts w:ascii="Symbol" w:hAnsi="Symbol" w:hint="default"/>
      </w:rPr>
    </w:lvl>
    <w:lvl w:ilvl="7" w:tplc="04050003" w:tentative="1">
      <w:start w:val="1"/>
      <w:numFmt w:val="bullet"/>
      <w:lvlText w:val="o"/>
      <w:lvlJc w:val="left"/>
      <w:pPr>
        <w:ind w:left="5334" w:hanging="360"/>
      </w:pPr>
      <w:rPr>
        <w:rFonts w:ascii="Courier New" w:hAnsi="Courier New" w:cs="Courier New" w:hint="default"/>
      </w:rPr>
    </w:lvl>
    <w:lvl w:ilvl="8" w:tplc="04050005" w:tentative="1">
      <w:start w:val="1"/>
      <w:numFmt w:val="bullet"/>
      <w:lvlText w:val=""/>
      <w:lvlJc w:val="left"/>
      <w:pPr>
        <w:ind w:left="6054" w:hanging="360"/>
      </w:pPr>
      <w:rPr>
        <w:rFonts w:ascii="Wingdings" w:hAnsi="Wingdings" w:hint="default"/>
      </w:rPr>
    </w:lvl>
  </w:abstractNum>
  <w:abstractNum w:abstractNumId="4" w15:restartNumberingAfterBreak="0">
    <w:nsid w:val="218067A2"/>
    <w:multiLevelType w:val="hybridMultilevel"/>
    <w:tmpl w:val="CC8EF3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6082F78"/>
    <w:multiLevelType w:val="hybridMultilevel"/>
    <w:tmpl w:val="CAC45ACE"/>
    <w:lvl w:ilvl="0" w:tplc="173C9F1C">
      <w:start w:val="1"/>
      <w:numFmt w:val="lowerLetter"/>
      <w:lvlText w:val="%1)"/>
      <w:lvlJc w:val="left"/>
      <w:pPr>
        <w:ind w:left="1068" w:hanging="360"/>
      </w:pPr>
      <w:rPr>
        <w:rFonts w:ascii="Times New Roman" w:eastAsia="Times New Roman" w:hAnsi="Times New Roman" w:cs="Times New Roman"/>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2A4C68B0"/>
    <w:multiLevelType w:val="hybridMultilevel"/>
    <w:tmpl w:val="F7B68642"/>
    <w:lvl w:ilvl="0" w:tplc="FB78D88C">
      <w:start w:val="1"/>
      <w:numFmt w:val="decimal"/>
      <w:lvlText w:val="%1."/>
      <w:lvlJc w:val="left"/>
      <w:pPr>
        <w:ind w:left="720" w:hanging="360"/>
      </w:pPr>
    </w:lvl>
    <w:lvl w:ilvl="1" w:tplc="348A1CF4">
      <w:start w:val="1"/>
      <w:numFmt w:val="lowerLetter"/>
      <w:lvlText w:val="%2."/>
      <w:lvlJc w:val="left"/>
      <w:pPr>
        <w:ind w:left="1440" w:hanging="360"/>
      </w:pPr>
    </w:lvl>
    <w:lvl w:ilvl="2" w:tplc="45368A04">
      <w:start w:val="1"/>
      <w:numFmt w:val="lowerRoman"/>
      <w:lvlText w:val="%3."/>
      <w:lvlJc w:val="right"/>
      <w:pPr>
        <w:ind w:left="2160" w:hanging="180"/>
      </w:pPr>
    </w:lvl>
    <w:lvl w:ilvl="3" w:tplc="4A561A00">
      <w:start w:val="1"/>
      <w:numFmt w:val="decimal"/>
      <w:lvlText w:val="%4."/>
      <w:lvlJc w:val="left"/>
      <w:pPr>
        <w:ind w:left="2880" w:hanging="360"/>
      </w:pPr>
    </w:lvl>
    <w:lvl w:ilvl="4" w:tplc="D5281F3C">
      <w:start w:val="1"/>
      <w:numFmt w:val="lowerLetter"/>
      <w:lvlText w:val="%5."/>
      <w:lvlJc w:val="left"/>
      <w:pPr>
        <w:ind w:left="3600" w:hanging="360"/>
      </w:pPr>
    </w:lvl>
    <w:lvl w:ilvl="5" w:tplc="9004602C">
      <w:start w:val="1"/>
      <w:numFmt w:val="lowerRoman"/>
      <w:lvlText w:val="%6."/>
      <w:lvlJc w:val="right"/>
      <w:pPr>
        <w:ind w:left="4320" w:hanging="180"/>
      </w:pPr>
    </w:lvl>
    <w:lvl w:ilvl="6" w:tplc="D1509BE8">
      <w:start w:val="1"/>
      <w:numFmt w:val="decimal"/>
      <w:lvlText w:val="%7."/>
      <w:lvlJc w:val="left"/>
      <w:pPr>
        <w:ind w:left="5040" w:hanging="360"/>
      </w:pPr>
    </w:lvl>
    <w:lvl w:ilvl="7" w:tplc="B7F25B7E">
      <w:start w:val="1"/>
      <w:numFmt w:val="lowerLetter"/>
      <w:lvlText w:val="%8."/>
      <w:lvlJc w:val="left"/>
      <w:pPr>
        <w:ind w:left="5760" w:hanging="360"/>
      </w:pPr>
    </w:lvl>
    <w:lvl w:ilvl="8" w:tplc="6BAC3676">
      <w:start w:val="1"/>
      <w:numFmt w:val="lowerRoman"/>
      <w:lvlText w:val="%9."/>
      <w:lvlJc w:val="right"/>
      <w:pPr>
        <w:ind w:left="6480" w:hanging="180"/>
      </w:pPr>
    </w:lvl>
  </w:abstractNum>
  <w:abstractNum w:abstractNumId="7" w15:restartNumberingAfterBreak="0">
    <w:nsid w:val="2CB84904"/>
    <w:multiLevelType w:val="hybridMultilevel"/>
    <w:tmpl w:val="D02A7BCC"/>
    <w:lvl w:ilvl="0" w:tplc="CD6A0406">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E273BAE"/>
    <w:multiLevelType w:val="hybridMultilevel"/>
    <w:tmpl w:val="BBA05ED6"/>
    <w:lvl w:ilvl="0" w:tplc="542C9E98">
      <w:start w:val="1"/>
      <w:numFmt w:val="bullet"/>
      <w:lvlText w:val="-"/>
      <w:lvlJc w:val="left"/>
      <w:pPr>
        <w:ind w:left="786" w:hanging="360"/>
      </w:pPr>
      <w:rPr>
        <w:rFonts w:ascii="Times New Roman" w:eastAsia="Times New Roman" w:hAnsi="Times New Roman" w:cs="Times New Roman" w:hint="default"/>
        <w:b w:val="0"/>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9" w15:restartNumberingAfterBreak="0">
    <w:nsid w:val="304B5927"/>
    <w:multiLevelType w:val="hybridMultilevel"/>
    <w:tmpl w:val="04090025"/>
    <w:lvl w:ilvl="0" w:tplc="7160CACE">
      <w:start w:val="1"/>
      <w:numFmt w:val="decimal"/>
      <w:pStyle w:val="Nadpis1"/>
      <w:lvlText w:val="%1"/>
      <w:lvlJc w:val="left"/>
      <w:pPr>
        <w:ind w:left="432" w:hanging="432"/>
      </w:pPr>
    </w:lvl>
    <w:lvl w:ilvl="1" w:tplc="F560F43C">
      <w:start w:val="1"/>
      <w:numFmt w:val="decimal"/>
      <w:pStyle w:val="Nadpis2"/>
      <w:lvlText w:val="%1.%2"/>
      <w:lvlJc w:val="left"/>
      <w:pPr>
        <w:ind w:left="1001" w:hanging="576"/>
      </w:pPr>
    </w:lvl>
    <w:lvl w:ilvl="2" w:tplc="47120ECE">
      <w:start w:val="1"/>
      <w:numFmt w:val="decimal"/>
      <w:pStyle w:val="Nadpis3"/>
      <w:lvlText w:val="%1.%2.%3"/>
      <w:lvlJc w:val="left"/>
      <w:pPr>
        <w:ind w:left="720" w:hanging="720"/>
      </w:pPr>
    </w:lvl>
    <w:lvl w:ilvl="3" w:tplc="5CB89CC8">
      <w:start w:val="1"/>
      <w:numFmt w:val="decimal"/>
      <w:pStyle w:val="Nadpis4"/>
      <w:lvlText w:val="%1.%2.%3.%4"/>
      <w:lvlJc w:val="left"/>
      <w:pPr>
        <w:ind w:left="864" w:hanging="864"/>
      </w:pPr>
    </w:lvl>
    <w:lvl w:ilvl="4" w:tplc="4314A454">
      <w:start w:val="1"/>
      <w:numFmt w:val="decimal"/>
      <w:pStyle w:val="Nadpis5"/>
      <w:lvlText w:val="%1.%2.%3.%4.%5"/>
      <w:lvlJc w:val="left"/>
      <w:pPr>
        <w:ind w:left="1008" w:hanging="1008"/>
      </w:pPr>
    </w:lvl>
    <w:lvl w:ilvl="5" w:tplc="98E036AE">
      <w:start w:val="1"/>
      <w:numFmt w:val="decimal"/>
      <w:pStyle w:val="Nadpis6"/>
      <w:lvlText w:val="%1.%2.%3.%4.%5.%6"/>
      <w:lvlJc w:val="left"/>
      <w:pPr>
        <w:ind w:left="1152" w:hanging="1152"/>
      </w:pPr>
    </w:lvl>
    <w:lvl w:ilvl="6" w:tplc="3BFC94C6">
      <w:start w:val="1"/>
      <w:numFmt w:val="decimal"/>
      <w:pStyle w:val="Nadpis7"/>
      <w:lvlText w:val="%1.%2.%3.%4.%5.%6.%7"/>
      <w:lvlJc w:val="left"/>
      <w:pPr>
        <w:ind w:left="1296" w:hanging="1296"/>
      </w:pPr>
    </w:lvl>
    <w:lvl w:ilvl="7" w:tplc="D88053F6">
      <w:start w:val="1"/>
      <w:numFmt w:val="decimal"/>
      <w:pStyle w:val="Nadpis8"/>
      <w:lvlText w:val="%1.%2.%3.%4.%5.%6.%7.%8"/>
      <w:lvlJc w:val="left"/>
      <w:pPr>
        <w:ind w:left="1440" w:hanging="1440"/>
      </w:pPr>
    </w:lvl>
    <w:lvl w:ilvl="8" w:tplc="909E8D28">
      <w:start w:val="1"/>
      <w:numFmt w:val="decimal"/>
      <w:pStyle w:val="Nadpis9"/>
      <w:lvlText w:val="%1.%2.%3.%4.%5.%6.%7.%8.%9"/>
      <w:lvlJc w:val="left"/>
      <w:pPr>
        <w:ind w:left="1584" w:hanging="1584"/>
      </w:pPr>
    </w:lvl>
  </w:abstractNum>
  <w:abstractNum w:abstractNumId="10" w15:restartNumberingAfterBreak="0">
    <w:nsid w:val="30C413C8"/>
    <w:multiLevelType w:val="hybridMultilevel"/>
    <w:tmpl w:val="491E50EA"/>
    <w:lvl w:ilvl="0" w:tplc="04C4284C">
      <w:start w:val="1"/>
      <w:numFmt w:val="lowerLetter"/>
      <w:lvlText w:val="%1)"/>
      <w:lvlJc w:val="left"/>
      <w:pPr>
        <w:ind w:left="437" w:hanging="360"/>
      </w:pPr>
      <w:rPr>
        <w:rFonts w:hint="default"/>
        <w:color w:val="auto"/>
      </w:rPr>
    </w:lvl>
    <w:lvl w:ilvl="1" w:tplc="04050019" w:tentative="1">
      <w:start w:val="1"/>
      <w:numFmt w:val="lowerLetter"/>
      <w:lvlText w:val="%2."/>
      <w:lvlJc w:val="left"/>
      <w:pPr>
        <w:ind w:left="1157" w:hanging="360"/>
      </w:pPr>
    </w:lvl>
    <w:lvl w:ilvl="2" w:tplc="0405001B" w:tentative="1">
      <w:start w:val="1"/>
      <w:numFmt w:val="lowerRoman"/>
      <w:lvlText w:val="%3."/>
      <w:lvlJc w:val="right"/>
      <w:pPr>
        <w:ind w:left="1877" w:hanging="180"/>
      </w:pPr>
    </w:lvl>
    <w:lvl w:ilvl="3" w:tplc="0405000F" w:tentative="1">
      <w:start w:val="1"/>
      <w:numFmt w:val="decimal"/>
      <w:lvlText w:val="%4."/>
      <w:lvlJc w:val="left"/>
      <w:pPr>
        <w:ind w:left="2597" w:hanging="360"/>
      </w:pPr>
    </w:lvl>
    <w:lvl w:ilvl="4" w:tplc="04050019" w:tentative="1">
      <w:start w:val="1"/>
      <w:numFmt w:val="lowerLetter"/>
      <w:lvlText w:val="%5."/>
      <w:lvlJc w:val="left"/>
      <w:pPr>
        <w:ind w:left="3317" w:hanging="360"/>
      </w:pPr>
    </w:lvl>
    <w:lvl w:ilvl="5" w:tplc="0405001B" w:tentative="1">
      <w:start w:val="1"/>
      <w:numFmt w:val="lowerRoman"/>
      <w:lvlText w:val="%6."/>
      <w:lvlJc w:val="right"/>
      <w:pPr>
        <w:ind w:left="4037" w:hanging="180"/>
      </w:pPr>
    </w:lvl>
    <w:lvl w:ilvl="6" w:tplc="0405000F" w:tentative="1">
      <w:start w:val="1"/>
      <w:numFmt w:val="decimal"/>
      <w:lvlText w:val="%7."/>
      <w:lvlJc w:val="left"/>
      <w:pPr>
        <w:ind w:left="4757" w:hanging="360"/>
      </w:pPr>
    </w:lvl>
    <w:lvl w:ilvl="7" w:tplc="04050019" w:tentative="1">
      <w:start w:val="1"/>
      <w:numFmt w:val="lowerLetter"/>
      <w:lvlText w:val="%8."/>
      <w:lvlJc w:val="left"/>
      <w:pPr>
        <w:ind w:left="5477" w:hanging="360"/>
      </w:pPr>
    </w:lvl>
    <w:lvl w:ilvl="8" w:tplc="0405001B" w:tentative="1">
      <w:start w:val="1"/>
      <w:numFmt w:val="lowerRoman"/>
      <w:lvlText w:val="%9."/>
      <w:lvlJc w:val="right"/>
      <w:pPr>
        <w:ind w:left="6197" w:hanging="180"/>
      </w:pPr>
    </w:lvl>
  </w:abstractNum>
  <w:abstractNum w:abstractNumId="11" w15:restartNumberingAfterBreak="0">
    <w:nsid w:val="31735802"/>
    <w:multiLevelType w:val="hybridMultilevel"/>
    <w:tmpl w:val="26E2F100"/>
    <w:lvl w:ilvl="0" w:tplc="CD6A0406">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1862EC3"/>
    <w:multiLevelType w:val="hybridMultilevel"/>
    <w:tmpl w:val="54FA71FE"/>
    <w:lvl w:ilvl="0" w:tplc="04090001">
      <w:start w:val="1"/>
      <w:numFmt w:val="bullet"/>
      <w:lvlText w:val=""/>
      <w:lvlJc w:val="left"/>
      <w:pPr>
        <w:ind w:left="437" w:hanging="360"/>
      </w:pPr>
      <w:rPr>
        <w:rFonts w:ascii="Symbol" w:hAnsi="Symbol" w:hint="default"/>
      </w:rPr>
    </w:lvl>
    <w:lvl w:ilvl="1" w:tplc="04050003" w:tentative="1">
      <w:start w:val="1"/>
      <w:numFmt w:val="bullet"/>
      <w:lvlText w:val="o"/>
      <w:lvlJc w:val="left"/>
      <w:pPr>
        <w:ind w:left="1157" w:hanging="360"/>
      </w:pPr>
      <w:rPr>
        <w:rFonts w:ascii="Courier New" w:hAnsi="Courier New" w:cs="Courier New" w:hint="default"/>
      </w:rPr>
    </w:lvl>
    <w:lvl w:ilvl="2" w:tplc="04050005" w:tentative="1">
      <w:start w:val="1"/>
      <w:numFmt w:val="bullet"/>
      <w:lvlText w:val=""/>
      <w:lvlJc w:val="left"/>
      <w:pPr>
        <w:ind w:left="1877" w:hanging="360"/>
      </w:pPr>
      <w:rPr>
        <w:rFonts w:ascii="Wingdings" w:hAnsi="Wingdings" w:hint="default"/>
      </w:rPr>
    </w:lvl>
    <w:lvl w:ilvl="3" w:tplc="04050001" w:tentative="1">
      <w:start w:val="1"/>
      <w:numFmt w:val="bullet"/>
      <w:lvlText w:val=""/>
      <w:lvlJc w:val="left"/>
      <w:pPr>
        <w:ind w:left="2597" w:hanging="360"/>
      </w:pPr>
      <w:rPr>
        <w:rFonts w:ascii="Symbol" w:hAnsi="Symbol" w:hint="default"/>
      </w:rPr>
    </w:lvl>
    <w:lvl w:ilvl="4" w:tplc="04050003" w:tentative="1">
      <w:start w:val="1"/>
      <w:numFmt w:val="bullet"/>
      <w:lvlText w:val="o"/>
      <w:lvlJc w:val="left"/>
      <w:pPr>
        <w:ind w:left="3317" w:hanging="360"/>
      </w:pPr>
      <w:rPr>
        <w:rFonts w:ascii="Courier New" w:hAnsi="Courier New" w:cs="Courier New" w:hint="default"/>
      </w:rPr>
    </w:lvl>
    <w:lvl w:ilvl="5" w:tplc="04050005" w:tentative="1">
      <w:start w:val="1"/>
      <w:numFmt w:val="bullet"/>
      <w:lvlText w:val=""/>
      <w:lvlJc w:val="left"/>
      <w:pPr>
        <w:ind w:left="4037" w:hanging="360"/>
      </w:pPr>
      <w:rPr>
        <w:rFonts w:ascii="Wingdings" w:hAnsi="Wingdings" w:hint="default"/>
      </w:rPr>
    </w:lvl>
    <w:lvl w:ilvl="6" w:tplc="04050001" w:tentative="1">
      <w:start w:val="1"/>
      <w:numFmt w:val="bullet"/>
      <w:lvlText w:val=""/>
      <w:lvlJc w:val="left"/>
      <w:pPr>
        <w:ind w:left="4757" w:hanging="360"/>
      </w:pPr>
      <w:rPr>
        <w:rFonts w:ascii="Symbol" w:hAnsi="Symbol" w:hint="default"/>
      </w:rPr>
    </w:lvl>
    <w:lvl w:ilvl="7" w:tplc="04050003" w:tentative="1">
      <w:start w:val="1"/>
      <w:numFmt w:val="bullet"/>
      <w:lvlText w:val="o"/>
      <w:lvlJc w:val="left"/>
      <w:pPr>
        <w:ind w:left="5477" w:hanging="360"/>
      </w:pPr>
      <w:rPr>
        <w:rFonts w:ascii="Courier New" w:hAnsi="Courier New" w:cs="Courier New" w:hint="default"/>
      </w:rPr>
    </w:lvl>
    <w:lvl w:ilvl="8" w:tplc="04050005" w:tentative="1">
      <w:start w:val="1"/>
      <w:numFmt w:val="bullet"/>
      <w:lvlText w:val=""/>
      <w:lvlJc w:val="left"/>
      <w:pPr>
        <w:ind w:left="6197" w:hanging="360"/>
      </w:pPr>
      <w:rPr>
        <w:rFonts w:ascii="Wingdings" w:hAnsi="Wingdings" w:hint="default"/>
      </w:rPr>
    </w:lvl>
  </w:abstractNum>
  <w:abstractNum w:abstractNumId="13" w15:restartNumberingAfterBreak="0">
    <w:nsid w:val="36D8317D"/>
    <w:multiLevelType w:val="hybridMultilevel"/>
    <w:tmpl w:val="6EA2A6F0"/>
    <w:lvl w:ilvl="0" w:tplc="CD6A0406">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7ED32C2"/>
    <w:multiLevelType w:val="hybridMultilevel"/>
    <w:tmpl w:val="F364E722"/>
    <w:lvl w:ilvl="0" w:tplc="CD6A0406">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A557EEB"/>
    <w:multiLevelType w:val="hybridMultilevel"/>
    <w:tmpl w:val="B12E9DBE"/>
    <w:lvl w:ilvl="0" w:tplc="CD6A0406">
      <w:start w:val="1"/>
      <w:numFmt w:val="lowerLetter"/>
      <w:lvlText w:val="%1)"/>
      <w:lvlJc w:val="left"/>
      <w:pPr>
        <w:ind w:left="295" w:hanging="360"/>
      </w:pPr>
    </w:lvl>
    <w:lvl w:ilvl="1" w:tplc="04050019" w:tentative="1">
      <w:start w:val="1"/>
      <w:numFmt w:val="lowerLetter"/>
      <w:lvlText w:val="%2."/>
      <w:lvlJc w:val="left"/>
      <w:pPr>
        <w:ind w:left="1015" w:hanging="360"/>
      </w:pPr>
    </w:lvl>
    <w:lvl w:ilvl="2" w:tplc="0405001B" w:tentative="1">
      <w:start w:val="1"/>
      <w:numFmt w:val="lowerRoman"/>
      <w:lvlText w:val="%3."/>
      <w:lvlJc w:val="right"/>
      <w:pPr>
        <w:ind w:left="1735" w:hanging="180"/>
      </w:pPr>
    </w:lvl>
    <w:lvl w:ilvl="3" w:tplc="0405000F" w:tentative="1">
      <w:start w:val="1"/>
      <w:numFmt w:val="decimal"/>
      <w:lvlText w:val="%4."/>
      <w:lvlJc w:val="left"/>
      <w:pPr>
        <w:ind w:left="2455" w:hanging="360"/>
      </w:pPr>
    </w:lvl>
    <w:lvl w:ilvl="4" w:tplc="04050019" w:tentative="1">
      <w:start w:val="1"/>
      <w:numFmt w:val="lowerLetter"/>
      <w:lvlText w:val="%5."/>
      <w:lvlJc w:val="left"/>
      <w:pPr>
        <w:ind w:left="3175" w:hanging="360"/>
      </w:pPr>
    </w:lvl>
    <w:lvl w:ilvl="5" w:tplc="0405001B" w:tentative="1">
      <w:start w:val="1"/>
      <w:numFmt w:val="lowerRoman"/>
      <w:lvlText w:val="%6."/>
      <w:lvlJc w:val="right"/>
      <w:pPr>
        <w:ind w:left="3895" w:hanging="180"/>
      </w:pPr>
    </w:lvl>
    <w:lvl w:ilvl="6" w:tplc="0405000F" w:tentative="1">
      <w:start w:val="1"/>
      <w:numFmt w:val="decimal"/>
      <w:lvlText w:val="%7."/>
      <w:lvlJc w:val="left"/>
      <w:pPr>
        <w:ind w:left="4615" w:hanging="360"/>
      </w:pPr>
    </w:lvl>
    <w:lvl w:ilvl="7" w:tplc="04050019" w:tentative="1">
      <w:start w:val="1"/>
      <w:numFmt w:val="lowerLetter"/>
      <w:lvlText w:val="%8."/>
      <w:lvlJc w:val="left"/>
      <w:pPr>
        <w:ind w:left="5335" w:hanging="360"/>
      </w:pPr>
    </w:lvl>
    <w:lvl w:ilvl="8" w:tplc="0405001B" w:tentative="1">
      <w:start w:val="1"/>
      <w:numFmt w:val="lowerRoman"/>
      <w:lvlText w:val="%9."/>
      <w:lvlJc w:val="right"/>
      <w:pPr>
        <w:ind w:left="6055" w:hanging="180"/>
      </w:pPr>
    </w:lvl>
  </w:abstractNum>
  <w:abstractNum w:abstractNumId="16" w15:restartNumberingAfterBreak="0">
    <w:nsid w:val="3C3E5C76"/>
    <w:multiLevelType w:val="hybridMultilevel"/>
    <w:tmpl w:val="B7108A9C"/>
    <w:lvl w:ilvl="0" w:tplc="44C25650">
      <w:start w:val="24"/>
      <w:numFmt w:val="decimal"/>
      <w:lvlText w:val="%1."/>
      <w:lvlJc w:val="left"/>
      <w:pPr>
        <w:ind w:left="735" w:hanging="37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010672F"/>
    <w:multiLevelType w:val="hybridMultilevel"/>
    <w:tmpl w:val="69C0766A"/>
    <w:lvl w:ilvl="0" w:tplc="0409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0FE223D"/>
    <w:multiLevelType w:val="hybridMultilevel"/>
    <w:tmpl w:val="93406F3A"/>
    <w:lvl w:ilvl="0" w:tplc="53F8CAEE">
      <w:start w:val="1"/>
      <w:numFmt w:val="lowerLetter"/>
      <w:lvlText w:val="%1)"/>
      <w:lvlJc w:val="left"/>
      <w:pPr>
        <w:ind w:left="295"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16467E3"/>
    <w:multiLevelType w:val="hybridMultilevel"/>
    <w:tmpl w:val="79BE04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4B470AC"/>
    <w:multiLevelType w:val="hybridMultilevel"/>
    <w:tmpl w:val="6DF48836"/>
    <w:lvl w:ilvl="0" w:tplc="04090001">
      <w:start w:val="1"/>
      <w:numFmt w:val="bullet"/>
      <w:lvlText w:val=""/>
      <w:lvlJc w:val="left"/>
      <w:pPr>
        <w:ind w:left="295" w:hanging="360"/>
      </w:pPr>
      <w:rPr>
        <w:rFonts w:ascii="Symbol" w:hAnsi="Symbol" w:hint="default"/>
      </w:rPr>
    </w:lvl>
    <w:lvl w:ilvl="1" w:tplc="04050003" w:tentative="1">
      <w:start w:val="1"/>
      <w:numFmt w:val="bullet"/>
      <w:lvlText w:val="o"/>
      <w:lvlJc w:val="left"/>
      <w:pPr>
        <w:ind w:left="1015" w:hanging="360"/>
      </w:pPr>
      <w:rPr>
        <w:rFonts w:ascii="Courier New" w:hAnsi="Courier New" w:cs="Courier New" w:hint="default"/>
      </w:rPr>
    </w:lvl>
    <w:lvl w:ilvl="2" w:tplc="04050005" w:tentative="1">
      <w:start w:val="1"/>
      <w:numFmt w:val="bullet"/>
      <w:lvlText w:val=""/>
      <w:lvlJc w:val="left"/>
      <w:pPr>
        <w:ind w:left="1735" w:hanging="360"/>
      </w:pPr>
      <w:rPr>
        <w:rFonts w:ascii="Wingdings" w:hAnsi="Wingdings" w:hint="default"/>
      </w:rPr>
    </w:lvl>
    <w:lvl w:ilvl="3" w:tplc="04050001" w:tentative="1">
      <w:start w:val="1"/>
      <w:numFmt w:val="bullet"/>
      <w:lvlText w:val=""/>
      <w:lvlJc w:val="left"/>
      <w:pPr>
        <w:ind w:left="2455" w:hanging="360"/>
      </w:pPr>
      <w:rPr>
        <w:rFonts w:ascii="Symbol" w:hAnsi="Symbol" w:hint="default"/>
      </w:rPr>
    </w:lvl>
    <w:lvl w:ilvl="4" w:tplc="04050003" w:tentative="1">
      <w:start w:val="1"/>
      <w:numFmt w:val="bullet"/>
      <w:lvlText w:val="o"/>
      <w:lvlJc w:val="left"/>
      <w:pPr>
        <w:ind w:left="3175" w:hanging="360"/>
      </w:pPr>
      <w:rPr>
        <w:rFonts w:ascii="Courier New" w:hAnsi="Courier New" w:cs="Courier New" w:hint="default"/>
      </w:rPr>
    </w:lvl>
    <w:lvl w:ilvl="5" w:tplc="04050005" w:tentative="1">
      <w:start w:val="1"/>
      <w:numFmt w:val="bullet"/>
      <w:lvlText w:val=""/>
      <w:lvlJc w:val="left"/>
      <w:pPr>
        <w:ind w:left="3895" w:hanging="360"/>
      </w:pPr>
      <w:rPr>
        <w:rFonts w:ascii="Wingdings" w:hAnsi="Wingdings" w:hint="default"/>
      </w:rPr>
    </w:lvl>
    <w:lvl w:ilvl="6" w:tplc="04050001" w:tentative="1">
      <w:start w:val="1"/>
      <w:numFmt w:val="bullet"/>
      <w:lvlText w:val=""/>
      <w:lvlJc w:val="left"/>
      <w:pPr>
        <w:ind w:left="4615" w:hanging="360"/>
      </w:pPr>
      <w:rPr>
        <w:rFonts w:ascii="Symbol" w:hAnsi="Symbol" w:hint="default"/>
      </w:rPr>
    </w:lvl>
    <w:lvl w:ilvl="7" w:tplc="04050003" w:tentative="1">
      <w:start w:val="1"/>
      <w:numFmt w:val="bullet"/>
      <w:lvlText w:val="o"/>
      <w:lvlJc w:val="left"/>
      <w:pPr>
        <w:ind w:left="5335" w:hanging="360"/>
      </w:pPr>
      <w:rPr>
        <w:rFonts w:ascii="Courier New" w:hAnsi="Courier New" w:cs="Courier New" w:hint="default"/>
      </w:rPr>
    </w:lvl>
    <w:lvl w:ilvl="8" w:tplc="04050005" w:tentative="1">
      <w:start w:val="1"/>
      <w:numFmt w:val="bullet"/>
      <w:lvlText w:val=""/>
      <w:lvlJc w:val="left"/>
      <w:pPr>
        <w:ind w:left="6055" w:hanging="360"/>
      </w:pPr>
      <w:rPr>
        <w:rFonts w:ascii="Wingdings" w:hAnsi="Wingdings" w:hint="default"/>
      </w:rPr>
    </w:lvl>
  </w:abstractNum>
  <w:abstractNum w:abstractNumId="21" w15:restartNumberingAfterBreak="0">
    <w:nsid w:val="4727552D"/>
    <w:multiLevelType w:val="hybridMultilevel"/>
    <w:tmpl w:val="DC1E266A"/>
    <w:lvl w:ilvl="0" w:tplc="CD6A0406">
      <w:start w:val="1"/>
      <w:numFmt w:val="lowerLetter"/>
      <w:lvlText w:val="%1)"/>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BE605CA"/>
    <w:multiLevelType w:val="hybridMultilevel"/>
    <w:tmpl w:val="77C2D5C4"/>
    <w:lvl w:ilvl="0" w:tplc="9EF22782">
      <w:start w:val="2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D3A6C75"/>
    <w:multiLevelType w:val="hybridMultilevel"/>
    <w:tmpl w:val="3752ABAA"/>
    <w:lvl w:ilvl="0" w:tplc="087E4708">
      <w:start w:val="1"/>
      <w:numFmt w:val="decimal"/>
      <w:lvlText w:val="%1."/>
      <w:lvlJc w:val="left"/>
      <w:pPr>
        <w:ind w:left="720" w:hanging="360"/>
      </w:pPr>
    </w:lvl>
    <w:lvl w:ilvl="1" w:tplc="7E645E04">
      <w:start w:val="1"/>
      <w:numFmt w:val="lowerLetter"/>
      <w:lvlText w:val="%2."/>
      <w:lvlJc w:val="left"/>
      <w:pPr>
        <w:ind w:left="1440" w:hanging="360"/>
      </w:pPr>
    </w:lvl>
    <w:lvl w:ilvl="2" w:tplc="1C02B8DA">
      <w:start w:val="1"/>
      <w:numFmt w:val="lowerRoman"/>
      <w:lvlText w:val="%3."/>
      <w:lvlJc w:val="right"/>
      <w:pPr>
        <w:ind w:left="2160" w:hanging="180"/>
      </w:pPr>
    </w:lvl>
    <w:lvl w:ilvl="3" w:tplc="128CD9E2">
      <w:start w:val="1"/>
      <w:numFmt w:val="decimal"/>
      <w:lvlText w:val="%4."/>
      <w:lvlJc w:val="left"/>
      <w:pPr>
        <w:ind w:left="2880" w:hanging="360"/>
      </w:pPr>
    </w:lvl>
    <w:lvl w:ilvl="4" w:tplc="3796C736">
      <w:start w:val="1"/>
      <w:numFmt w:val="lowerLetter"/>
      <w:lvlText w:val="%5."/>
      <w:lvlJc w:val="left"/>
      <w:pPr>
        <w:ind w:left="3600" w:hanging="360"/>
      </w:pPr>
    </w:lvl>
    <w:lvl w:ilvl="5" w:tplc="1B9A5482">
      <w:start w:val="1"/>
      <w:numFmt w:val="lowerRoman"/>
      <w:lvlText w:val="%6."/>
      <w:lvlJc w:val="right"/>
      <w:pPr>
        <w:ind w:left="4320" w:hanging="180"/>
      </w:pPr>
    </w:lvl>
    <w:lvl w:ilvl="6" w:tplc="72C0AD40">
      <w:start w:val="1"/>
      <w:numFmt w:val="decimal"/>
      <w:lvlText w:val="%7."/>
      <w:lvlJc w:val="left"/>
      <w:pPr>
        <w:ind w:left="5040" w:hanging="360"/>
      </w:pPr>
    </w:lvl>
    <w:lvl w:ilvl="7" w:tplc="FB3AA2BC">
      <w:start w:val="1"/>
      <w:numFmt w:val="lowerLetter"/>
      <w:lvlText w:val="%8."/>
      <w:lvlJc w:val="left"/>
      <w:pPr>
        <w:ind w:left="5760" w:hanging="360"/>
      </w:pPr>
    </w:lvl>
    <w:lvl w:ilvl="8" w:tplc="7E9464AE">
      <w:start w:val="1"/>
      <w:numFmt w:val="lowerRoman"/>
      <w:lvlText w:val="%9."/>
      <w:lvlJc w:val="right"/>
      <w:pPr>
        <w:ind w:left="6480" w:hanging="180"/>
      </w:pPr>
    </w:lvl>
  </w:abstractNum>
  <w:abstractNum w:abstractNumId="24" w15:restartNumberingAfterBreak="0">
    <w:nsid w:val="4D9F1323"/>
    <w:multiLevelType w:val="hybridMultilevel"/>
    <w:tmpl w:val="561E1C32"/>
    <w:lvl w:ilvl="0" w:tplc="7BC6B716">
      <w:start w:val="24"/>
      <w:numFmt w:val="decimal"/>
      <w:lvlText w:val="%1."/>
      <w:lvlJc w:val="left"/>
      <w:pPr>
        <w:ind w:left="735" w:hanging="37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0922D4C"/>
    <w:multiLevelType w:val="hybridMultilevel"/>
    <w:tmpl w:val="0DDC2DFA"/>
    <w:lvl w:ilvl="0" w:tplc="CD6A0406">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0B8604F"/>
    <w:multiLevelType w:val="hybridMultilevel"/>
    <w:tmpl w:val="E40647EE"/>
    <w:lvl w:ilvl="0" w:tplc="0409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69D122B"/>
    <w:multiLevelType w:val="hybridMultilevel"/>
    <w:tmpl w:val="4232C3F4"/>
    <w:lvl w:ilvl="0" w:tplc="9EF22782">
      <w:start w:val="2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8C95E03"/>
    <w:multiLevelType w:val="hybridMultilevel"/>
    <w:tmpl w:val="AF8AB3B8"/>
    <w:lvl w:ilvl="0" w:tplc="0409000F">
      <w:start w:val="1"/>
      <w:numFmt w:val="decimal"/>
      <w:lvlText w:val="%1."/>
      <w:lvlJc w:val="left"/>
      <w:pPr>
        <w:ind w:left="295" w:hanging="360"/>
      </w:pPr>
    </w:lvl>
    <w:lvl w:ilvl="1" w:tplc="04050019" w:tentative="1">
      <w:start w:val="1"/>
      <w:numFmt w:val="lowerLetter"/>
      <w:lvlText w:val="%2."/>
      <w:lvlJc w:val="left"/>
      <w:pPr>
        <w:ind w:left="1015" w:hanging="360"/>
      </w:pPr>
    </w:lvl>
    <w:lvl w:ilvl="2" w:tplc="0405001B" w:tentative="1">
      <w:start w:val="1"/>
      <w:numFmt w:val="lowerRoman"/>
      <w:lvlText w:val="%3."/>
      <w:lvlJc w:val="right"/>
      <w:pPr>
        <w:ind w:left="1735" w:hanging="180"/>
      </w:pPr>
    </w:lvl>
    <w:lvl w:ilvl="3" w:tplc="0405000F" w:tentative="1">
      <w:start w:val="1"/>
      <w:numFmt w:val="decimal"/>
      <w:lvlText w:val="%4."/>
      <w:lvlJc w:val="left"/>
      <w:pPr>
        <w:ind w:left="2455" w:hanging="360"/>
      </w:pPr>
    </w:lvl>
    <w:lvl w:ilvl="4" w:tplc="04050019" w:tentative="1">
      <w:start w:val="1"/>
      <w:numFmt w:val="lowerLetter"/>
      <w:lvlText w:val="%5."/>
      <w:lvlJc w:val="left"/>
      <w:pPr>
        <w:ind w:left="3175" w:hanging="360"/>
      </w:pPr>
    </w:lvl>
    <w:lvl w:ilvl="5" w:tplc="0405001B" w:tentative="1">
      <w:start w:val="1"/>
      <w:numFmt w:val="lowerRoman"/>
      <w:lvlText w:val="%6."/>
      <w:lvlJc w:val="right"/>
      <w:pPr>
        <w:ind w:left="3895" w:hanging="180"/>
      </w:pPr>
    </w:lvl>
    <w:lvl w:ilvl="6" w:tplc="0405000F" w:tentative="1">
      <w:start w:val="1"/>
      <w:numFmt w:val="decimal"/>
      <w:lvlText w:val="%7."/>
      <w:lvlJc w:val="left"/>
      <w:pPr>
        <w:ind w:left="4615" w:hanging="360"/>
      </w:pPr>
    </w:lvl>
    <w:lvl w:ilvl="7" w:tplc="04050019" w:tentative="1">
      <w:start w:val="1"/>
      <w:numFmt w:val="lowerLetter"/>
      <w:lvlText w:val="%8."/>
      <w:lvlJc w:val="left"/>
      <w:pPr>
        <w:ind w:left="5335" w:hanging="360"/>
      </w:pPr>
    </w:lvl>
    <w:lvl w:ilvl="8" w:tplc="0405001B" w:tentative="1">
      <w:start w:val="1"/>
      <w:numFmt w:val="lowerRoman"/>
      <w:lvlText w:val="%9."/>
      <w:lvlJc w:val="right"/>
      <w:pPr>
        <w:ind w:left="6055" w:hanging="180"/>
      </w:pPr>
    </w:lvl>
  </w:abstractNum>
  <w:abstractNum w:abstractNumId="29" w15:restartNumberingAfterBreak="0">
    <w:nsid w:val="59364603"/>
    <w:multiLevelType w:val="hybridMultilevel"/>
    <w:tmpl w:val="4F08445E"/>
    <w:lvl w:ilvl="0" w:tplc="9EF22782">
      <w:start w:val="2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9BD745F"/>
    <w:multiLevelType w:val="hybridMultilevel"/>
    <w:tmpl w:val="79F65C2C"/>
    <w:lvl w:ilvl="0" w:tplc="8F621C3A">
      <w:start w:val="1"/>
      <w:numFmt w:val="decimal"/>
      <w:lvlText w:val="%1."/>
      <w:lvlJc w:val="left"/>
      <w:pPr>
        <w:ind w:left="720" w:hanging="360"/>
      </w:pPr>
    </w:lvl>
    <w:lvl w:ilvl="1" w:tplc="50B22890">
      <w:start w:val="1"/>
      <w:numFmt w:val="lowerLetter"/>
      <w:lvlText w:val="%2."/>
      <w:lvlJc w:val="left"/>
      <w:pPr>
        <w:ind w:left="1440" w:hanging="360"/>
      </w:pPr>
    </w:lvl>
    <w:lvl w:ilvl="2" w:tplc="A412F53E">
      <w:start w:val="1"/>
      <w:numFmt w:val="lowerRoman"/>
      <w:lvlText w:val="%3."/>
      <w:lvlJc w:val="right"/>
      <w:pPr>
        <w:ind w:left="2160" w:hanging="180"/>
      </w:pPr>
    </w:lvl>
    <w:lvl w:ilvl="3" w:tplc="EEB08FF6">
      <w:start w:val="1"/>
      <w:numFmt w:val="decimal"/>
      <w:lvlText w:val="%4."/>
      <w:lvlJc w:val="left"/>
      <w:pPr>
        <w:ind w:left="2880" w:hanging="360"/>
      </w:pPr>
    </w:lvl>
    <w:lvl w:ilvl="4" w:tplc="5CD01B72">
      <w:start w:val="1"/>
      <w:numFmt w:val="lowerLetter"/>
      <w:lvlText w:val="%5."/>
      <w:lvlJc w:val="left"/>
      <w:pPr>
        <w:ind w:left="3600" w:hanging="360"/>
      </w:pPr>
    </w:lvl>
    <w:lvl w:ilvl="5" w:tplc="2702F680">
      <w:start w:val="1"/>
      <w:numFmt w:val="lowerRoman"/>
      <w:lvlText w:val="%6."/>
      <w:lvlJc w:val="right"/>
      <w:pPr>
        <w:ind w:left="4320" w:hanging="180"/>
      </w:pPr>
    </w:lvl>
    <w:lvl w:ilvl="6" w:tplc="51686460">
      <w:start w:val="1"/>
      <w:numFmt w:val="decimal"/>
      <w:lvlText w:val="%7."/>
      <w:lvlJc w:val="left"/>
      <w:pPr>
        <w:ind w:left="5040" w:hanging="360"/>
      </w:pPr>
    </w:lvl>
    <w:lvl w:ilvl="7" w:tplc="2018AFCA">
      <w:start w:val="1"/>
      <w:numFmt w:val="lowerLetter"/>
      <w:lvlText w:val="%8."/>
      <w:lvlJc w:val="left"/>
      <w:pPr>
        <w:ind w:left="5760" w:hanging="360"/>
      </w:pPr>
    </w:lvl>
    <w:lvl w:ilvl="8" w:tplc="88606064">
      <w:start w:val="1"/>
      <w:numFmt w:val="lowerRoman"/>
      <w:lvlText w:val="%9."/>
      <w:lvlJc w:val="right"/>
      <w:pPr>
        <w:ind w:left="6480" w:hanging="180"/>
      </w:pPr>
    </w:lvl>
  </w:abstractNum>
  <w:abstractNum w:abstractNumId="31" w15:restartNumberingAfterBreak="0">
    <w:nsid w:val="5BCD18F2"/>
    <w:multiLevelType w:val="hybridMultilevel"/>
    <w:tmpl w:val="5BF40684"/>
    <w:lvl w:ilvl="0" w:tplc="04090001">
      <w:start w:val="1"/>
      <w:numFmt w:val="bullet"/>
      <w:lvlText w:val=""/>
      <w:lvlJc w:val="left"/>
      <w:pPr>
        <w:ind w:left="436" w:hanging="360"/>
      </w:pPr>
      <w:rPr>
        <w:rFonts w:ascii="Symbol" w:hAnsi="Symbol" w:hint="default"/>
      </w:rPr>
    </w:lvl>
    <w:lvl w:ilvl="1" w:tplc="04050003" w:tentative="1">
      <w:start w:val="1"/>
      <w:numFmt w:val="bullet"/>
      <w:lvlText w:val="o"/>
      <w:lvlJc w:val="left"/>
      <w:pPr>
        <w:ind w:left="1156" w:hanging="360"/>
      </w:pPr>
      <w:rPr>
        <w:rFonts w:ascii="Courier New" w:hAnsi="Courier New" w:cs="Courier New" w:hint="default"/>
      </w:rPr>
    </w:lvl>
    <w:lvl w:ilvl="2" w:tplc="04050005" w:tentative="1">
      <w:start w:val="1"/>
      <w:numFmt w:val="bullet"/>
      <w:lvlText w:val=""/>
      <w:lvlJc w:val="left"/>
      <w:pPr>
        <w:ind w:left="1876" w:hanging="360"/>
      </w:pPr>
      <w:rPr>
        <w:rFonts w:ascii="Wingdings" w:hAnsi="Wingdings" w:hint="default"/>
      </w:rPr>
    </w:lvl>
    <w:lvl w:ilvl="3" w:tplc="04050001" w:tentative="1">
      <w:start w:val="1"/>
      <w:numFmt w:val="bullet"/>
      <w:lvlText w:val=""/>
      <w:lvlJc w:val="left"/>
      <w:pPr>
        <w:ind w:left="2596" w:hanging="360"/>
      </w:pPr>
      <w:rPr>
        <w:rFonts w:ascii="Symbol" w:hAnsi="Symbol" w:hint="default"/>
      </w:rPr>
    </w:lvl>
    <w:lvl w:ilvl="4" w:tplc="04050003" w:tentative="1">
      <w:start w:val="1"/>
      <w:numFmt w:val="bullet"/>
      <w:lvlText w:val="o"/>
      <w:lvlJc w:val="left"/>
      <w:pPr>
        <w:ind w:left="3316" w:hanging="360"/>
      </w:pPr>
      <w:rPr>
        <w:rFonts w:ascii="Courier New" w:hAnsi="Courier New" w:cs="Courier New" w:hint="default"/>
      </w:rPr>
    </w:lvl>
    <w:lvl w:ilvl="5" w:tplc="04050005" w:tentative="1">
      <w:start w:val="1"/>
      <w:numFmt w:val="bullet"/>
      <w:lvlText w:val=""/>
      <w:lvlJc w:val="left"/>
      <w:pPr>
        <w:ind w:left="4036" w:hanging="360"/>
      </w:pPr>
      <w:rPr>
        <w:rFonts w:ascii="Wingdings" w:hAnsi="Wingdings" w:hint="default"/>
      </w:rPr>
    </w:lvl>
    <w:lvl w:ilvl="6" w:tplc="04050001" w:tentative="1">
      <w:start w:val="1"/>
      <w:numFmt w:val="bullet"/>
      <w:lvlText w:val=""/>
      <w:lvlJc w:val="left"/>
      <w:pPr>
        <w:ind w:left="4756" w:hanging="360"/>
      </w:pPr>
      <w:rPr>
        <w:rFonts w:ascii="Symbol" w:hAnsi="Symbol" w:hint="default"/>
      </w:rPr>
    </w:lvl>
    <w:lvl w:ilvl="7" w:tplc="04050003" w:tentative="1">
      <w:start w:val="1"/>
      <w:numFmt w:val="bullet"/>
      <w:lvlText w:val="o"/>
      <w:lvlJc w:val="left"/>
      <w:pPr>
        <w:ind w:left="5476" w:hanging="360"/>
      </w:pPr>
      <w:rPr>
        <w:rFonts w:ascii="Courier New" w:hAnsi="Courier New" w:cs="Courier New" w:hint="default"/>
      </w:rPr>
    </w:lvl>
    <w:lvl w:ilvl="8" w:tplc="04050005" w:tentative="1">
      <w:start w:val="1"/>
      <w:numFmt w:val="bullet"/>
      <w:lvlText w:val=""/>
      <w:lvlJc w:val="left"/>
      <w:pPr>
        <w:ind w:left="6196" w:hanging="360"/>
      </w:pPr>
      <w:rPr>
        <w:rFonts w:ascii="Wingdings" w:hAnsi="Wingdings" w:hint="default"/>
      </w:rPr>
    </w:lvl>
  </w:abstractNum>
  <w:abstractNum w:abstractNumId="32" w15:restartNumberingAfterBreak="0">
    <w:nsid w:val="632F5B65"/>
    <w:multiLevelType w:val="hybridMultilevel"/>
    <w:tmpl w:val="F692D90E"/>
    <w:lvl w:ilvl="0" w:tplc="CD6A0406">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5955C2D"/>
    <w:multiLevelType w:val="hybridMultilevel"/>
    <w:tmpl w:val="06EA7F5C"/>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4" w15:restartNumberingAfterBreak="0">
    <w:nsid w:val="667859C9"/>
    <w:multiLevelType w:val="hybridMultilevel"/>
    <w:tmpl w:val="99526D3A"/>
    <w:lvl w:ilvl="0" w:tplc="0409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5" w15:restartNumberingAfterBreak="0">
    <w:nsid w:val="66F463F5"/>
    <w:multiLevelType w:val="hybridMultilevel"/>
    <w:tmpl w:val="E062A258"/>
    <w:lvl w:ilvl="0" w:tplc="B5924A9C">
      <w:start w:val="1"/>
      <w:numFmt w:val="decimal"/>
      <w:lvlText w:val="%1."/>
      <w:lvlJc w:val="left"/>
      <w:pPr>
        <w:ind w:left="720" w:hanging="360"/>
      </w:pPr>
    </w:lvl>
    <w:lvl w:ilvl="1" w:tplc="A45C0498">
      <w:start w:val="1"/>
      <w:numFmt w:val="lowerLetter"/>
      <w:lvlText w:val="%2."/>
      <w:lvlJc w:val="left"/>
      <w:pPr>
        <w:ind w:left="1440" w:hanging="360"/>
      </w:pPr>
    </w:lvl>
    <w:lvl w:ilvl="2" w:tplc="BD5E643E">
      <w:start w:val="1"/>
      <w:numFmt w:val="lowerRoman"/>
      <w:lvlText w:val="%3."/>
      <w:lvlJc w:val="right"/>
      <w:pPr>
        <w:ind w:left="2160" w:hanging="180"/>
      </w:pPr>
    </w:lvl>
    <w:lvl w:ilvl="3" w:tplc="36A26092">
      <w:start w:val="1"/>
      <w:numFmt w:val="decimal"/>
      <w:lvlText w:val="%4."/>
      <w:lvlJc w:val="left"/>
      <w:pPr>
        <w:ind w:left="2880" w:hanging="360"/>
      </w:pPr>
    </w:lvl>
    <w:lvl w:ilvl="4" w:tplc="3552DD42">
      <w:start w:val="1"/>
      <w:numFmt w:val="lowerLetter"/>
      <w:lvlText w:val="%5."/>
      <w:lvlJc w:val="left"/>
      <w:pPr>
        <w:ind w:left="3600" w:hanging="360"/>
      </w:pPr>
    </w:lvl>
    <w:lvl w:ilvl="5" w:tplc="A858CB52">
      <w:start w:val="1"/>
      <w:numFmt w:val="lowerRoman"/>
      <w:lvlText w:val="%6."/>
      <w:lvlJc w:val="right"/>
      <w:pPr>
        <w:ind w:left="4320" w:hanging="180"/>
      </w:pPr>
    </w:lvl>
    <w:lvl w:ilvl="6" w:tplc="C2803884">
      <w:start w:val="1"/>
      <w:numFmt w:val="decimal"/>
      <w:lvlText w:val="%7."/>
      <w:lvlJc w:val="left"/>
      <w:pPr>
        <w:ind w:left="5040" w:hanging="360"/>
      </w:pPr>
    </w:lvl>
    <w:lvl w:ilvl="7" w:tplc="AA4A5AC4">
      <w:start w:val="1"/>
      <w:numFmt w:val="lowerLetter"/>
      <w:lvlText w:val="%8."/>
      <w:lvlJc w:val="left"/>
      <w:pPr>
        <w:ind w:left="5760" w:hanging="360"/>
      </w:pPr>
    </w:lvl>
    <w:lvl w:ilvl="8" w:tplc="75745FD4">
      <w:start w:val="1"/>
      <w:numFmt w:val="lowerRoman"/>
      <w:lvlText w:val="%9."/>
      <w:lvlJc w:val="right"/>
      <w:pPr>
        <w:ind w:left="6480" w:hanging="180"/>
      </w:pPr>
    </w:lvl>
  </w:abstractNum>
  <w:abstractNum w:abstractNumId="36" w15:restartNumberingAfterBreak="0">
    <w:nsid w:val="68332FC2"/>
    <w:multiLevelType w:val="hybridMultilevel"/>
    <w:tmpl w:val="E6BE9278"/>
    <w:lvl w:ilvl="0" w:tplc="04C4284C">
      <w:start w:val="1"/>
      <w:numFmt w:val="lowerLetter"/>
      <w:lvlText w:val="%1)"/>
      <w:lvlJc w:val="left"/>
      <w:pPr>
        <w:ind w:left="786"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A4B063E"/>
    <w:multiLevelType w:val="hybridMultilevel"/>
    <w:tmpl w:val="32A2F620"/>
    <w:lvl w:ilvl="0" w:tplc="CD6A0406">
      <w:start w:val="1"/>
      <w:numFmt w:val="lowerLetter"/>
      <w:lvlText w:val="%1)"/>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08A29F8"/>
    <w:multiLevelType w:val="hybridMultilevel"/>
    <w:tmpl w:val="2CB6B3AC"/>
    <w:lvl w:ilvl="0" w:tplc="0409000F">
      <w:start w:val="1"/>
      <w:numFmt w:val="decimal"/>
      <w:lvlText w:val="%1."/>
      <w:lvlJc w:val="left"/>
      <w:pPr>
        <w:ind w:left="437" w:hanging="360"/>
      </w:pPr>
    </w:lvl>
    <w:lvl w:ilvl="1" w:tplc="04050019" w:tentative="1">
      <w:start w:val="1"/>
      <w:numFmt w:val="lowerLetter"/>
      <w:lvlText w:val="%2."/>
      <w:lvlJc w:val="left"/>
      <w:pPr>
        <w:ind w:left="1157" w:hanging="360"/>
      </w:pPr>
    </w:lvl>
    <w:lvl w:ilvl="2" w:tplc="0405001B" w:tentative="1">
      <w:start w:val="1"/>
      <w:numFmt w:val="lowerRoman"/>
      <w:lvlText w:val="%3."/>
      <w:lvlJc w:val="right"/>
      <w:pPr>
        <w:ind w:left="1877" w:hanging="180"/>
      </w:pPr>
    </w:lvl>
    <w:lvl w:ilvl="3" w:tplc="0405000F" w:tentative="1">
      <w:start w:val="1"/>
      <w:numFmt w:val="decimal"/>
      <w:lvlText w:val="%4."/>
      <w:lvlJc w:val="left"/>
      <w:pPr>
        <w:ind w:left="2597" w:hanging="360"/>
      </w:pPr>
    </w:lvl>
    <w:lvl w:ilvl="4" w:tplc="04050019" w:tentative="1">
      <w:start w:val="1"/>
      <w:numFmt w:val="lowerLetter"/>
      <w:lvlText w:val="%5."/>
      <w:lvlJc w:val="left"/>
      <w:pPr>
        <w:ind w:left="3317" w:hanging="360"/>
      </w:pPr>
    </w:lvl>
    <w:lvl w:ilvl="5" w:tplc="0405001B" w:tentative="1">
      <w:start w:val="1"/>
      <w:numFmt w:val="lowerRoman"/>
      <w:lvlText w:val="%6."/>
      <w:lvlJc w:val="right"/>
      <w:pPr>
        <w:ind w:left="4037" w:hanging="180"/>
      </w:pPr>
    </w:lvl>
    <w:lvl w:ilvl="6" w:tplc="0405000F" w:tentative="1">
      <w:start w:val="1"/>
      <w:numFmt w:val="decimal"/>
      <w:lvlText w:val="%7."/>
      <w:lvlJc w:val="left"/>
      <w:pPr>
        <w:ind w:left="4757" w:hanging="360"/>
      </w:pPr>
    </w:lvl>
    <w:lvl w:ilvl="7" w:tplc="04050019" w:tentative="1">
      <w:start w:val="1"/>
      <w:numFmt w:val="lowerLetter"/>
      <w:lvlText w:val="%8."/>
      <w:lvlJc w:val="left"/>
      <w:pPr>
        <w:ind w:left="5477" w:hanging="360"/>
      </w:pPr>
    </w:lvl>
    <w:lvl w:ilvl="8" w:tplc="0405001B" w:tentative="1">
      <w:start w:val="1"/>
      <w:numFmt w:val="lowerRoman"/>
      <w:lvlText w:val="%9."/>
      <w:lvlJc w:val="right"/>
      <w:pPr>
        <w:ind w:left="6197" w:hanging="180"/>
      </w:pPr>
    </w:lvl>
  </w:abstractNum>
  <w:abstractNum w:abstractNumId="39" w15:restartNumberingAfterBreak="0">
    <w:nsid w:val="76783AD0"/>
    <w:multiLevelType w:val="hybridMultilevel"/>
    <w:tmpl w:val="6CBCE392"/>
    <w:lvl w:ilvl="0" w:tplc="04C4284C">
      <w:start w:val="1"/>
      <w:numFmt w:val="lowerLetter"/>
      <w:lvlText w:val="%1)"/>
      <w:lvlJc w:val="left"/>
      <w:pPr>
        <w:ind w:left="720" w:hanging="360"/>
      </w:pPr>
      <w:rPr>
        <w:rFont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6DB044E"/>
    <w:multiLevelType w:val="hybridMultilevel"/>
    <w:tmpl w:val="5C0CB0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F02422B"/>
    <w:multiLevelType w:val="hybridMultilevel"/>
    <w:tmpl w:val="60726578"/>
    <w:lvl w:ilvl="0" w:tplc="0409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F733999"/>
    <w:multiLevelType w:val="hybridMultilevel"/>
    <w:tmpl w:val="D6008002"/>
    <w:lvl w:ilvl="0" w:tplc="0409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3"/>
  </w:num>
  <w:num w:numId="2">
    <w:abstractNumId w:val="35"/>
  </w:num>
  <w:num w:numId="3">
    <w:abstractNumId w:val="30"/>
  </w:num>
  <w:num w:numId="4">
    <w:abstractNumId w:val="6"/>
  </w:num>
  <w:num w:numId="5">
    <w:abstractNumId w:val="33"/>
  </w:num>
  <w:num w:numId="6">
    <w:abstractNumId w:val="27"/>
  </w:num>
  <w:num w:numId="7">
    <w:abstractNumId w:val="29"/>
  </w:num>
  <w:num w:numId="8">
    <w:abstractNumId w:val="22"/>
  </w:num>
  <w:num w:numId="9">
    <w:abstractNumId w:val="37"/>
  </w:num>
  <w:num w:numId="10">
    <w:abstractNumId w:val="9"/>
  </w:num>
  <w:num w:numId="11">
    <w:abstractNumId w:val="7"/>
  </w:num>
  <w:num w:numId="12">
    <w:abstractNumId w:val="21"/>
  </w:num>
  <w:num w:numId="13">
    <w:abstractNumId w:val="32"/>
  </w:num>
  <w:num w:numId="14">
    <w:abstractNumId w:val="11"/>
  </w:num>
  <w:num w:numId="15">
    <w:abstractNumId w:val="13"/>
  </w:num>
  <w:num w:numId="16">
    <w:abstractNumId w:val="2"/>
  </w:num>
  <w:num w:numId="17">
    <w:abstractNumId w:val="25"/>
  </w:num>
  <w:num w:numId="18">
    <w:abstractNumId w:val="14"/>
  </w:num>
  <w:num w:numId="19">
    <w:abstractNumId w:val="1"/>
  </w:num>
  <w:num w:numId="20">
    <w:abstractNumId w:val="15"/>
  </w:num>
  <w:num w:numId="21">
    <w:abstractNumId w:val="39"/>
  </w:num>
  <w:num w:numId="22">
    <w:abstractNumId w:val="36"/>
  </w:num>
  <w:num w:numId="23">
    <w:abstractNumId w:val="18"/>
  </w:num>
  <w:num w:numId="24">
    <w:abstractNumId w:val="34"/>
  </w:num>
  <w:num w:numId="25">
    <w:abstractNumId w:val="38"/>
  </w:num>
  <w:num w:numId="26">
    <w:abstractNumId w:val="17"/>
  </w:num>
  <w:num w:numId="27">
    <w:abstractNumId w:val="26"/>
  </w:num>
  <w:num w:numId="28">
    <w:abstractNumId w:val="10"/>
  </w:num>
  <w:num w:numId="29">
    <w:abstractNumId w:val="12"/>
  </w:num>
  <w:num w:numId="30">
    <w:abstractNumId w:val="20"/>
  </w:num>
  <w:num w:numId="31">
    <w:abstractNumId w:val="41"/>
  </w:num>
  <w:num w:numId="32">
    <w:abstractNumId w:val="42"/>
  </w:num>
  <w:num w:numId="33">
    <w:abstractNumId w:val="3"/>
  </w:num>
  <w:num w:numId="34">
    <w:abstractNumId w:val="28"/>
  </w:num>
  <w:num w:numId="35">
    <w:abstractNumId w:val="31"/>
  </w:num>
  <w:num w:numId="36">
    <w:abstractNumId w:val="0"/>
  </w:num>
  <w:num w:numId="37">
    <w:abstractNumId w:val="4"/>
  </w:num>
  <w:num w:numId="38">
    <w:abstractNumId w:val="19"/>
  </w:num>
  <w:num w:numId="39">
    <w:abstractNumId w:val="40"/>
  </w:num>
  <w:num w:numId="40">
    <w:abstractNumId w:val="16"/>
  </w:num>
  <w:num w:numId="41">
    <w:abstractNumId w:val="24"/>
  </w:num>
  <w:num w:numId="42">
    <w:abstractNumId w:val="5"/>
  </w:num>
  <w:num w:numId="43">
    <w:abstractNumId w:val="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C76"/>
    <w:rsid w:val="0000431E"/>
    <w:rsid w:val="0000459F"/>
    <w:rsid w:val="000139B1"/>
    <w:rsid w:val="000234D6"/>
    <w:rsid w:val="00034CBE"/>
    <w:rsid w:val="000361E0"/>
    <w:rsid w:val="00044360"/>
    <w:rsid w:val="000548C6"/>
    <w:rsid w:val="0005782D"/>
    <w:rsid w:val="000624B2"/>
    <w:rsid w:val="000639C1"/>
    <w:rsid w:val="000643BA"/>
    <w:rsid w:val="0007347A"/>
    <w:rsid w:val="0008115C"/>
    <w:rsid w:val="0008701B"/>
    <w:rsid w:val="00087805"/>
    <w:rsid w:val="00091AFA"/>
    <w:rsid w:val="000A0C5B"/>
    <w:rsid w:val="000A15AC"/>
    <w:rsid w:val="000A3047"/>
    <w:rsid w:val="000A6DC0"/>
    <w:rsid w:val="000C6971"/>
    <w:rsid w:val="000D10D6"/>
    <w:rsid w:val="000D4000"/>
    <w:rsid w:val="000D424D"/>
    <w:rsid w:val="000E5F65"/>
    <w:rsid w:val="0010520D"/>
    <w:rsid w:val="00107929"/>
    <w:rsid w:val="00107DF0"/>
    <w:rsid w:val="00112FE2"/>
    <w:rsid w:val="001138BC"/>
    <w:rsid w:val="00114B1C"/>
    <w:rsid w:val="001274B4"/>
    <w:rsid w:val="001377A4"/>
    <w:rsid w:val="00144294"/>
    <w:rsid w:val="00160621"/>
    <w:rsid w:val="00161511"/>
    <w:rsid w:val="0016305E"/>
    <w:rsid w:val="001677F3"/>
    <w:rsid w:val="00175773"/>
    <w:rsid w:val="001A2CF3"/>
    <w:rsid w:val="001B1ED8"/>
    <w:rsid w:val="001B25A1"/>
    <w:rsid w:val="001B701C"/>
    <w:rsid w:val="001C06FC"/>
    <w:rsid w:val="001E37FB"/>
    <w:rsid w:val="001E4964"/>
    <w:rsid w:val="001F07B1"/>
    <w:rsid w:val="001F3A8C"/>
    <w:rsid w:val="00204C03"/>
    <w:rsid w:val="00205E8B"/>
    <w:rsid w:val="00207D4F"/>
    <w:rsid w:val="00210C1E"/>
    <w:rsid w:val="00211DB2"/>
    <w:rsid w:val="002120DE"/>
    <w:rsid w:val="00212F53"/>
    <w:rsid w:val="00220933"/>
    <w:rsid w:val="002254F2"/>
    <w:rsid w:val="00236C45"/>
    <w:rsid w:val="00246E8D"/>
    <w:rsid w:val="00257304"/>
    <w:rsid w:val="00263460"/>
    <w:rsid w:val="00265007"/>
    <w:rsid w:val="002738F4"/>
    <w:rsid w:val="002813E8"/>
    <w:rsid w:val="00291E48"/>
    <w:rsid w:val="0029388A"/>
    <w:rsid w:val="002A0D7E"/>
    <w:rsid w:val="002B2956"/>
    <w:rsid w:val="002C2DDF"/>
    <w:rsid w:val="002C3AB7"/>
    <w:rsid w:val="002D01C9"/>
    <w:rsid w:val="002D0227"/>
    <w:rsid w:val="002D6C0E"/>
    <w:rsid w:val="002D7A6C"/>
    <w:rsid w:val="002F1E76"/>
    <w:rsid w:val="00301C92"/>
    <w:rsid w:val="00303860"/>
    <w:rsid w:val="00304C6B"/>
    <w:rsid w:val="003166E3"/>
    <w:rsid w:val="00322A86"/>
    <w:rsid w:val="00326142"/>
    <w:rsid w:val="003274A5"/>
    <w:rsid w:val="00335B12"/>
    <w:rsid w:val="003412D0"/>
    <w:rsid w:val="00347185"/>
    <w:rsid w:val="003474CA"/>
    <w:rsid w:val="00352125"/>
    <w:rsid w:val="003624DB"/>
    <w:rsid w:val="00366C80"/>
    <w:rsid w:val="00367441"/>
    <w:rsid w:val="00372DF0"/>
    <w:rsid w:val="00376F05"/>
    <w:rsid w:val="00390594"/>
    <w:rsid w:val="003A76DD"/>
    <w:rsid w:val="003B5AAD"/>
    <w:rsid w:val="003B74CB"/>
    <w:rsid w:val="003C1BF0"/>
    <w:rsid w:val="003C33A2"/>
    <w:rsid w:val="003C3ED2"/>
    <w:rsid w:val="003C5627"/>
    <w:rsid w:val="003C7D92"/>
    <w:rsid w:val="003D15B0"/>
    <w:rsid w:val="003D1804"/>
    <w:rsid w:val="003E1E66"/>
    <w:rsid w:val="003F33F4"/>
    <w:rsid w:val="003F798C"/>
    <w:rsid w:val="00400B06"/>
    <w:rsid w:val="00400DE7"/>
    <w:rsid w:val="004013AB"/>
    <w:rsid w:val="00406F81"/>
    <w:rsid w:val="00413FD2"/>
    <w:rsid w:val="00414D2D"/>
    <w:rsid w:val="00415C0B"/>
    <w:rsid w:val="00417276"/>
    <w:rsid w:val="0041ED42"/>
    <w:rsid w:val="0042626D"/>
    <w:rsid w:val="00427ABF"/>
    <w:rsid w:val="00432C06"/>
    <w:rsid w:val="00433A98"/>
    <w:rsid w:val="00440D45"/>
    <w:rsid w:val="0044767C"/>
    <w:rsid w:val="00452F5C"/>
    <w:rsid w:val="00453DB1"/>
    <w:rsid w:val="004653A1"/>
    <w:rsid w:val="00465FB9"/>
    <w:rsid w:val="00467A3B"/>
    <w:rsid w:val="00473FDA"/>
    <w:rsid w:val="00477009"/>
    <w:rsid w:val="004777FA"/>
    <w:rsid w:val="004923F7"/>
    <w:rsid w:val="004A3FAB"/>
    <w:rsid w:val="004A4298"/>
    <w:rsid w:val="004B3C99"/>
    <w:rsid w:val="004B4691"/>
    <w:rsid w:val="004C060E"/>
    <w:rsid w:val="004C1A95"/>
    <w:rsid w:val="004C6902"/>
    <w:rsid w:val="004D1061"/>
    <w:rsid w:val="004F413C"/>
    <w:rsid w:val="004F4F90"/>
    <w:rsid w:val="004F6CA9"/>
    <w:rsid w:val="005067D3"/>
    <w:rsid w:val="005135C4"/>
    <w:rsid w:val="0051438C"/>
    <w:rsid w:val="00514652"/>
    <w:rsid w:val="00526017"/>
    <w:rsid w:val="00527670"/>
    <w:rsid w:val="00527E67"/>
    <w:rsid w:val="00530ED8"/>
    <w:rsid w:val="005347F4"/>
    <w:rsid w:val="00550787"/>
    <w:rsid w:val="0055680E"/>
    <w:rsid w:val="005603BB"/>
    <w:rsid w:val="005607FF"/>
    <w:rsid w:val="00562E13"/>
    <w:rsid w:val="0056318E"/>
    <w:rsid w:val="00565D4E"/>
    <w:rsid w:val="005745DE"/>
    <w:rsid w:val="005859B2"/>
    <w:rsid w:val="00592F2E"/>
    <w:rsid w:val="005A4FBB"/>
    <w:rsid w:val="005A78E3"/>
    <w:rsid w:val="005B7360"/>
    <w:rsid w:val="005C32FE"/>
    <w:rsid w:val="005C7D42"/>
    <w:rsid w:val="005E22BE"/>
    <w:rsid w:val="005E61CA"/>
    <w:rsid w:val="005F2A76"/>
    <w:rsid w:val="005F60FA"/>
    <w:rsid w:val="005F6A9D"/>
    <w:rsid w:val="006111FB"/>
    <w:rsid w:val="0062068F"/>
    <w:rsid w:val="00623007"/>
    <w:rsid w:val="00625579"/>
    <w:rsid w:val="00632B78"/>
    <w:rsid w:val="00640C76"/>
    <w:rsid w:val="006578D6"/>
    <w:rsid w:val="00661F5E"/>
    <w:rsid w:val="00662BE8"/>
    <w:rsid w:val="006679F7"/>
    <w:rsid w:val="006713E8"/>
    <w:rsid w:val="00676EF5"/>
    <w:rsid w:val="0068636D"/>
    <w:rsid w:val="006873BB"/>
    <w:rsid w:val="006A29DE"/>
    <w:rsid w:val="006A57C8"/>
    <w:rsid w:val="006A5CE6"/>
    <w:rsid w:val="006A5EE6"/>
    <w:rsid w:val="006B4971"/>
    <w:rsid w:val="006B4BDF"/>
    <w:rsid w:val="006C490D"/>
    <w:rsid w:val="006C5397"/>
    <w:rsid w:val="006D1941"/>
    <w:rsid w:val="006D6D69"/>
    <w:rsid w:val="006E4655"/>
    <w:rsid w:val="006E6E1A"/>
    <w:rsid w:val="00706E4D"/>
    <w:rsid w:val="00711EE4"/>
    <w:rsid w:val="0071237E"/>
    <w:rsid w:val="00716569"/>
    <w:rsid w:val="007323E3"/>
    <w:rsid w:val="007353AB"/>
    <w:rsid w:val="007414E7"/>
    <w:rsid w:val="00743293"/>
    <w:rsid w:val="00750D8D"/>
    <w:rsid w:val="007542A0"/>
    <w:rsid w:val="007567AE"/>
    <w:rsid w:val="007654B3"/>
    <w:rsid w:val="00766DA1"/>
    <w:rsid w:val="00787029"/>
    <w:rsid w:val="0079238B"/>
    <w:rsid w:val="00792792"/>
    <w:rsid w:val="007934D1"/>
    <w:rsid w:val="00794BD9"/>
    <w:rsid w:val="0079601D"/>
    <w:rsid w:val="00796621"/>
    <w:rsid w:val="007A44BE"/>
    <w:rsid w:val="007A4A18"/>
    <w:rsid w:val="007A5E1F"/>
    <w:rsid w:val="007B5AB0"/>
    <w:rsid w:val="007B6642"/>
    <w:rsid w:val="007C5D39"/>
    <w:rsid w:val="007C7BBC"/>
    <w:rsid w:val="007D0527"/>
    <w:rsid w:val="007D2F64"/>
    <w:rsid w:val="007D4E73"/>
    <w:rsid w:val="007D4F53"/>
    <w:rsid w:val="007D7AB7"/>
    <w:rsid w:val="007E58BD"/>
    <w:rsid w:val="007E609A"/>
    <w:rsid w:val="00800FD8"/>
    <w:rsid w:val="008061A9"/>
    <w:rsid w:val="008144B0"/>
    <w:rsid w:val="00823856"/>
    <w:rsid w:val="0083619C"/>
    <w:rsid w:val="00840072"/>
    <w:rsid w:val="008417BB"/>
    <w:rsid w:val="00843674"/>
    <w:rsid w:val="00845879"/>
    <w:rsid w:val="00864A06"/>
    <w:rsid w:val="00864A69"/>
    <w:rsid w:val="00867320"/>
    <w:rsid w:val="00871C63"/>
    <w:rsid w:val="00872924"/>
    <w:rsid w:val="008748C6"/>
    <w:rsid w:val="00875252"/>
    <w:rsid w:val="00876529"/>
    <w:rsid w:val="00877ADB"/>
    <w:rsid w:val="008823D9"/>
    <w:rsid w:val="00885B62"/>
    <w:rsid w:val="00886BEF"/>
    <w:rsid w:val="00892438"/>
    <w:rsid w:val="008956BF"/>
    <w:rsid w:val="00895A3A"/>
    <w:rsid w:val="008A07E8"/>
    <w:rsid w:val="008A2570"/>
    <w:rsid w:val="008A6C57"/>
    <w:rsid w:val="008B7AF7"/>
    <w:rsid w:val="008C5D60"/>
    <w:rsid w:val="008C7656"/>
    <w:rsid w:val="008D2116"/>
    <w:rsid w:val="008F40CD"/>
    <w:rsid w:val="008F4162"/>
    <w:rsid w:val="00900C83"/>
    <w:rsid w:val="009062BC"/>
    <w:rsid w:val="00914D0C"/>
    <w:rsid w:val="009229A0"/>
    <w:rsid w:val="009258D8"/>
    <w:rsid w:val="009307B2"/>
    <w:rsid w:val="00931F1C"/>
    <w:rsid w:val="00934349"/>
    <w:rsid w:val="00946162"/>
    <w:rsid w:val="00947180"/>
    <w:rsid w:val="0094767C"/>
    <w:rsid w:val="00963C89"/>
    <w:rsid w:val="00967B95"/>
    <w:rsid w:val="0098548F"/>
    <w:rsid w:val="009866F6"/>
    <w:rsid w:val="0099034D"/>
    <w:rsid w:val="009964EF"/>
    <w:rsid w:val="009A2F2A"/>
    <w:rsid w:val="009A4557"/>
    <w:rsid w:val="009A6A90"/>
    <w:rsid w:val="009B117D"/>
    <w:rsid w:val="009B1A3C"/>
    <w:rsid w:val="009B2AAF"/>
    <w:rsid w:val="009B5308"/>
    <w:rsid w:val="009B728D"/>
    <w:rsid w:val="009B7D67"/>
    <w:rsid w:val="009C1839"/>
    <w:rsid w:val="009C407E"/>
    <w:rsid w:val="009D0CE2"/>
    <w:rsid w:val="009D3FED"/>
    <w:rsid w:val="009E22A4"/>
    <w:rsid w:val="009E6BD3"/>
    <w:rsid w:val="009E706A"/>
    <w:rsid w:val="009F1DDD"/>
    <w:rsid w:val="009F3929"/>
    <w:rsid w:val="009F7119"/>
    <w:rsid w:val="00A00850"/>
    <w:rsid w:val="00A00E54"/>
    <w:rsid w:val="00A00E6F"/>
    <w:rsid w:val="00A021F9"/>
    <w:rsid w:val="00A03D05"/>
    <w:rsid w:val="00A20927"/>
    <w:rsid w:val="00A221E8"/>
    <w:rsid w:val="00A231F1"/>
    <w:rsid w:val="00A23C92"/>
    <w:rsid w:val="00A30453"/>
    <w:rsid w:val="00A330B4"/>
    <w:rsid w:val="00A35613"/>
    <w:rsid w:val="00A44EAA"/>
    <w:rsid w:val="00A50A3D"/>
    <w:rsid w:val="00A558BA"/>
    <w:rsid w:val="00A5740C"/>
    <w:rsid w:val="00A5747E"/>
    <w:rsid w:val="00A6445F"/>
    <w:rsid w:val="00A6739E"/>
    <w:rsid w:val="00A6748A"/>
    <w:rsid w:val="00A779A2"/>
    <w:rsid w:val="00A86967"/>
    <w:rsid w:val="00A92564"/>
    <w:rsid w:val="00A97A5E"/>
    <w:rsid w:val="00AB6D12"/>
    <w:rsid w:val="00AC10DE"/>
    <w:rsid w:val="00AC48E2"/>
    <w:rsid w:val="00AE3613"/>
    <w:rsid w:val="00AE41D1"/>
    <w:rsid w:val="00AE7F95"/>
    <w:rsid w:val="00AF3A85"/>
    <w:rsid w:val="00AF3D1C"/>
    <w:rsid w:val="00B06149"/>
    <w:rsid w:val="00B066A2"/>
    <w:rsid w:val="00B06A46"/>
    <w:rsid w:val="00B10EF3"/>
    <w:rsid w:val="00B2712C"/>
    <w:rsid w:val="00B30AB3"/>
    <w:rsid w:val="00B32C18"/>
    <w:rsid w:val="00B32FE7"/>
    <w:rsid w:val="00B33DCF"/>
    <w:rsid w:val="00B35204"/>
    <w:rsid w:val="00B3689C"/>
    <w:rsid w:val="00B43055"/>
    <w:rsid w:val="00B4327E"/>
    <w:rsid w:val="00B50E54"/>
    <w:rsid w:val="00B563A4"/>
    <w:rsid w:val="00B65CFD"/>
    <w:rsid w:val="00B6793A"/>
    <w:rsid w:val="00B706E0"/>
    <w:rsid w:val="00B810A6"/>
    <w:rsid w:val="00B82375"/>
    <w:rsid w:val="00B82901"/>
    <w:rsid w:val="00B83E83"/>
    <w:rsid w:val="00B874FC"/>
    <w:rsid w:val="00B90C72"/>
    <w:rsid w:val="00B93068"/>
    <w:rsid w:val="00B9753F"/>
    <w:rsid w:val="00BB2041"/>
    <w:rsid w:val="00BB3DF6"/>
    <w:rsid w:val="00BC4F0C"/>
    <w:rsid w:val="00BD7B08"/>
    <w:rsid w:val="00BD7C2C"/>
    <w:rsid w:val="00BE0F8E"/>
    <w:rsid w:val="00BE1C62"/>
    <w:rsid w:val="00BE691D"/>
    <w:rsid w:val="00BE73A1"/>
    <w:rsid w:val="00C0331F"/>
    <w:rsid w:val="00C04519"/>
    <w:rsid w:val="00C05243"/>
    <w:rsid w:val="00C1171C"/>
    <w:rsid w:val="00C1543B"/>
    <w:rsid w:val="00C1606A"/>
    <w:rsid w:val="00C17567"/>
    <w:rsid w:val="00C23938"/>
    <w:rsid w:val="00C30979"/>
    <w:rsid w:val="00C37124"/>
    <w:rsid w:val="00C50CB9"/>
    <w:rsid w:val="00C53302"/>
    <w:rsid w:val="00C54A2C"/>
    <w:rsid w:val="00C55766"/>
    <w:rsid w:val="00C56CAE"/>
    <w:rsid w:val="00C64202"/>
    <w:rsid w:val="00C66C87"/>
    <w:rsid w:val="00C77B81"/>
    <w:rsid w:val="00C80871"/>
    <w:rsid w:val="00C861C3"/>
    <w:rsid w:val="00C90448"/>
    <w:rsid w:val="00C91649"/>
    <w:rsid w:val="00CA1F83"/>
    <w:rsid w:val="00CA1F93"/>
    <w:rsid w:val="00CA2337"/>
    <w:rsid w:val="00CA2B21"/>
    <w:rsid w:val="00CA483F"/>
    <w:rsid w:val="00CB3ED5"/>
    <w:rsid w:val="00CB6555"/>
    <w:rsid w:val="00CD537B"/>
    <w:rsid w:val="00CE15DF"/>
    <w:rsid w:val="00CF135D"/>
    <w:rsid w:val="00D01824"/>
    <w:rsid w:val="00D01FD2"/>
    <w:rsid w:val="00D04E40"/>
    <w:rsid w:val="00D05297"/>
    <w:rsid w:val="00D06C57"/>
    <w:rsid w:val="00D14D0D"/>
    <w:rsid w:val="00D16E46"/>
    <w:rsid w:val="00D17819"/>
    <w:rsid w:val="00D21D3B"/>
    <w:rsid w:val="00D2473D"/>
    <w:rsid w:val="00D34F50"/>
    <w:rsid w:val="00D420CC"/>
    <w:rsid w:val="00D4528B"/>
    <w:rsid w:val="00D45391"/>
    <w:rsid w:val="00D469F9"/>
    <w:rsid w:val="00D4721D"/>
    <w:rsid w:val="00D63A40"/>
    <w:rsid w:val="00D72A57"/>
    <w:rsid w:val="00D9133D"/>
    <w:rsid w:val="00D93057"/>
    <w:rsid w:val="00DA2A60"/>
    <w:rsid w:val="00DA4323"/>
    <w:rsid w:val="00DB1F93"/>
    <w:rsid w:val="00DB43D3"/>
    <w:rsid w:val="00DB749D"/>
    <w:rsid w:val="00DC5FD6"/>
    <w:rsid w:val="00DD2B58"/>
    <w:rsid w:val="00DD6013"/>
    <w:rsid w:val="00DE4AE5"/>
    <w:rsid w:val="00DF271F"/>
    <w:rsid w:val="00DF39FE"/>
    <w:rsid w:val="00DF6CDA"/>
    <w:rsid w:val="00DF7685"/>
    <w:rsid w:val="00DF7E3A"/>
    <w:rsid w:val="00E136A6"/>
    <w:rsid w:val="00E14126"/>
    <w:rsid w:val="00E15FE2"/>
    <w:rsid w:val="00E21359"/>
    <w:rsid w:val="00E22FEB"/>
    <w:rsid w:val="00E236D5"/>
    <w:rsid w:val="00E27E91"/>
    <w:rsid w:val="00E32440"/>
    <w:rsid w:val="00E455E5"/>
    <w:rsid w:val="00E465E1"/>
    <w:rsid w:val="00E569D2"/>
    <w:rsid w:val="00E62E2B"/>
    <w:rsid w:val="00E6534F"/>
    <w:rsid w:val="00E6559B"/>
    <w:rsid w:val="00E70C31"/>
    <w:rsid w:val="00E71B84"/>
    <w:rsid w:val="00E831D3"/>
    <w:rsid w:val="00E93C44"/>
    <w:rsid w:val="00E96278"/>
    <w:rsid w:val="00EB4675"/>
    <w:rsid w:val="00EC757B"/>
    <w:rsid w:val="00EE35AE"/>
    <w:rsid w:val="00EF622E"/>
    <w:rsid w:val="00EF7438"/>
    <w:rsid w:val="00F05902"/>
    <w:rsid w:val="00F2194E"/>
    <w:rsid w:val="00F321A2"/>
    <w:rsid w:val="00F36979"/>
    <w:rsid w:val="00F37C90"/>
    <w:rsid w:val="00F42EF5"/>
    <w:rsid w:val="00F45C36"/>
    <w:rsid w:val="00F503E6"/>
    <w:rsid w:val="00F51E98"/>
    <w:rsid w:val="00F6660B"/>
    <w:rsid w:val="00F708C3"/>
    <w:rsid w:val="00F73B6F"/>
    <w:rsid w:val="00F75997"/>
    <w:rsid w:val="00F92BE5"/>
    <w:rsid w:val="00FB0AA5"/>
    <w:rsid w:val="00FB2EB7"/>
    <w:rsid w:val="00FC13DA"/>
    <w:rsid w:val="00FC1877"/>
    <w:rsid w:val="00FC220B"/>
    <w:rsid w:val="00FC50F0"/>
    <w:rsid w:val="00FD6EE5"/>
    <w:rsid w:val="00FD70C7"/>
    <w:rsid w:val="00FD729C"/>
    <w:rsid w:val="00FE065B"/>
    <w:rsid w:val="00FE1335"/>
    <w:rsid w:val="00FF1298"/>
    <w:rsid w:val="00FF249E"/>
    <w:rsid w:val="01DCFA74"/>
    <w:rsid w:val="01FA2978"/>
    <w:rsid w:val="0843F55E"/>
    <w:rsid w:val="09963B06"/>
    <w:rsid w:val="0B6A8B0E"/>
    <w:rsid w:val="0BF4C810"/>
    <w:rsid w:val="0EAAA279"/>
    <w:rsid w:val="0F9677E6"/>
    <w:rsid w:val="10FCDE5A"/>
    <w:rsid w:val="11E2433B"/>
    <w:rsid w:val="137E139C"/>
    <w:rsid w:val="16919398"/>
    <w:rsid w:val="18F49CA3"/>
    <w:rsid w:val="1955563D"/>
    <w:rsid w:val="1A1F4171"/>
    <w:rsid w:val="1ABEF623"/>
    <w:rsid w:val="1AE11813"/>
    <w:rsid w:val="1B6FFD24"/>
    <w:rsid w:val="1D44BF50"/>
    <w:rsid w:val="2088F6E9"/>
    <w:rsid w:val="221696EE"/>
    <w:rsid w:val="25C5C60B"/>
    <w:rsid w:val="299B7F89"/>
    <w:rsid w:val="29AF9FEF"/>
    <w:rsid w:val="2B836021"/>
    <w:rsid w:val="2DA6CA75"/>
    <w:rsid w:val="2DA92274"/>
    <w:rsid w:val="3070BC6B"/>
    <w:rsid w:val="3535CF54"/>
    <w:rsid w:val="36C9BF70"/>
    <w:rsid w:val="371D4B55"/>
    <w:rsid w:val="38B8D427"/>
    <w:rsid w:val="391DB64B"/>
    <w:rsid w:val="3A20E587"/>
    <w:rsid w:val="3FC65E88"/>
    <w:rsid w:val="430736B5"/>
    <w:rsid w:val="4387E5B2"/>
    <w:rsid w:val="4489DEB9"/>
    <w:rsid w:val="45F8DDC2"/>
    <w:rsid w:val="4B394C0A"/>
    <w:rsid w:val="4BBBE922"/>
    <w:rsid w:val="4F5D4E37"/>
    <w:rsid w:val="50C05453"/>
    <w:rsid w:val="5914AB62"/>
    <w:rsid w:val="5A4E0E3C"/>
    <w:rsid w:val="5B983E93"/>
    <w:rsid w:val="5BDAE6B7"/>
    <w:rsid w:val="5BEAB94C"/>
    <w:rsid w:val="5E454B6D"/>
    <w:rsid w:val="643274D9"/>
    <w:rsid w:val="65C2C097"/>
    <w:rsid w:val="66906965"/>
    <w:rsid w:val="68A68E23"/>
    <w:rsid w:val="6905F3B7"/>
    <w:rsid w:val="69B5E0F0"/>
    <w:rsid w:val="6A86AA58"/>
    <w:rsid w:val="6AD6F31A"/>
    <w:rsid w:val="6C07EFED"/>
    <w:rsid w:val="6DFD7045"/>
    <w:rsid w:val="70AFFBF8"/>
    <w:rsid w:val="7314C014"/>
    <w:rsid w:val="74DAD8AE"/>
    <w:rsid w:val="7749561F"/>
    <w:rsid w:val="77C80B63"/>
    <w:rsid w:val="7977A32B"/>
    <w:rsid w:val="7B628473"/>
    <w:rsid w:val="7E9D69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4EF7753"/>
  <w15:chartTrackingRefBased/>
  <w15:docId w15:val="{0BFFF6EF-E565-4769-9228-77BE97E70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53302"/>
    <w:pPr>
      <w:overflowPunct w:val="0"/>
      <w:autoSpaceDE w:val="0"/>
      <w:autoSpaceDN w:val="0"/>
      <w:adjustRightInd w:val="0"/>
      <w:jc w:val="both"/>
      <w:textAlignment w:val="baseline"/>
    </w:pPr>
    <w:rPr>
      <w:sz w:val="24"/>
    </w:rPr>
  </w:style>
  <w:style w:type="paragraph" w:styleId="Nadpis1">
    <w:name w:val="heading 1"/>
    <w:basedOn w:val="Normln"/>
    <w:next w:val="Normln"/>
    <w:qFormat/>
    <w:rsid w:val="0098548F"/>
    <w:pPr>
      <w:keepNext/>
      <w:numPr>
        <w:numId w:val="10"/>
      </w:numPr>
      <w:outlineLvl w:val="0"/>
    </w:pPr>
    <w:rPr>
      <w:b/>
      <w:sz w:val="32"/>
    </w:rPr>
  </w:style>
  <w:style w:type="paragraph" w:styleId="Nadpis2">
    <w:name w:val="heading 2"/>
    <w:basedOn w:val="Normln"/>
    <w:next w:val="Normln"/>
    <w:qFormat/>
    <w:rsid w:val="00F92BE5"/>
    <w:pPr>
      <w:keepNext/>
      <w:numPr>
        <w:ilvl w:val="1"/>
        <w:numId w:val="10"/>
      </w:numPr>
      <w:spacing w:before="120"/>
      <w:outlineLvl w:val="1"/>
    </w:pPr>
    <w:rPr>
      <w:b/>
      <w:sz w:val="28"/>
    </w:rPr>
  </w:style>
  <w:style w:type="paragraph" w:styleId="Nadpis3">
    <w:name w:val="heading 3"/>
    <w:basedOn w:val="Normln"/>
    <w:next w:val="Normln"/>
    <w:qFormat/>
    <w:rsid w:val="00F92BE5"/>
    <w:pPr>
      <w:keepNext/>
      <w:numPr>
        <w:ilvl w:val="2"/>
        <w:numId w:val="10"/>
      </w:numPr>
      <w:outlineLvl w:val="2"/>
    </w:pPr>
    <w:rPr>
      <w:b/>
      <w:sz w:val="27"/>
    </w:rPr>
  </w:style>
  <w:style w:type="paragraph" w:styleId="Nadpis4">
    <w:name w:val="heading 4"/>
    <w:basedOn w:val="Normln"/>
    <w:next w:val="Normln"/>
    <w:qFormat/>
    <w:rsid w:val="004F4F90"/>
    <w:pPr>
      <w:keepNext/>
      <w:numPr>
        <w:ilvl w:val="3"/>
        <w:numId w:val="10"/>
      </w:numPr>
      <w:outlineLvl w:val="3"/>
    </w:pPr>
    <w:rPr>
      <w:b/>
    </w:rPr>
  </w:style>
  <w:style w:type="paragraph" w:styleId="Nadpis5">
    <w:name w:val="heading 5"/>
    <w:basedOn w:val="Normln"/>
    <w:next w:val="Normln"/>
    <w:qFormat/>
    <w:pPr>
      <w:keepNext/>
      <w:numPr>
        <w:ilvl w:val="4"/>
        <w:numId w:val="10"/>
      </w:numPr>
      <w:pBdr>
        <w:top w:val="single" w:sz="6" w:space="1" w:color="auto"/>
        <w:left w:val="single" w:sz="6" w:space="1" w:color="auto"/>
        <w:bottom w:val="single" w:sz="6" w:space="1" w:color="auto"/>
        <w:right w:val="single" w:sz="6" w:space="1" w:color="auto"/>
      </w:pBdr>
      <w:spacing w:before="120" w:line="240" w:lineRule="atLeast"/>
      <w:outlineLvl w:val="4"/>
    </w:pPr>
    <w:rPr>
      <w:b/>
      <w:sz w:val="40"/>
    </w:rPr>
  </w:style>
  <w:style w:type="paragraph" w:styleId="Nadpis6">
    <w:name w:val="heading 6"/>
    <w:basedOn w:val="Normln"/>
    <w:next w:val="Normln"/>
    <w:qFormat/>
    <w:pPr>
      <w:keepNext/>
      <w:numPr>
        <w:ilvl w:val="5"/>
        <w:numId w:val="10"/>
      </w:numPr>
      <w:spacing w:before="120" w:line="240" w:lineRule="atLeast"/>
      <w:outlineLvl w:val="5"/>
    </w:pPr>
    <w:rPr>
      <w:b/>
      <w:u w:val="single"/>
    </w:rPr>
  </w:style>
  <w:style w:type="paragraph" w:styleId="Nadpis7">
    <w:name w:val="heading 7"/>
    <w:basedOn w:val="Normln"/>
    <w:next w:val="Normln"/>
    <w:qFormat/>
    <w:pPr>
      <w:keepNext/>
      <w:numPr>
        <w:ilvl w:val="6"/>
        <w:numId w:val="10"/>
      </w:numPr>
      <w:pBdr>
        <w:top w:val="single" w:sz="6" w:space="1" w:color="auto"/>
        <w:left w:val="single" w:sz="6" w:space="1" w:color="auto"/>
        <w:bottom w:val="single" w:sz="6" w:space="1" w:color="auto"/>
        <w:right w:val="single" w:sz="6" w:space="1" w:color="auto"/>
      </w:pBdr>
      <w:spacing w:before="120" w:line="240" w:lineRule="atLeast"/>
      <w:outlineLvl w:val="6"/>
    </w:pPr>
    <w:rPr>
      <w:b/>
    </w:rPr>
  </w:style>
  <w:style w:type="paragraph" w:styleId="Nadpis8">
    <w:name w:val="heading 8"/>
    <w:basedOn w:val="Normln"/>
    <w:next w:val="Normln"/>
    <w:qFormat/>
    <w:pPr>
      <w:keepNext/>
      <w:numPr>
        <w:ilvl w:val="7"/>
        <w:numId w:val="10"/>
      </w:numPr>
      <w:pBdr>
        <w:top w:val="single" w:sz="6" w:space="1" w:color="auto"/>
        <w:left w:val="single" w:sz="6" w:space="1" w:color="auto"/>
        <w:bottom w:val="single" w:sz="6" w:space="1" w:color="auto"/>
        <w:right w:val="single" w:sz="6" w:space="1" w:color="auto"/>
      </w:pBdr>
      <w:spacing w:before="120" w:line="240" w:lineRule="atLeast"/>
      <w:outlineLvl w:val="7"/>
    </w:pPr>
    <w:rPr>
      <w:b/>
    </w:rPr>
  </w:style>
  <w:style w:type="paragraph" w:styleId="Nadpis9">
    <w:name w:val="heading 9"/>
    <w:basedOn w:val="Normln"/>
    <w:next w:val="Normln"/>
    <w:qFormat/>
    <w:pPr>
      <w:keepNext/>
      <w:numPr>
        <w:ilvl w:val="8"/>
        <w:numId w:val="10"/>
      </w:num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pPr>
      <w:tabs>
        <w:tab w:val="center" w:pos="4536"/>
        <w:tab w:val="right" w:pos="9072"/>
      </w:tabs>
    </w:pPr>
    <w:rPr>
      <w:sz w:val="20"/>
    </w:rPr>
  </w:style>
  <w:style w:type="paragraph" w:customStyle="1" w:styleId="Zkladntext21">
    <w:name w:val="Základní text 21"/>
    <w:basedOn w:val="Normln"/>
    <w:rPr>
      <w:b/>
      <w:color w:val="0000FF"/>
    </w:rPr>
  </w:style>
  <w:style w:type="paragraph" w:styleId="Zkladntext">
    <w:name w:val="Body Text"/>
    <w:basedOn w:val="Normln"/>
  </w:style>
  <w:style w:type="paragraph" w:customStyle="1" w:styleId="Paragraf">
    <w:name w:val="Paragraf"/>
    <w:basedOn w:val="Normln"/>
    <w:pPr>
      <w:keepNext/>
      <w:spacing w:before="120" w:line="240" w:lineRule="atLeast"/>
      <w:jc w:val="center"/>
    </w:pPr>
    <w:rPr>
      <w:rFonts w:ascii="Arial" w:hAnsi="Arial"/>
      <w:sz w:val="18"/>
    </w:rPr>
  </w:style>
  <w:style w:type="paragraph" w:customStyle="1" w:styleId="Nzevparagrafu">
    <w:name w:val="Název paragrafu"/>
    <w:basedOn w:val="Normln"/>
    <w:pPr>
      <w:keepNext/>
      <w:spacing w:before="120" w:line="240" w:lineRule="atLeast"/>
      <w:jc w:val="center"/>
    </w:pPr>
    <w:rPr>
      <w:rFonts w:ascii="Arial" w:hAnsi="Arial"/>
      <w:b/>
      <w:sz w:val="18"/>
    </w:rPr>
  </w:style>
  <w:style w:type="paragraph" w:customStyle="1" w:styleId="Psmeno">
    <w:name w:val="Písmeno"/>
    <w:basedOn w:val="Normln"/>
    <w:pPr>
      <w:keepNext/>
      <w:tabs>
        <w:tab w:val="left" w:pos="709"/>
      </w:tabs>
      <w:spacing w:line="200" w:lineRule="atLeast"/>
      <w:ind w:left="624" w:hanging="340"/>
    </w:pPr>
    <w:rPr>
      <w:rFonts w:ascii="Arial" w:hAnsi="Arial"/>
      <w:sz w:val="16"/>
    </w:rPr>
  </w:style>
  <w:style w:type="paragraph" w:customStyle="1" w:styleId="Eslovanodstavec">
    <w:name w:val="Eíslovaný odstavec"/>
    <w:basedOn w:val="Normln"/>
    <w:pPr>
      <w:keepNext/>
      <w:tabs>
        <w:tab w:val="left" w:pos="425"/>
      </w:tabs>
      <w:spacing w:before="60" w:line="200" w:lineRule="atLeast"/>
      <w:ind w:left="425" w:hanging="425"/>
    </w:pPr>
    <w:rPr>
      <w:rFonts w:ascii="Arial" w:hAnsi="Arial"/>
      <w:sz w:val="16"/>
    </w:rPr>
  </w:style>
  <w:style w:type="paragraph" w:customStyle="1" w:styleId="Zkladntext31">
    <w:name w:val="Základní text 31"/>
    <w:basedOn w:val="Normln"/>
    <w:pPr>
      <w:spacing w:before="120" w:line="240" w:lineRule="atLeast"/>
    </w:pPr>
    <w:rPr>
      <w:sz w:val="15"/>
    </w:rPr>
  </w:style>
  <w:style w:type="paragraph" w:customStyle="1" w:styleId="DefinitionTerm">
    <w:name w:val="Definition Term"/>
    <w:basedOn w:val="Normln"/>
    <w:next w:val="Normln"/>
    <w:pPr>
      <w:widowControl w:val="0"/>
    </w:pPr>
  </w:style>
  <w:style w:type="paragraph" w:customStyle="1" w:styleId="DefinitionList">
    <w:name w:val="Definition List"/>
    <w:basedOn w:val="Normln"/>
    <w:next w:val="DefinitionTerm"/>
    <w:pPr>
      <w:widowControl w:val="0"/>
      <w:ind w:left="360"/>
    </w:pPr>
  </w:style>
  <w:style w:type="paragraph" w:customStyle="1" w:styleId="Prosttext1">
    <w:name w:val="Prostý text1"/>
    <w:basedOn w:val="Normln"/>
    <w:rPr>
      <w:rFonts w:ascii="Courier New" w:hAnsi="Courier New"/>
      <w:color w:val="000000"/>
      <w:sz w:val="20"/>
    </w:rPr>
  </w:style>
  <w:style w:type="paragraph" w:styleId="Zhlav">
    <w:name w:val="header"/>
    <w:basedOn w:val="Normln"/>
    <w:pPr>
      <w:tabs>
        <w:tab w:val="center" w:pos="4536"/>
        <w:tab w:val="right" w:pos="9072"/>
      </w:tabs>
    </w:pPr>
  </w:style>
  <w:style w:type="character" w:customStyle="1" w:styleId="Hypertextovodkaz1">
    <w:name w:val="Hypertextový odkaz1"/>
    <w:rPr>
      <w:color w:val="0000FF"/>
      <w:u w:val="single"/>
    </w:rPr>
  </w:style>
  <w:style w:type="paragraph" w:styleId="Seznam">
    <w:name w:val="List"/>
    <w:basedOn w:val="Normln"/>
    <w:pPr>
      <w:ind w:left="283" w:hanging="283"/>
    </w:pPr>
    <w:rPr>
      <w:sz w:val="20"/>
    </w:rPr>
  </w:style>
  <w:style w:type="paragraph" w:styleId="Nzev">
    <w:name w:val="Title"/>
    <w:basedOn w:val="Normln"/>
    <w:qFormat/>
    <w:pPr>
      <w:jc w:val="center"/>
    </w:pPr>
    <w:rPr>
      <w:b/>
      <w:sz w:val="28"/>
      <w:u w:val="single"/>
    </w:rPr>
  </w:style>
  <w:style w:type="character" w:styleId="slostrnky">
    <w:name w:val="page number"/>
    <w:basedOn w:val="Standardnpsmoodstavce"/>
  </w:style>
  <w:style w:type="paragraph" w:customStyle="1" w:styleId="Normlnweb1">
    <w:name w:val="Normální (web)1"/>
    <w:basedOn w:val="Normln"/>
    <w:pPr>
      <w:spacing w:before="100" w:after="100"/>
    </w:pPr>
  </w:style>
  <w:style w:type="paragraph" w:customStyle="1" w:styleId="NormalWeb1">
    <w:name w:val="Normal (Web)1"/>
    <w:basedOn w:val="Normln"/>
    <w:pPr>
      <w:spacing w:before="100" w:after="100"/>
    </w:pPr>
    <w:rPr>
      <w:rFonts w:ascii="Arial Unicode MS" w:hAnsi="Arial Unicode MS"/>
    </w:rPr>
  </w:style>
  <w:style w:type="character" w:customStyle="1" w:styleId="fulltext1">
    <w:name w:val="fulltext1"/>
    <w:rPr>
      <w:rFonts w:ascii="Verdana" w:hAnsi="Verdana"/>
      <w:color w:val="000000"/>
      <w:sz w:val="18"/>
    </w:rPr>
  </w:style>
  <w:style w:type="character" w:customStyle="1" w:styleId="Siln1">
    <w:name w:val="Silné1"/>
    <w:rPr>
      <w:b/>
    </w:rPr>
  </w:style>
  <w:style w:type="paragraph" w:customStyle="1" w:styleId="Zkladntextodsazen21">
    <w:name w:val="Základní text odsazený 21"/>
    <w:basedOn w:val="Normln"/>
    <w:pPr>
      <w:ind w:firstLine="709"/>
    </w:pPr>
    <w:rPr>
      <w:sz w:val="22"/>
    </w:rPr>
  </w:style>
  <w:style w:type="paragraph" w:customStyle="1" w:styleId="PlainText0">
    <w:name w:val="Plain Text0"/>
    <w:basedOn w:val="Normln"/>
    <w:rsid w:val="009B1A3C"/>
    <w:pPr>
      <w:overflowPunct/>
      <w:autoSpaceDE/>
      <w:autoSpaceDN/>
      <w:adjustRightInd/>
      <w:textAlignment w:val="auto"/>
    </w:pPr>
    <w:rPr>
      <w:rFonts w:ascii="Courier New" w:hAnsi="Courier New" w:cs="Courier New"/>
      <w:sz w:val="20"/>
    </w:rPr>
  </w:style>
  <w:style w:type="paragraph" w:customStyle="1" w:styleId="Odstavecaut">
    <w:name w:val="Odstavec aut"/>
    <w:basedOn w:val="Normln"/>
    <w:rsid w:val="00A50A3D"/>
    <w:pPr>
      <w:tabs>
        <w:tab w:val="left" w:pos="360"/>
      </w:tabs>
      <w:spacing w:before="120"/>
      <w:textAlignment w:val="auto"/>
    </w:pPr>
  </w:style>
  <w:style w:type="paragraph" w:styleId="Textbubliny">
    <w:name w:val="Balloon Text"/>
    <w:basedOn w:val="Normln"/>
    <w:link w:val="TextbublinyChar"/>
    <w:uiPriority w:val="99"/>
    <w:semiHidden/>
    <w:unhideWhenUsed/>
    <w:rsid w:val="00E21359"/>
    <w:rPr>
      <w:rFonts w:ascii="Tahoma" w:hAnsi="Tahoma" w:cs="Tahoma"/>
      <w:sz w:val="16"/>
      <w:szCs w:val="16"/>
    </w:rPr>
  </w:style>
  <w:style w:type="character" w:customStyle="1" w:styleId="TextbublinyChar">
    <w:name w:val="Text bubliny Char"/>
    <w:link w:val="Textbubliny"/>
    <w:uiPriority w:val="99"/>
    <w:semiHidden/>
    <w:rsid w:val="00E21359"/>
    <w:rPr>
      <w:rFonts w:ascii="Tahoma" w:hAnsi="Tahoma" w:cs="Tahoma"/>
      <w:sz w:val="16"/>
      <w:szCs w:val="16"/>
    </w:rPr>
  </w:style>
  <w:style w:type="paragraph" w:styleId="Odstavecseseznamem">
    <w:name w:val="List Paragraph"/>
    <w:basedOn w:val="Normln"/>
    <w:uiPriority w:val="34"/>
    <w:qFormat/>
    <w:rsid w:val="001677F3"/>
    <w:pPr>
      <w:ind w:left="708"/>
    </w:pPr>
  </w:style>
  <w:style w:type="paragraph" w:styleId="Revize">
    <w:name w:val="Revision"/>
    <w:hidden/>
    <w:uiPriority w:val="99"/>
    <w:semiHidden/>
    <w:rsid w:val="00900C83"/>
    <w:rPr>
      <w:sz w:val="24"/>
    </w:rPr>
  </w:style>
  <w:style w:type="paragraph" w:customStyle="1" w:styleId="NormalWeb0">
    <w:name w:val="Normal (Web)0"/>
    <w:basedOn w:val="Normln"/>
    <w:uiPriority w:val="99"/>
    <w:semiHidden/>
    <w:unhideWhenUsed/>
    <w:rsid w:val="006B4971"/>
    <w:pPr>
      <w:overflowPunct/>
      <w:autoSpaceDE/>
      <w:autoSpaceDN/>
      <w:adjustRightInd/>
      <w:spacing w:before="100" w:beforeAutospacing="1" w:after="100" w:afterAutospacing="1"/>
      <w:textAlignment w:val="auto"/>
    </w:pPr>
    <w:rPr>
      <w:szCs w:val="24"/>
    </w:rPr>
  </w:style>
  <w:style w:type="character" w:customStyle="1" w:styleId="Strong0">
    <w:name w:val="Strong0"/>
    <w:uiPriority w:val="22"/>
    <w:qFormat/>
    <w:rsid w:val="006B4971"/>
    <w:rPr>
      <w:b/>
      <w:bCs/>
    </w:rPr>
  </w:style>
  <w:style w:type="paragraph" w:customStyle="1" w:styleId="Zkladntext22">
    <w:name w:val="Základní text 22"/>
    <w:basedOn w:val="Normln"/>
    <w:rsid w:val="005607FF"/>
    <w:rPr>
      <w:b/>
      <w:color w:val="0000FF"/>
    </w:rPr>
  </w:style>
  <w:style w:type="paragraph" w:customStyle="1" w:styleId="Normlnweb2">
    <w:name w:val="Normální (web)2"/>
    <w:basedOn w:val="Normln"/>
    <w:rsid w:val="005607FF"/>
    <w:pPr>
      <w:spacing w:before="100" w:after="100"/>
    </w:pPr>
  </w:style>
  <w:style w:type="table" w:styleId="Mkatabulky">
    <w:name w:val="Table Grid"/>
    <w:basedOn w:val="Normlntabulka"/>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Svtltabulkasmkou1zvraznn1">
    <w:name w:val="Grid Table 1 Light Accent 1"/>
    <w:basedOn w:val="Normlntabulka"/>
    <w:uiPriority w:val="46"/>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Nadpisobsahu">
    <w:name w:val="TOC Heading"/>
    <w:basedOn w:val="Nadpis1"/>
    <w:next w:val="Normln"/>
    <w:uiPriority w:val="39"/>
    <w:unhideWhenUsed/>
    <w:qFormat/>
    <w:rsid w:val="00AC48E2"/>
    <w:pPr>
      <w:keepLines/>
      <w:numPr>
        <w:numId w:val="0"/>
      </w:numPr>
      <w:overflowPunct/>
      <w:autoSpaceDE/>
      <w:autoSpaceDN/>
      <w:adjustRightInd/>
      <w:spacing w:before="240" w:line="259" w:lineRule="auto"/>
      <w:jc w:val="left"/>
      <w:textAlignment w:val="auto"/>
      <w:outlineLvl w:val="9"/>
    </w:pPr>
    <w:rPr>
      <w:rFonts w:asciiTheme="majorHAnsi" w:eastAsiaTheme="majorEastAsia" w:hAnsiTheme="majorHAnsi" w:cstheme="majorBidi"/>
      <w:b w:val="0"/>
      <w:color w:val="2E74B5" w:themeColor="accent1" w:themeShade="BF"/>
      <w:szCs w:val="32"/>
    </w:rPr>
  </w:style>
  <w:style w:type="paragraph" w:styleId="Obsah1">
    <w:name w:val="toc 1"/>
    <w:basedOn w:val="Normln"/>
    <w:next w:val="Normln"/>
    <w:autoRedefine/>
    <w:uiPriority w:val="39"/>
    <w:unhideWhenUsed/>
    <w:rsid w:val="00AC48E2"/>
    <w:pPr>
      <w:spacing w:before="360" w:after="360"/>
      <w:jc w:val="left"/>
    </w:pPr>
    <w:rPr>
      <w:rFonts w:asciiTheme="minorHAnsi" w:hAnsiTheme="minorHAnsi" w:cstheme="minorHAnsi"/>
      <w:b/>
      <w:bCs/>
      <w:caps/>
      <w:sz w:val="22"/>
      <w:szCs w:val="22"/>
      <w:u w:val="single"/>
    </w:rPr>
  </w:style>
  <w:style w:type="paragraph" w:styleId="Obsah2">
    <w:name w:val="toc 2"/>
    <w:basedOn w:val="Normln"/>
    <w:next w:val="Normln"/>
    <w:autoRedefine/>
    <w:uiPriority w:val="39"/>
    <w:unhideWhenUsed/>
    <w:rsid w:val="00AC48E2"/>
    <w:pPr>
      <w:jc w:val="left"/>
    </w:pPr>
    <w:rPr>
      <w:rFonts w:asciiTheme="minorHAnsi" w:hAnsiTheme="minorHAnsi" w:cstheme="minorHAnsi"/>
      <w:b/>
      <w:bCs/>
      <w:smallCaps/>
      <w:sz w:val="22"/>
      <w:szCs w:val="22"/>
    </w:rPr>
  </w:style>
  <w:style w:type="paragraph" w:styleId="Obsah3">
    <w:name w:val="toc 3"/>
    <w:basedOn w:val="Normln"/>
    <w:next w:val="Normln"/>
    <w:autoRedefine/>
    <w:uiPriority w:val="39"/>
    <w:unhideWhenUsed/>
    <w:rsid w:val="00AC48E2"/>
    <w:pPr>
      <w:jc w:val="left"/>
    </w:pPr>
    <w:rPr>
      <w:rFonts w:asciiTheme="minorHAnsi" w:hAnsiTheme="minorHAnsi" w:cstheme="minorHAnsi"/>
      <w:smallCaps/>
      <w:sz w:val="22"/>
      <w:szCs w:val="22"/>
    </w:rPr>
  </w:style>
  <w:style w:type="character" w:styleId="Hypertextovodkaz">
    <w:name w:val="Hyperlink"/>
    <w:basedOn w:val="Standardnpsmoodstavce"/>
    <w:uiPriority w:val="99"/>
    <w:unhideWhenUsed/>
    <w:rsid w:val="00AC48E2"/>
    <w:rPr>
      <w:color w:val="0563C1" w:themeColor="hyperlink"/>
      <w:u w:val="single"/>
    </w:rPr>
  </w:style>
  <w:style w:type="paragraph" w:styleId="Obsah4">
    <w:name w:val="toc 4"/>
    <w:basedOn w:val="Normln"/>
    <w:next w:val="Normln"/>
    <w:autoRedefine/>
    <w:uiPriority w:val="39"/>
    <w:unhideWhenUsed/>
    <w:rsid w:val="00AC48E2"/>
    <w:pPr>
      <w:jc w:val="left"/>
    </w:pPr>
    <w:rPr>
      <w:rFonts w:asciiTheme="minorHAnsi" w:hAnsiTheme="minorHAnsi" w:cstheme="minorHAnsi"/>
      <w:sz w:val="22"/>
      <w:szCs w:val="22"/>
    </w:rPr>
  </w:style>
  <w:style w:type="paragraph" w:styleId="Obsah5">
    <w:name w:val="toc 5"/>
    <w:basedOn w:val="Normln"/>
    <w:next w:val="Normln"/>
    <w:autoRedefine/>
    <w:uiPriority w:val="39"/>
    <w:unhideWhenUsed/>
    <w:rsid w:val="00AC48E2"/>
    <w:pPr>
      <w:jc w:val="left"/>
    </w:pPr>
    <w:rPr>
      <w:rFonts w:asciiTheme="minorHAnsi" w:hAnsiTheme="minorHAnsi" w:cstheme="minorHAnsi"/>
      <w:sz w:val="22"/>
      <w:szCs w:val="22"/>
    </w:rPr>
  </w:style>
  <w:style w:type="paragraph" w:styleId="Obsah6">
    <w:name w:val="toc 6"/>
    <w:basedOn w:val="Normln"/>
    <w:next w:val="Normln"/>
    <w:autoRedefine/>
    <w:uiPriority w:val="39"/>
    <w:unhideWhenUsed/>
    <w:rsid w:val="00AC48E2"/>
    <w:pPr>
      <w:jc w:val="left"/>
    </w:pPr>
    <w:rPr>
      <w:rFonts w:asciiTheme="minorHAnsi" w:hAnsiTheme="minorHAnsi" w:cstheme="minorHAnsi"/>
      <w:sz w:val="22"/>
      <w:szCs w:val="22"/>
    </w:rPr>
  </w:style>
  <w:style w:type="paragraph" w:styleId="Obsah7">
    <w:name w:val="toc 7"/>
    <w:basedOn w:val="Normln"/>
    <w:next w:val="Normln"/>
    <w:autoRedefine/>
    <w:uiPriority w:val="39"/>
    <w:unhideWhenUsed/>
    <w:rsid w:val="00AC48E2"/>
    <w:pPr>
      <w:jc w:val="left"/>
    </w:pPr>
    <w:rPr>
      <w:rFonts w:asciiTheme="minorHAnsi" w:hAnsiTheme="minorHAnsi" w:cstheme="minorHAnsi"/>
      <w:sz w:val="22"/>
      <w:szCs w:val="22"/>
    </w:rPr>
  </w:style>
  <w:style w:type="paragraph" w:styleId="Obsah8">
    <w:name w:val="toc 8"/>
    <w:basedOn w:val="Normln"/>
    <w:next w:val="Normln"/>
    <w:autoRedefine/>
    <w:uiPriority w:val="39"/>
    <w:unhideWhenUsed/>
    <w:rsid w:val="00AC48E2"/>
    <w:pPr>
      <w:jc w:val="left"/>
    </w:pPr>
    <w:rPr>
      <w:rFonts w:asciiTheme="minorHAnsi" w:hAnsiTheme="minorHAnsi" w:cstheme="minorHAnsi"/>
      <w:sz w:val="22"/>
      <w:szCs w:val="22"/>
    </w:rPr>
  </w:style>
  <w:style w:type="paragraph" w:styleId="Obsah9">
    <w:name w:val="toc 9"/>
    <w:basedOn w:val="Normln"/>
    <w:next w:val="Normln"/>
    <w:autoRedefine/>
    <w:uiPriority w:val="39"/>
    <w:unhideWhenUsed/>
    <w:rsid w:val="00AC48E2"/>
    <w:pPr>
      <w:jc w:val="left"/>
    </w:pPr>
    <w:rPr>
      <w:rFonts w:asciiTheme="minorHAnsi" w:hAnsiTheme="minorHAnsi" w:cs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715926">
      <w:bodyDiv w:val="1"/>
      <w:marLeft w:val="0"/>
      <w:marRight w:val="0"/>
      <w:marTop w:val="0"/>
      <w:marBottom w:val="0"/>
      <w:divBdr>
        <w:top w:val="none" w:sz="0" w:space="0" w:color="auto"/>
        <w:left w:val="none" w:sz="0" w:space="0" w:color="auto"/>
        <w:bottom w:val="none" w:sz="0" w:space="0" w:color="auto"/>
        <w:right w:val="none" w:sz="0" w:space="0" w:color="auto"/>
      </w:divBdr>
    </w:div>
    <w:div w:id="519202913">
      <w:bodyDiv w:val="1"/>
      <w:marLeft w:val="0"/>
      <w:marRight w:val="0"/>
      <w:marTop w:val="0"/>
      <w:marBottom w:val="0"/>
      <w:divBdr>
        <w:top w:val="none" w:sz="0" w:space="0" w:color="auto"/>
        <w:left w:val="none" w:sz="0" w:space="0" w:color="auto"/>
        <w:bottom w:val="none" w:sz="0" w:space="0" w:color="auto"/>
        <w:right w:val="none" w:sz="0" w:space="0" w:color="auto"/>
      </w:divBdr>
      <w:divsChild>
        <w:div w:id="341586271">
          <w:marLeft w:val="0"/>
          <w:marRight w:val="0"/>
          <w:marTop w:val="0"/>
          <w:marBottom w:val="0"/>
          <w:divBdr>
            <w:top w:val="none" w:sz="0" w:space="0" w:color="auto"/>
            <w:left w:val="none" w:sz="0" w:space="0" w:color="auto"/>
            <w:bottom w:val="none" w:sz="0" w:space="0" w:color="auto"/>
            <w:right w:val="none" w:sz="0" w:space="0" w:color="auto"/>
          </w:divBdr>
          <w:divsChild>
            <w:div w:id="726800086">
              <w:marLeft w:val="0"/>
              <w:marRight w:val="0"/>
              <w:marTop w:val="0"/>
              <w:marBottom w:val="0"/>
              <w:divBdr>
                <w:top w:val="none" w:sz="0" w:space="0" w:color="auto"/>
                <w:left w:val="none" w:sz="0" w:space="0" w:color="auto"/>
                <w:bottom w:val="none" w:sz="0" w:space="0" w:color="auto"/>
                <w:right w:val="none" w:sz="0" w:space="0" w:color="auto"/>
              </w:divBdr>
              <w:divsChild>
                <w:div w:id="198654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289098">
      <w:bodyDiv w:val="1"/>
      <w:marLeft w:val="0"/>
      <w:marRight w:val="0"/>
      <w:marTop w:val="0"/>
      <w:marBottom w:val="0"/>
      <w:divBdr>
        <w:top w:val="none" w:sz="0" w:space="0" w:color="auto"/>
        <w:left w:val="none" w:sz="0" w:space="0" w:color="auto"/>
        <w:bottom w:val="none" w:sz="0" w:space="0" w:color="auto"/>
        <w:right w:val="none" w:sz="0" w:space="0" w:color="auto"/>
      </w:divBdr>
      <w:divsChild>
        <w:div w:id="11294680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4011625">
      <w:bodyDiv w:val="1"/>
      <w:marLeft w:val="0"/>
      <w:marRight w:val="0"/>
      <w:marTop w:val="0"/>
      <w:marBottom w:val="0"/>
      <w:divBdr>
        <w:top w:val="none" w:sz="0" w:space="0" w:color="auto"/>
        <w:left w:val="none" w:sz="0" w:space="0" w:color="auto"/>
        <w:bottom w:val="none" w:sz="0" w:space="0" w:color="auto"/>
        <w:right w:val="none" w:sz="0" w:space="0" w:color="auto"/>
      </w:divBdr>
    </w:div>
    <w:div w:id="2096171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598F44B66CEF84E870CA8E998DD6454" ma:contentTypeVersion="8" ma:contentTypeDescription="Vytvoří nový dokument" ma:contentTypeScope="" ma:versionID="9daddb736871a380b15ea60c90aa9a16">
  <xsd:schema xmlns:xsd="http://www.w3.org/2001/XMLSchema" xmlns:xs="http://www.w3.org/2001/XMLSchema" xmlns:p="http://schemas.microsoft.com/office/2006/metadata/properties" xmlns:ns2="4ec51b86-b93a-47cd-8350-fe5b29d8f5e0" targetNamespace="http://schemas.microsoft.com/office/2006/metadata/properties" ma:root="true" ma:fieldsID="b0316d645afa91ae3247312be1750834" ns2:_="">
    <xsd:import namespace="4ec51b86-b93a-47cd-8350-fe5b29d8f5e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51b86-b93a-47cd-8350-fe5b29d8f5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96ECED-574D-43D1-AF8C-2600D08484E4}">
  <ds:schemaRefs>
    <ds:schemaRef ds:uri="http://schemas.microsoft.com/sharepoint/v3/contenttype/forms"/>
  </ds:schemaRefs>
</ds:datastoreItem>
</file>

<file path=customXml/itemProps2.xml><?xml version="1.0" encoding="utf-8"?>
<ds:datastoreItem xmlns:ds="http://schemas.openxmlformats.org/officeDocument/2006/customXml" ds:itemID="{68136E19-B725-4A63-BB40-755F5CE2F0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51b86-b93a-47cd-8350-fe5b29d8f5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DD7927-E920-4ABD-BAF0-3179DC4DE499}">
  <ds:schemaRefs>
    <ds:schemaRef ds:uri="http://schemas.openxmlformats.org/officeDocument/2006/bibliography"/>
  </ds:schemaRefs>
</ds:datastoreItem>
</file>

<file path=customXml/itemProps4.xml><?xml version="1.0" encoding="utf-8"?>
<ds:datastoreItem xmlns:ds="http://schemas.openxmlformats.org/officeDocument/2006/customXml" ds:itemID="{F96699B5-AD77-4D22-BA34-ABB6A0019FA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9791</Words>
  <Characters>57773</Characters>
  <Application>Microsoft Office Word</Application>
  <DocSecurity>0</DocSecurity>
  <Lines>481</Lines>
  <Paragraphs>134</Paragraphs>
  <ScaleCrop>false</ScaleCrop>
  <Company/>
  <LinksUpToDate>false</LinksUpToDate>
  <CharactersWithSpaces>67430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Směrnice 02 - Školní řád</dc:title>
  <dc:subject/>
  <dc:creator>Dagmar Kasalova</dc:creator>
  <cp:keywords/>
  <cp:lastModifiedBy>Alena Valentová</cp:lastModifiedBy>
  <cp:revision>2</cp:revision>
  <cp:lastPrinted>2020-01-13T14:21:00Z</cp:lastPrinted>
  <dcterms:created xsi:type="dcterms:W3CDTF">2021-03-28T11:15:00Z</dcterms:created>
  <dcterms:modified xsi:type="dcterms:W3CDTF">2021-03-28T11:15:00Z</dcterms:modified>
  <cp:category>Kartotéka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0x010100C598F44B66CEF84E870CA8E998DD6454</vt:lpwstr>
  </property>
</Properties>
</file>