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Blovice, okres Plzeň-jih</w:t>
      </w: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Koncepční záměry a úkoly školy na období</w:t>
      </w: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2013 – 2019</w:t>
      </w: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Škola je dílnou lidskosti, kam žáci i učitelé rádi chodí.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Vychází z dlouhodobého záměru vzdělávání a rozvoje vzdělávací soustavy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Základní vize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Pohoda věcného, sociálního a organizačního prostředí, škola =bezpečné místo 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Umožnění konstruktivní komunikace všech zúčastněných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Zdravé učení – smysluplnost, možnost výběru, přiměřenost, spolupráce a spoluúčast, motivující hodnocení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Škola- demokratické společenství, kulturní a vzdělávací středisko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Školní družina – plná radosti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Konstruktivní komunikace všech zúčastněných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Rozbor výchozí situace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Kladné stránky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Vyrovnaná situace po všech stránkách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Dobře fungující stabilní pedagogický sbor s dobrými mezilidskými vztahy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98%  kvalifikovaní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pedagogové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dobrá úroveň moderní techniky, umožňující využívání nejmodernějších metod výuky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Většina pedagogů tvořivých, spolehlivých a se snahou dále se vzdělávat, jak v oblastech používání moderních technologií, tak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odborných , či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pedagogicko-psychologických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Široká nabídka možností pro naše žáky a jejich rodiče:</w:t>
      </w:r>
    </w:p>
    <w:p>
      <w:pPr>
        <w:numPr>
          <w:ilvl w:val="0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logoped a školní psycholog zdarma ve škole, </w:t>
      </w:r>
    </w:p>
    <w:p>
      <w:pPr>
        <w:numPr>
          <w:ilvl w:val="0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nadstandardní vybavení: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plavecká učebna,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keramická dílna,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dopravní hřiště,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bezbariérová škola,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naučná stezka,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družina s prodlouženou pracovní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dobou ,</w:t>
      </w:r>
      <w:proofErr w:type="gramEnd"/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jídelna,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ordinace zubní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lékařky  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škole – zajištění preventivních prohlídek žáků,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fungující péče o nadané žáky v oblasti sportovní, výtvarné i hudební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péče o děti se zdravotním postižením – fungující asistenti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výuky podle přílohy LMD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informování rodičů prostřednictvím školy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line</w:t>
      </w:r>
      <w:proofErr w:type="gramEnd"/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aktualizované webové stránky školy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prostředí školy i jejího areálu, umožňující výuku v přírodě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Gymnáziem Blovice - možnost využití sportoviště gymnázia a spolupráce v řešení projektů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zřizovatelem  v oblasti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investic i dalších oblastech na velmi dobré úrovni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Výborná spolupráce s Unií rodičů a Školskou radou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dobrá spolupráce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blovickými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spolky a organizacemi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Fungující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  prevence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škole 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Záporné stránky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Velký odliv žáků z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pátých  ročníků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primy Gymnázia Blovice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Nutnost investic do vybavení tříd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šaten  odpovídajícím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nábytkem 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Nutnost větších investic do oprav školy – plavecké učebny,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fasády ,  podezdívky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pavilónů školy, některých podlah, obnovení vybavení školní kuchyně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Krátké přestávky a absence odpočinkových zón pro žáky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školy na veřejnosti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technika ve výuce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>Sledované oblasti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>
      <w:pPr>
        <w:keepNext/>
        <w:numPr>
          <w:ilvl w:val="0"/>
          <w:numId w:val="14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výchovy a vzdělávání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Kvalita pedagogického sboru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Náležitá kvalifikace pedagogů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Profesionální  a vstřícný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přístup při komunikaci s žáky i zákonnými zástupci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Vzájemná spolupráce pedagogů a spolupráce na profesním rozvoji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Výuka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Rozvíjet osobnost žáka tak, aby mohl samostatně myslet a svobodně se rozhodovat, učit jej odpovědnosti za vlastní chování a jednání v míře přiměřené jeho věku. </w:t>
      </w:r>
    </w:p>
    <w:p>
      <w:pPr>
        <w:keepNext/>
        <w:numPr>
          <w:ilvl w:val="0"/>
          <w:numId w:val="15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Systematická příprava výuky v souladu s ŠVP s jasnými a přiměřenými požadavky</w:t>
      </w:r>
    </w:p>
    <w:p>
      <w:pPr>
        <w:keepNext/>
        <w:spacing w:before="120" w:after="0" w:line="240" w:lineRule="atLeast"/>
        <w:ind w:left="72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žáky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pozitivního klima podporujícího učení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Využití výchovně vzdělávacích strategií, účelné zastoupení různých metod a forem výuky k naplnění cílů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Systematické sledování pokroku každého žáka, zohlednění jeho individuálních potřeb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 na sociální a osobnostní rozvoj žáků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Vzdělávací výsledky žáků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Soustavné získávání informací o posunech výsledků žáků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podpora a pedagogická opatření pro žáky nedosahujících očekávaných výsledků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vyhodnocování účinnosti přijatých opatření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vhodných podmínek pro zapojení žáků do soutěží, projektů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Podpora žákům- rovné příležitosti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rovných příležitostí ke vzdělávání pro každého žáka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všem žákům s potřebou podpůrných opatření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 odborníky 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Přizpůsobení prostředí třídy a učebních aktivit tak, aby se na nich mohli podílet i žáci s potřebou podpůrných opatření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II. Oblast sociální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keepNext/>
        <w:numPr>
          <w:ilvl w:val="0"/>
          <w:numId w:val="3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Budovat školu jako příjemné a přátelské prostředí pro výchovu a vzdělávání dětí. </w:t>
      </w:r>
    </w:p>
    <w:p>
      <w:pPr>
        <w:keepNext/>
        <w:numPr>
          <w:ilvl w:val="0"/>
          <w:numId w:val="3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ve škole přátelskou atmosféru, ovzduší spolupráce mezi spolupracovníky, žáky i rodiči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Odstraňovat sociální a zdravotní bariéry (dát prostor dětem se zdravotním postižením a vytvářet podmínky pro jejich vzdělávání)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Dbát na součinnost rodiny a školy, usilovat o soulad ve výchovném působení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 vyhodnocovat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koncepci domácí přípravy)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 morálním hodnotám a pozitivnímu vztahu ke světu, přírodě,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vlasti a regionu, kde žijí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 poradenské služby rodičovské veřejnosti a zajistit podrobnou informovanost ve všech záležitostech týkajících se vzdělávání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dalšími partnery při vytváření vzdělávací nabídky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soulad mezi zdravím jedince a zdravým prostředím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rozvoj komunikace a spolupráce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Klást důraz na vytváření optimálních psychohygienických podmínek pro práci žáků i zaměstnanců.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Dbát o rozvoj zdravého životního stylu, zajištění optimálních podmínek pro všechny zdravotní typy žáků</w:t>
      </w:r>
    </w:p>
    <w:p>
      <w:pPr>
        <w:numPr>
          <w:ilvl w:val="0"/>
          <w:numId w:val="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žákům dostatek pohybu během přestávek, při tělovýchovných chvilkách během vyučovacích hodin nebo jiných aktivitách v rámci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vyučování . Dle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možnosti rozšířit učební plán o 1 hodinu tělesné výchovy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Zavedení potravin zdravé výživy do jídelníčku školní jídelny. 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Věnovat se v přednáškách i besedách zdravému životnímu stylu, zařazovat vycházky do přírody s tělovýchovným zaměřením, zajistit podmínky k aktivnímu trávení volných hodin.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činnost Centra prevence a týmu prevence, které mají zajistit ve škole klidné a svobodné prostředí pro všechny žáky. V případě potřeby požádat o zřízení přípravného ročníku nebo funkce asistenta pedagoga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Sledovat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s SVP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ze sociálně slabého prostření a připravit pro ně nutná podpůrná opatření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žáků přizpůsobit jejich možnostem.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Výrazně diferencovat hodnocení chování žáků. Sjednotit se v požadavcích na chování žáků, důsledně a jednotně postihovat kázeňské přestupky. Využívat k tomu celé hodnotící stupnice, důsledně uplatňovat její kritéria. Kromě opatření k upevnění kázně a hodnocení chování využívat spolupráci se zákonnými zástupci a dalšími orgány a institucemi.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Postupovat jednotně při uvolňování a omlouvání absence žáků, a tak zajistit prevenci záškoláctví.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školní řád jako účinný nástroj pro úpravu vzájemných vztahů mezi žáky, jejich zákonnými zástupci a pedagogy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Usilovat o zlepšení kultury vyjadřování a jednání žáků a jejich zákonných zástupců při jednání s pracovníky školy.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Pečlivě zpracovat systém práce s žáky se sociálním znevýhodněním. 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podmínky pro činnost školní družiny i provoz školní jídelny.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Udržet vysokou úroveň výuky na DDH a základů plavání v plavecké učebně.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činnost školního sněmu na 2. stupni jako poradního orgánu žáků. 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a zajišťovat podmínky pro vzdělávání žáků v technických oborech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III. Oblast řízení a správy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Udržovat naplněnost školy její nabídkou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se zřizovatelem v otázkách finančních, organizačních a aktivně se účastnit akcí obce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na tvorbě projektů se snahou získat finanční prostředky z dotací EU, kraje i ministerstev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Doplňovat vybavení školy pro názornost a efektivitu výuky moderními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technickými  pomůckami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odpovídajícím nábytkem 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Zdokonalovat řídící činnost, zvyšovat aktivní podíl pracovníků na různých stupních řízení na řízení celé školy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Vyhodnocovat personální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rizika ( věková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struktura, kvalifikace …) 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Převedení dokumentace školy na školu on- line, proškolení pedagogů a zajištění přístupu zákonným zástupcům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projektů PPP i PK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Cíle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Rozvoj podmínek ke vzdělávání všech dle motta ŠVP – Škola základ života pro všechny 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100% kvalifikovanost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pedagogů  (podpořit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studium asistentů a vychovatelek)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rozvoj pedagogických dovedností pedagogů, jejich přístupu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žákům a     respektování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individuálních zvláštností podporou vzdělávání pedagogů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Zajišťování asistentů pedagogů pro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s SVP</w:t>
      </w:r>
      <w:proofErr w:type="gramEnd"/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co nejlepších podmínek pro vývoj žáka (klid na práci, vytvoření klidových zón na odpočinek)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podpůrné a poradenské činnosti žákům i jejich zákonným zástupcům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 podpora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 metodika prevence a Centra prevence)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týmové spolupráce a kolegiálních vztahů mezi pedagogy i správními zaměstnanci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školu a její okolí z hlediska estetiky-pravidelná údržba areálu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Usilovat o získávání finančních prostředků pomocí projektů a grantů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Získávat prostředky hospodářskou činností a od sponzorů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informačního systému a prezentace školy v médiích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Vést žáky ke zdravému životnímu stylu- Vytvoření podmínek pro rozvoj sportovních aktivit žáků </w:t>
      </w:r>
    </w:p>
    <w:p>
      <w:pPr>
        <w:spacing w:before="120"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Zavést internetovou komunikaci se zákonnými zástupci – škola on line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Ve spolupráci se zřizovatelem zajistit ve škole, školní družině i školní kuchyni moderní prostředí, odpovídající současným trendům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Zajistit bezpečné prostředí 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Zajistit plnění vzdělávacího programu školní družiny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Strategie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pedagogická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dovednosti samostatné práce žáků,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zvyšování  finanční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čtenářské a přírodovědné gramotností, dovednosti komunikace v anglickém jazyce a ICT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tvořivosti, sebevzdělávání, kooperace, aktivit talentovaných žáků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k pozitivním vztahům k ostatním lidem, přírodě i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vytvořeným  hodnotám</w:t>
      </w:r>
      <w:proofErr w:type="gramEnd"/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Preventivně předcházet kázeňským problémům ve spolupráci s týmem prevence a zákonnými zástupci v souladu s Preventivní strategií školy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podporu prevence rizikového chování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Zapojit do rozhodování a řešení problémů žáky prostřednictvím školního sněmu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Zohledňovat potřeby žáků ze sociálně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znevýhodněného  prostředí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žáků cizinců 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vytváření příznivé atmosféry a zajistit využívání moderních metod a alternativních postupů ve výuce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rozvoj sportovních aktivit s cílem zvýšení tělesné zdatnosti žáků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technickou dovednost a zručnost 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materiálně technická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Pravidelně určovat priority ve vybavování školy v souladu s hospodárným čerpáním rozpočtu, zkvalitňovat její vybavení, jak pomůckami, tak nábytkem – viz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rozvaha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bezpečné prostředí pro vzdělávání a zdravý sociální, psychický i fyzický rozvoj všech účastníků vzdělávání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podmínky pro úspěšné dokončení čerpání prostředků z probíhajících projektů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podmínky pro zavedení systému Škola on-line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prostředky pro provoz všech zařízení, které škola spravuje včetně 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úpravy areálu školy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Získávat sponzory na akce školy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získání dalších možností financování, zejména EU fondů a projektů vyhlašovaných ministerstvy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personální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získávání potřebné kvalifikace pedagogů- podpora studia ke zvyšování kvalifikace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další vzdělávání pedagogických pracovníků podle plánu DVPP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kontrolního systému ve všech oblastech školy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Promyšleně delegovat úkoly na zaměstnance školy, práce na projektech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Motivovat zaměstnance jasným systémem ve vyplácení nadtarifních složek platu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získávání oprávnění k výkonu specializovaných činností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Promyšleně vybírat nové pracovníky školy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realizaci ŠVP v systému hodnocení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Zavést pracovní pohovory se zaměstnanci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Vést pedagogy ke zdokonalování znalostí v používání moderních technologií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proškolení pedagogů v systému škola on-line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ekonomická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se zřizovatelem při financování oprav ve škole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seznamovat zřizovatele s plánem oprav a investic do zařízení budovy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Zlepšování hospodářského výsledku pronájmem prostor školy pro jiné účely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prostředky z projektů ESF…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Ekonomicky a promyšleně hospodařit se státními finančními prostředky</w:t>
      </w:r>
    </w:p>
    <w:p>
      <w:pPr>
        <w:spacing w:before="120" w:after="0" w:line="24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informačních systémů a kontaktů s veřejností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okolními školami hlavně s Gymnáziem Blovice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pestrou a kvalitní informovanost o vzdělávací nabídce školy 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obnovovat a aktualizovat internetové stránky školy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vysokou úroveň výstupů a zpráv ze školy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pozitivního obrazu o škole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 akce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veřejnost, propagace v médiích, akce pro pedagogy i pedagogy důchodce))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Zajistit vysokou úroveň v chování a vyjadřování pedagogů školy na veřejnosti 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Koncepční záměry byly projednány na pedagogické radě 26. 8. 2013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Koncepční záměry projednat se zřizovatelem.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Součástí koncepce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  – Finanční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rozvaha na období 2013 – 2019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Školní preventivní strategie 2013 -  2018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Blovicích 1. 9. 2013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Růžena Kohoutová, ředitelka školy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 Blovice, okres Plzeň-jih</w:t>
      </w: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Koncepční záměry a úkoly školy na období</w:t>
      </w: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2019 – 2021</w:t>
      </w: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Škola je dílnou lidskosti, kam žáci i učitelé rádi chodí.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Vychází z dlouhodobého záměru vzdělávání a rozvoje vzdělávací soustavy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Základní vize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Pohoda věcného, sociálního a organizačního prostředí, škola = bezpečné místo 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Umožnění konstruktivní komunikace všech zúčastněných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Zdravé učení – smysluplnost, možnost výběru, přiměřenost, spolupráce a spoluúčast, motivující hodnocení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Škola- demokratické společenství, kulturní a vzdělávací středisko</w:t>
      </w:r>
    </w:p>
    <w:p>
      <w:pPr>
        <w:numPr>
          <w:ilvl w:val="0"/>
          <w:numId w:val="1"/>
        </w:num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Školní družina – plná radosti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Rozbor výchozí situace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Kladné stránky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Vyrovnaná situace po všech stránkách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Dobře fungující stabilní pedagogický sbor s dobrými mezilidskými vztahy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98%  kvalifikovaní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pedagogové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dobrá úroveň moderní techniky, umožňující využívání nejmodernějších metod výuky</w:t>
      </w:r>
    </w:p>
    <w:p>
      <w:pPr>
        <w:numPr>
          <w:ilvl w:val="0"/>
          <w:numId w:val="10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Většina pedagogů tvořivých, spolehlivých a se snahou dále se vzdělávat, jak v oblastech používání moderních technologií, tak 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odborných , či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pedagogicko-psychologických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Široká nabídka možností pro naše žáky a jejich rodiče:</w:t>
      </w:r>
    </w:p>
    <w:p>
      <w:pPr>
        <w:numPr>
          <w:ilvl w:val="0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logoped a školní psycholog zdarma ve škole, </w:t>
      </w:r>
    </w:p>
    <w:p>
      <w:pPr>
        <w:numPr>
          <w:ilvl w:val="0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nadstandardní vybavení: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plavecká učebna,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keramická dílna,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dopravní hřiště,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bezbariérová škola,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naučná stezka,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družina s prodlouženou pracovní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dobou ,</w:t>
      </w:r>
      <w:proofErr w:type="gramEnd"/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jídelna, 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ordinace zubní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lékařky  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škole – zajištění preventivních prohlídek žáků,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fungující péče o nadané žáky v oblasti sportovní, výtvarné i hudební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péče o děti se zdravotním postižením – fungující asistenti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výuky podle přílohy LMD</w:t>
      </w:r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informování rodičů prostřednictvím školy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line</w:t>
      </w:r>
      <w:proofErr w:type="gramEnd"/>
    </w:p>
    <w:p>
      <w:pPr>
        <w:numPr>
          <w:ilvl w:val="2"/>
          <w:numId w:val="1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aktualizované webové stránky školy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Příjemné prostředí školy i jejího areálu, umožňující výuku v přírodě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Gymnáziem Blovice - možnost využití sportoviště gymnázia a spolupráce v řešení projektů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zřizovatelem  v oblasti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investic i dalších oblastech na velmi dobré úrovni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Výborná spolupráce s Unií rodičů a Školskou radou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Velmi dobrá spolupráce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blovickými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spolky a organizacemi</w:t>
      </w:r>
    </w:p>
    <w:p>
      <w:pPr>
        <w:numPr>
          <w:ilvl w:val="0"/>
          <w:numId w:val="1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Fungující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  prevence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škole 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Záporné stránky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Velký odliv žáků z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pátých  ročníků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primy Gymnázia Blovice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Nutnost investic do vybavení tříd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šaten  odpovídajícím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nábytkem 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Nutnost větších investic do oprav školy – plavecké učebny,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fasády ,  podezdívky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pavilónů školy, některých podlah, obnovení vybavení školní kuchyně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Krátké přestávky a absence odpočinkových zón pro žáky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školy na veřejnosti</w:t>
      </w:r>
    </w:p>
    <w:p>
      <w:pPr>
        <w:numPr>
          <w:ilvl w:val="0"/>
          <w:numId w:val="11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technika ve výuce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>Sledované oblasti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>
      <w:pPr>
        <w:keepNext/>
        <w:numPr>
          <w:ilvl w:val="0"/>
          <w:numId w:val="14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výchovy a vzdělávání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Kvalita pedagogického sboru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Náležitá kvalifikace pedagogů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Profesionální  a vstřícný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přístup při komunikaci s žáky i zákonnými zástupci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Vzájemná spolupráce pedagogů a spolupráce na profesním rozvoji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Výuka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Rozvíjet osobnost žáka tak, aby mohl samostatně myslet a svobodně se rozhodovat, učit jej odpovědnosti za vlastní chování a jednání v míře přiměřené jeho věku. </w:t>
      </w:r>
    </w:p>
    <w:p>
      <w:pPr>
        <w:keepNext/>
        <w:numPr>
          <w:ilvl w:val="0"/>
          <w:numId w:val="15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Systematická příprava výuky v souladu s ŠVP s jasnými a přiměřenými požadavky</w:t>
      </w:r>
    </w:p>
    <w:p>
      <w:pPr>
        <w:keepNext/>
        <w:spacing w:before="120" w:after="0" w:line="240" w:lineRule="atLeast"/>
        <w:ind w:left="72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žáky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pozitivního klima podporujícího učení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Využití výchovně vzdělávacích strategií, účelné zastoupení různých metod a forem výuky k naplnění cílů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Systematické sledování pokroku každého žáka, zohlednění jeho individuálních potřeb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 na sociální a osobnostní rozvoj žáků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Vzdělávací výsledky žáků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Soustavné získávání informací o posunech výsledků žáků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podpora a pedagogická opatření pro žáky nedosahujících očekávaných výsledků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vyhodnocování účinnosti přijatých opatření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vhodných podmínek pro zapojení žáků do soutěží, projektů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Podpora žákům- rovné příležitosti</w: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rovných příležitostí ke vzdělávání pro každého žáka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všem žákům s potřebou podpůrných opatření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 odborníky </w:t>
      </w:r>
    </w:p>
    <w:p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Přizpůsobení prostředí třídy a učebních aktivit tak, aby se na nich mohli podílet i žáci s potřebou podpůrných opatření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II. Oblast sociální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keepNext/>
        <w:numPr>
          <w:ilvl w:val="0"/>
          <w:numId w:val="3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Budovat školu jako příjemné a přátelské prostředí pro výchovu a vzdělávání dětí. </w:t>
      </w:r>
    </w:p>
    <w:p>
      <w:pPr>
        <w:keepNext/>
        <w:numPr>
          <w:ilvl w:val="0"/>
          <w:numId w:val="3"/>
        </w:numPr>
        <w:spacing w:before="120" w:after="0" w:line="24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ve škole přátelskou atmosféru, ovzduší spolupráce mezi spolupracovníky, žáky i rodiči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Odstraňovat sociální a zdravotní bariéry (dát prostor dětem se zdravotním postižením a vytvářet podmínky pro jejich vzdělávání)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Dbát na součinnost rodiny a školy, usilovat o soulad ve výchovném působení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 vyhodnocovat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koncepci domácí přípravy)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Vést děti k morálním hodnotám a pozitivnímu vztahu ke světu, přírodě,</w:t>
      </w:r>
    </w:p>
    <w:p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vlasti a regionu, kde žijí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 poradenské služby rodičovské veřejnosti a zajistit podrobnou informovanost ve všech záležitostech týkajících se vzdělávání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dalšími partnery při vytváření vzdělávací nabídky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soulad mezi zdravím jedince a zdravým prostředím</w:t>
      </w:r>
    </w:p>
    <w:p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rozvoj komunikace a spolupráce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Klást důraz na vytváření optimálních psychohygienických podmínek pro práci žáků i zaměstnanců.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Dbát o rozvoj zdravého životního stylu, zajištění optimálních podmínek pro všechny zdravotní typy žáků</w:t>
      </w:r>
    </w:p>
    <w:p>
      <w:pPr>
        <w:numPr>
          <w:ilvl w:val="0"/>
          <w:numId w:val="3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žákům dostatek pohybu během přestávek, při tělovýchovných chvilkách během vyučovacích hodin nebo jiných aktivitách v rámci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vyučování . Dle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možnosti rozšířit učební plán o 1 hodinu tělesné výchovy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Zavedení potravin zdravé výživy do jídelníčku školní jídelny. 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Věnovat se v přednáškách i besedách zdravému životnímu stylu, zařazovat vycházky do přírody s tělovýchovným zaměřením, zajistit podmínky k aktivnímu trávení volných hodin.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činnost Centra prevence a týmu prevence, které mají zajistit ve škole klidné a svobodné prostředí pro všechny žáky. V případě potřeby požádat o zřízení přípravného ročníku nebo funkce asistenta pedagoga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Sledovat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s SVP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ze sociálně slabého prostření a připravit pro ně nutná podpůrná opatření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žáků přizpůsobit jejich možnostem.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Výrazně diferencovat hodnocení chování žáků. Sjednotit se v požadavcích na chování žáků, důsledně a jednotně postihovat kázeňské přestupky. Využívat k tomu celé hodnotící stupnice, důsledně uplatňovat její kritéria. Kromě opatření k upevnění kázně a hodnocení chování využívat spolupráci se zákonnými zástupci a dalšími orgány a institucemi.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Postupovat jednotně při uvolňování a omlouvání absence žáků, a tak zajistit prevenci záškoláctví.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školní řád jako účinný nástroj pro úpravu vzájemných vztahů mezi žáky, jejich zákonnými zástupci a pedagogy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Usilovat o zlepšení kultury vyjadřování a jednání žáků a jejich zákonných zástupců při jednání s pracovníky školy.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Pečlivě zpracovat systém práce s žáky se sociálním znevýhodněním. 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podmínky pro činnost školní družiny i provoz školní jídelny.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Udržet vysokou úroveň výuky na DDH a základů plavání v plavecké učebně.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činnost školního sněmu na 2. stupni jako poradního orgánu žáků. </w:t>
      </w:r>
    </w:p>
    <w:p>
      <w:pPr>
        <w:numPr>
          <w:ilvl w:val="0"/>
          <w:numId w:val="3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a zajišťovat podmínky pro vzdělávání žáků v technických oborech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III. Oblast řízení a správy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Udržovat naplněnost školy její nabídkou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se zřizovatelem v otázkách finančních, organizačních a aktivně se účastnit akcí obce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na tvorbě projektů se snahou získat finanční prostředky z dotací EU, kraje i ministerstev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Doplňovat vybavení školy pro názornost a efektivitu výuky moderními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technickými  pomůckami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odpovídajícím nábytkem 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Zdokonalovat řídící činnost, zvyšovat aktivní podíl pracovníků na různých stupních řízení na řízení celé školy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Vyhodnocovat personální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rizika ( věková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struktura, kvalifikace …) 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Převedení dokumentace školy na školu on- line, proškolení pedagogů a zajištění přístupu zákonným zástupcům</w:t>
      </w:r>
    </w:p>
    <w:p>
      <w:pPr>
        <w:numPr>
          <w:ilvl w:val="0"/>
          <w:numId w:val="4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projektů PPP i PK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Cíle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Rozvoj podmínek ke vzdělávání všech dle motta ŠVP – Škola základ života pro všechny 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100% kvalifikovanost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pedagogů  (podpořit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studium asistentů a vychovatelek)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rozvoj pedagogických dovedností pedagogů, jejich přístupu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žákům a     respektování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individuálních zvláštností podporou vzdělávání pedagogů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Zajišťování asistentů pedagogů pro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s SVP</w:t>
      </w:r>
      <w:proofErr w:type="gramEnd"/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co nejlepších podmínek pro vývoj žáka (klid na práci, vytvoření klidových zón na odpočinek)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podpůrné a poradenské činnosti žákům i jejich zákonným zástupcům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 podpora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 metodika prevence a Centra prevence)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týmové spolupráce a kolegiálních vztahů mezi pedagogy i správními zaměstnanci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školu a její okolí z hlediska estetiky-pravidelná údržba areálu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Usilovat o získávání finančních prostředků pomocí projektů a grantů</w:t>
      </w:r>
    </w:p>
    <w:p>
      <w:pPr>
        <w:numPr>
          <w:ilvl w:val="0"/>
          <w:numId w:val="2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Získávat prostředky hospodářskou činností a od sponzorů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informačního systému a prezentace školy v médiích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Vést žáky ke zdravému životnímu stylu- Vytvoření podmínek pro rozvoj sportovních aktivit žáků </w:t>
      </w:r>
    </w:p>
    <w:p>
      <w:pPr>
        <w:spacing w:before="120"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Zavést internetovou komunikaci se zákonnými zástupci – škola on line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spolupráci se zřizovatelem zajistit ve škole, školní družině i školní kuchyni moderní prostředí, odpovídající současným trendům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Zajistit bezpečné prostředí </w:t>
      </w:r>
    </w:p>
    <w:p>
      <w:pPr>
        <w:numPr>
          <w:ilvl w:val="0"/>
          <w:numId w:val="2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Zajistit plnění vzdělávacího programu školní družiny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 xml:space="preserve"> Strategie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pedagogická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dovednosti samostatné práce žáků,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zvyšování  finanční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čtenářské a přírodovědné gramotností, dovednosti komunikace v anglickém jazyce a ICT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tvořivosti, sebevzdělávání, kooperace, aktivit talentovaných žáků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Výchova k pozitivním vztahům k ostatním lidem, přírodě i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vytvořeným  hodnotám</w:t>
      </w:r>
      <w:proofErr w:type="gramEnd"/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Preventivně předcházet kázeňským problémům ve spolupráci s týmem prevence a zákonnými zástupci v souladu s Preventivní strategií školy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podporu prevence rizikového chování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Zapojit do rozhodování a řešení problémů žáky prostřednictvím školního sněmu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Zohledňovat potřeby žáků ze sociálně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znevýhodněného  prostředí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žáků cizinců 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Podílet se na vytváření příznivé atmosféry a zajistit využívání moderních metod a alternativních postupů ve výuce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Zaměřit se na rozvoj sportovních aktivit s cílem zvýšení tělesné zdatnosti žáků</w:t>
      </w:r>
    </w:p>
    <w:p>
      <w:pPr>
        <w:numPr>
          <w:ilvl w:val="0"/>
          <w:numId w:val="5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Podporovat technickou dovednost a zručnost 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materiálně technická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Pravidelně určovat priority ve vybavování školy v souladu s hospodárným čerpáním rozpočtu, zkvalitňovat její vybavení, jak pomůckami, tak nábytkem – viz 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rozvaha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bezpečné prostředí pro vzdělávání a zdravý sociální, psychický i fyzický rozvoj všech účastníků vzdělávání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podmínky pro úspěšné dokončení čerpání prostředků z probíhajících projektů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podmínky pro zavedení systému Škola on-line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prostředky pro provoz všech zařízení, které škola spravuje včetně 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úpravy areálu školy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Získávat sponzory na akce školy</w:t>
      </w:r>
    </w:p>
    <w:p>
      <w:pPr>
        <w:numPr>
          <w:ilvl w:val="0"/>
          <w:numId w:val="6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Zaměřit se na získání dalších možností financování, zejména EU fondů a projektů vyhlašovaných ministerstvy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personální</w:t>
      </w:r>
    </w:p>
    <w:p>
      <w:pPr>
        <w:spacing w:before="120"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získávání potřebné kvalifikace pedagogů- podpora studia ke zvyšování kvalifikace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další vzdělávání pedagogických pracovníků podle plánu DVPP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kontrolního systému ve všech oblastech školy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Promyšleně delegovat úkoly na zaměstnance školy, práce na projektech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Motivovat zaměstnance jasným systémem ve vyplácení nadtarifních složek platu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získávání oprávnění k výkonu specializovaných činností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Promyšleně vybírat nové pracovníky školy, pokračovat v získávání mladých učitelů se vztahem ke škole a připravovat je na jejich práci v souladu s koncepcí školy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realizaci ŠVP v systému hodnocení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Zavést pracovní pohovory se zaměstnanci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Vést pedagogy ke zdokonalování znalostí v používání moderních technologií</w:t>
      </w:r>
    </w:p>
    <w:p>
      <w:pPr>
        <w:numPr>
          <w:ilvl w:val="0"/>
          <w:numId w:val="7"/>
        </w:num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ekonomická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se zřizovatelem při financování oprav ve škole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seznamovat zřizovatele s plánem oprav a investic do zařízení budovy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Zlepšování hospodářského výsledku pronájmem prostor školy pro jiné účely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prostředky z projektů EU</w:t>
      </w:r>
    </w:p>
    <w:p>
      <w:pPr>
        <w:numPr>
          <w:ilvl w:val="0"/>
          <w:numId w:val="8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Ekonomicky a promyšleně hospodařit se státními finančními prostředky</w:t>
      </w:r>
    </w:p>
    <w:p>
      <w:pPr>
        <w:spacing w:before="120" w:after="0" w:line="240" w:lineRule="atLeast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numPr>
          <w:ilvl w:val="0"/>
          <w:numId w:val="16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cs-CZ"/>
        </w:rPr>
        <w:t>Oblast informačních systémů a kontaktů s veřejností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okolními školami hlavně s Gymnáziem Blovice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pestrou a kvalitní informovanost o vzdělávací nabídce školy 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obnovovat a aktualizovat internetové stránky školy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vysokou úroveň výstupů a zpráv ze školy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pozitivního obrazu o škole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 akce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veřejnost, propagace v médiích, akce pro pedagogy i pedagogy důchodce))</w:t>
      </w:r>
    </w:p>
    <w:p>
      <w:pPr>
        <w:numPr>
          <w:ilvl w:val="0"/>
          <w:numId w:val="9"/>
        </w:num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  Zajistit vysokou úroveň v chování a vyjadřování pedagogů školy na veřejnosti </w:t>
      </w:r>
    </w:p>
    <w:p>
      <w:pPr>
        <w:spacing w:before="120"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Koncepční záměry byly projednány na pedagogické radě 26. 8. 2013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Koncepční záměry projednat se zřizovatelem.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Součástí koncepce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  – Finanční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rozvaha na období 2013 – 2019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Školní preventivní strategie 2013 -  2018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Blovicích 1. 9. 2013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Růžena Kohoutová, ředitelka školy</w:t>
      </w:r>
    </w:p>
    <w:p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Zajistit sto procentní využití jazykové učebny a jejích možností – vzdělávání učitelů, rozvrh hodin, skupiny žáků podle výkonu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Rozvinout logické myšlení  - matematika Hejného metoda – postupné proškolení učitelů 1. st.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Vzbudit zájem o četbu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Vzbudit zájem o předměty zeměpis, dějepis, přírodopis přes zážitky a zajímavosti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Proškolení učitelů v užívání nových technologií, využití učení na dálku v běžné praxi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Zajistit techniku pro všechny žáky, podmínky k učení na dálku, pokud bude třeba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Podpora flexibility u učitelů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Zajistit prostředky k udržení bezinfekčnosti včetně proškolení a kontroly správního personálu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Zajistit využití učebny školních dílen a zajistit možnost výuky v nich žákům se zájmem o tuto činnost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Změna způsobu hodnocení žáků, posun k formativnímu hodnocení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Důraz na výchovy – probouzení citu a prožitků, vzbuzování pozitivních nálad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Preventivní činnost zaměřená na vztahy mezi žáky i dospělými od 1. ročníku, podpora práce třídních učitelů, spolupráce s odborníky v práci s třídními kolektivy i jednotlivci, vzdělávání učitelů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Podpora sportu, spolupráce s trenéry sportovních asociací a klubů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Zapojení rodičů do práce školy,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- 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- </w:t>
      </w: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bookmarkStart w:id="1" w:name="_IV._Nejdůležitější_úkoly"/>
      <w:bookmarkEnd w:id="1"/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>
      <w:pPr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E61"/>
    <w:multiLevelType w:val="hybridMultilevel"/>
    <w:tmpl w:val="64E89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F4D90"/>
    <w:multiLevelType w:val="hybridMultilevel"/>
    <w:tmpl w:val="A19A11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31AB"/>
    <w:multiLevelType w:val="hybridMultilevel"/>
    <w:tmpl w:val="2F2C299C"/>
    <w:lvl w:ilvl="0" w:tplc="C6681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46709"/>
    <w:multiLevelType w:val="hybridMultilevel"/>
    <w:tmpl w:val="FE049D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E434D"/>
    <w:multiLevelType w:val="hybridMultilevel"/>
    <w:tmpl w:val="4B22BE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B3E95"/>
    <w:multiLevelType w:val="hybridMultilevel"/>
    <w:tmpl w:val="47528A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95A6E"/>
    <w:multiLevelType w:val="hybridMultilevel"/>
    <w:tmpl w:val="CFA20B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301C2"/>
    <w:multiLevelType w:val="hybridMultilevel"/>
    <w:tmpl w:val="C638DAF8"/>
    <w:lvl w:ilvl="0" w:tplc="2E54BC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B7AD1"/>
    <w:multiLevelType w:val="hybridMultilevel"/>
    <w:tmpl w:val="B58E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92043"/>
    <w:multiLevelType w:val="hybridMultilevel"/>
    <w:tmpl w:val="B48623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734E8"/>
    <w:multiLevelType w:val="hybridMultilevel"/>
    <w:tmpl w:val="BE8E09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2466E"/>
    <w:multiLevelType w:val="hybridMultilevel"/>
    <w:tmpl w:val="D4600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D12D3"/>
    <w:multiLevelType w:val="hybridMultilevel"/>
    <w:tmpl w:val="C27220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C2577"/>
    <w:multiLevelType w:val="hybridMultilevel"/>
    <w:tmpl w:val="1E88CB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66080"/>
    <w:multiLevelType w:val="hybridMultilevel"/>
    <w:tmpl w:val="BC14F6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576CB"/>
    <w:multiLevelType w:val="hybridMultilevel"/>
    <w:tmpl w:val="497681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4"/>
  </w:num>
  <w:num w:numId="7">
    <w:abstractNumId w:val="9"/>
  </w:num>
  <w:num w:numId="8">
    <w:abstractNumId w:val="0"/>
  </w:num>
  <w:num w:numId="9">
    <w:abstractNumId w:val="1"/>
  </w:num>
  <w:num w:numId="10">
    <w:abstractNumId w:val="12"/>
  </w:num>
  <w:num w:numId="11">
    <w:abstractNumId w:val="3"/>
  </w:num>
  <w:num w:numId="12">
    <w:abstractNumId w:val="15"/>
  </w:num>
  <w:num w:numId="13">
    <w:abstractNumId w:val="13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3737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11</cp:revision>
  <cp:lastPrinted>2015-11-17T14:50:00Z</cp:lastPrinted>
  <dcterms:created xsi:type="dcterms:W3CDTF">2015-11-16T09:31:00Z</dcterms:created>
  <dcterms:modified xsi:type="dcterms:W3CDTF">2020-08-14T07:48:00Z</dcterms:modified>
</cp:coreProperties>
</file>