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2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53"/>
        <w:gridCol w:w="2421"/>
        <w:gridCol w:w="2421"/>
        <w:gridCol w:w="2421"/>
      </w:tblGrid>
      <w:tr w:rsidR="004F052A" w:rsidRPr="004F052A" w:rsidTr="00A77F18">
        <w:trPr>
          <w:trHeight w:val="692"/>
        </w:trPr>
        <w:tc>
          <w:tcPr>
            <w:tcW w:w="968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Charakteristika předmětu</w:t>
            </w:r>
          </w:p>
        </w:tc>
      </w:tr>
      <w:tr w:rsidR="004F052A" w:rsidRPr="004F052A" w:rsidTr="00A77F18">
        <w:trPr>
          <w:trHeight w:val="495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Název předmětu:</w:t>
            </w:r>
          </w:p>
        </w:tc>
        <w:tc>
          <w:tcPr>
            <w:tcW w:w="741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B70E28" w:rsidP="004F052A">
            <w:pPr>
              <w:tabs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32"/>
                <w:szCs w:val="32"/>
                <w:lang w:eastAsia="cs-CZ"/>
              </w:rPr>
              <w:t>PRACOVNÍ  VYUČOVÁNÍ</w:t>
            </w:r>
            <w:bookmarkStart w:id="0" w:name="_GoBack"/>
            <w:bookmarkEnd w:id="0"/>
          </w:p>
        </w:tc>
      </w:tr>
      <w:tr w:rsidR="004F052A" w:rsidRPr="004F052A" w:rsidTr="00A77F18">
        <w:trPr>
          <w:trHeight w:val="523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7416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cs-CZ"/>
              </w:rPr>
              <w:t>Člověk a svět práce</w:t>
            </w:r>
          </w:p>
        </w:tc>
      </w:tr>
      <w:tr w:rsidR="004F052A" w:rsidRPr="004F052A" w:rsidTr="00A77F18">
        <w:trPr>
          <w:trHeight w:val="543"/>
        </w:trPr>
        <w:tc>
          <w:tcPr>
            <w:tcW w:w="968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Časové a organizační vymezení</w:t>
            </w:r>
          </w:p>
        </w:tc>
      </w:tr>
      <w:tr w:rsidR="004F052A" w:rsidRPr="004F052A" w:rsidTr="00A77F18">
        <w:trPr>
          <w:trHeight w:val="1247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Hodinová dotace:</w:t>
            </w:r>
          </w:p>
        </w:tc>
        <w:tc>
          <w:tcPr>
            <w:tcW w:w="7416" w:type="dxa"/>
            <w:gridSpan w:val="4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6. ročník:   2 hodiny (1 hodina z disponibilní časové dotace)</w:t>
            </w:r>
          </w:p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7. ročník:   2 hodiny (1 hodina z disponibilní časové dotace)</w:t>
            </w:r>
          </w:p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 ročník:   2 hodiny (1 hodina z disponibilní časové dotace)</w:t>
            </w:r>
          </w:p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 ročník:   2 hodiny (2 hodiny z disponibilní časové dotace)</w:t>
            </w:r>
          </w:p>
        </w:tc>
      </w:tr>
      <w:tr w:rsidR="004F052A" w:rsidRPr="004F052A" w:rsidTr="00A77F18">
        <w:trPr>
          <w:trHeight w:val="1606"/>
        </w:trPr>
        <w:tc>
          <w:tcPr>
            <w:tcW w:w="9684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Vyučovací předmět praktické činnosti je zařazen samostatně v 6.– 9. ročníku. Předmět umožňuje rozvíjet  samostatnou a tvůrčí činnost žáků. Nejčastější používané metody a formy práce jsou založeny na žákovské spolupráci v rámci minitýmů, kdy žáci mohou prokázat schopnost týmové spolupráce. Při hodnocení je přihlíženo k aktivitě a míře zapojení žáků při vykonávání různých úkolů.</w:t>
            </w:r>
          </w:p>
        </w:tc>
      </w:tr>
      <w:tr w:rsidR="004F052A" w:rsidRPr="004F052A" w:rsidTr="00A77F18">
        <w:trPr>
          <w:trHeight w:val="502"/>
        </w:trPr>
        <w:tc>
          <w:tcPr>
            <w:tcW w:w="9684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4F052A" w:rsidRPr="004F052A" w:rsidRDefault="004F052A" w:rsidP="004F052A">
            <w:pPr>
              <w:tabs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Obsahové vymezení</w:t>
            </w:r>
          </w:p>
        </w:tc>
      </w:tr>
      <w:tr w:rsidR="004F052A" w:rsidRPr="004F052A" w:rsidTr="00A77F18">
        <w:trPr>
          <w:trHeight w:val="6103"/>
        </w:trPr>
        <w:tc>
          <w:tcPr>
            <w:tcW w:w="9684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     Pracovní činnosti jsou členěny do několika tématických okruhů. Žáci jsou soustavně vedeni k dodržování zásad bezpečnosti a hygieny při práci a poskytnutí první pomoci při úrazu.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Práce s technickými materiály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-  Žáci provádějí jednoduché práce s technickými materiály a dodržují technologickou kázeň. Řeší jednoduché technické úkoly s vhodným výběrem materiálů, pracovních nástrojů a nářadí. Organizují a plánují svoji pracovní činnost. Využívají technickou dokumentaci, připravují si vlastní jednoduchý náčrtek výrobku.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Design a konstruování – 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Žáci provádějí podle návodu, plánu, náčrtu, jednoduchého programu montáže a demontáže modelů, předmětů a zařízení. Navrhují a sestavují jednoduché konstrukční prvky a ověřují jejich funkčnost, nosnost a stabilitu.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Pěstitelské práce a chovatelství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-  Žáci volí vhodné pracovní postupy při pěstování vybraných rostlin. Pěstují a využívají rostliny pro výzdobu školy. Prokáží základní znalost chovu drobných zvířat a zásad bezpečného kontaktu se zvířaty.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Provoz a údržba domácnosti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- Žáci provádí jednoduché operace platebního styku a domácího účetnictví, ovládají jednoduché pracovní postupy při základních činnostech v domácnosti a orientují se v návodech k obsluze běžných domácích spotřebičů. Zacházejí správně s pomůckami, nástroji, nářadím a zařízením včetně údržby.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Práce s laboratorní technikou – 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Žáci provádějí konkrétní pozorování, měření a experimenty, vyhledávají podklady pro experimentální práce, učí se zpracovat protokol o experimentální práci.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Využití digitálních technologií 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– Žáci pracují s mobilními technologiemi, používají a ošetřují digitální techniku, vzájemně propojují jednotlivá digitální zařízení.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Příprava pokrmů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-  Žáci používají základní kuchyňský inventář a bezpečně obsluhují základní spotřebiče. Připravují jednoduché pokrmy v souladu se zásadami zdravé výživy. Dodržují základní principy stolování, společenského chování a obsluhy u stolu ve společnosti.</w:t>
            </w:r>
          </w:p>
          <w:p w:rsidR="004F052A" w:rsidRPr="004F052A" w:rsidRDefault="004F052A" w:rsidP="004F0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Svět práce </w:t>
            </w: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-  Žáci se orientují v pracovních činnostech vybraných profesí. Posuzují své možnosti při rozhodování  o volbě vhodného povolání a profesní přípravy. Využívají profesní informace a poradenských služeb pro výběr vhodného vzdělávání.</w:t>
            </w:r>
          </w:p>
        </w:tc>
      </w:tr>
      <w:tr w:rsidR="004F052A" w:rsidRPr="004F052A" w:rsidTr="00A77F18">
        <w:trPr>
          <w:trHeight w:val="516"/>
        </w:trPr>
        <w:tc>
          <w:tcPr>
            <w:tcW w:w="968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4F052A" w:rsidRPr="004F052A" w:rsidRDefault="004F052A" w:rsidP="004F0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Výchozí a vzdělávací strategie předmětu (oboru)</w:t>
            </w:r>
          </w:p>
        </w:tc>
      </w:tr>
      <w:tr w:rsidR="004F052A" w:rsidRPr="004F052A" w:rsidTr="00A77F18">
        <w:trPr>
          <w:trHeight w:val="513"/>
        </w:trPr>
        <w:tc>
          <w:tcPr>
            <w:tcW w:w="968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lastRenderedPageBreak/>
              <w:t>Utváření klíčových kompetencí</w:t>
            </w:r>
          </w:p>
        </w:tc>
      </w:tr>
      <w:tr w:rsidR="004F052A" w:rsidRPr="004F052A" w:rsidTr="00A77F18">
        <w:trPr>
          <w:trHeight w:val="1614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 k učení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 dodáme dostatek informací pro pochopení, propojení a systematizaci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-   efektivně využíváme  proces učení, tvůrčí činnosti v  praktickém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  životě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   uvedeme věci do souvislostí, získané výsledky porovnáme,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  posoudíme a vyvodíme z nich závěry pro využití v budoucnosti</w:t>
            </w:r>
          </w:p>
        </w:tc>
      </w:tr>
      <w:tr w:rsidR="004F052A" w:rsidRPr="004F052A" w:rsidTr="00A77F18">
        <w:trPr>
          <w:trHeight w:val="1226"/>
        </w:trPr>
        <w:tc>
          <w:tcPr>
            <w:tcW w:w="2421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 k řešení problémů</w:t>
            </w:r>
          </w:p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263" w:type="dxa"/>
            <w:gridSpan w:val="3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 podporujeme žáky, aby se nenechali odradit případným nezdarem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 vytrvale hledáme konečné řešení problémů      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    zařazujeme činnosti, kdy žáci sami docházejí k určitým objevům,učí se je vyhodnocovat a vytvářet závěry.</w:t>
            </w:r>
          </w:p>
        </w:tc>
      </w:tr>
      <w:tr w:rsidR="004F052A" w:rsidRPr="004F052A" w:rsidTr="00A77F18">
        <w:trPr>
          <w:trHeight w:val="1259"/>
        </w:trPr>
        <w:tc>
          <w:tcPr>
            <w:tcW w:w="2421" w:type="dxa"/>
            <w:gridSpan w:val="2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komunikativní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umožňujeme žákům porovnat vlastní výroky a názory s ostatními             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 spolužáky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zajímáme se o žákovy názory u  postupu práce                                   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 umožníme žákům projevovat svůj vlastní názor </w:t>
            </w:r>
          </w:p>
        </w:tc>
      </w:tr>
      <w:tr w:rsidR="004F052A" w:rsidRPr="004F052A" w:rsidTr="00A77F18">
        <w:trPr>
          <w:trHeight w:val="1245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sociální a personální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uplatňujeme individuální přístup k žákům podle jejich schopností,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zadáváme náročnější práce talentovanějším a zručnějším žákům       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pozitivně ovlivňujeme kvalitu společné práce, sledujeme úspěšnost 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žáků a oceňujeme zlepšení jejich zručnosti</w:t>
            </w:r>
          </w:p>
        </w:tc>
      </w:tr>
      <w:tr w:rsidR="004F052A" w:rsidRPr="004F052A" w:rsidTr="00A77F18">
        <w:trPr>
          <w:trHeight w:val="886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  občanské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 vyžadujeme dodržování pravidel slušného chování, dílenského řádu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seznamujeme  žáky se způsoby ochrany vlastního zdraví při práci a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zdraví svých spolužáků</w:t>
            </w:r>
          </w:p>
        </w:tc>
      </w:tr>
      <w:tr w:rsidR="004F052A" w:rsidRPr="004F052A" w:rsidTr="00A77F18">
        <w:trPr>
          <w:trHeight w:val="1788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Kompetence      pracovní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-   zabezpečujeme vhodné materiály, nástroje, vybavení a vhodné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 pracovní podmínky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 dbáme na správné a bezpečné používání pomůcek, nástrojů,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nářadí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 činíme podložená rozhodnutí o dalším vzdělávání a profesním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 zaměření žáků.</w:t>
            </w:r>
          </w:p>
        </w:tc>
      </w:tr>
      <w:tr w:rsidR="004F052A" w:rsidRPr="004F052A" w:rsidTr="00A77F18">
        <w:trPr>
          <w:trHeight w:val="515"/>
        </w:trPr>
        <w:tc>
          <w:tcPr>
            <w:tcW w:w="968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Zařazení průřezových témat</w:t>
            </w:r>
          </w:p>
        </w:tc>
      </w:tr>
      <w:tr w:rsidR="004F052A" w:rsidRPr="004F052A" w:rsidTr="00A77F18">
        <w:trPr>
          <w:trHeight w:val="349"/>
        </w:trPr>
        <w:tc>
          <w:tcPr>
            <w:tcW w:w="242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Tématický okruh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Námět 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Forma</w:t>
            </w:r>
          </w:p>
        </w:tc>
      </w:tr>
      <w:tr w:rsidR="004F052A" w:rsidRPr="004F052A" w:rsidTr="00A77F18">
        <w:trPr>
          <w:trHeight w:val="1593"/>
        </w:trPr>
        <w:tc>
          <w:tcPr>
            <w:tcW w:w="242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Osobnostní a sociální výchova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Osobnostní rozvoj</w:t>
            </w:r>
          </w:p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Sebepoznání a sebepojetí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18"/>
              </w:tabs>
              <w:spacing w:after="0" w:line="240" w:lineRule="auto"/>
              <w:ind w:left="18" w:hanging="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Ochrana zdraví, zásady bezpečnosti při práci</w:t>
            </w:r>
          </w:p>
          <w:p w:rsidR="004F052A" w:rsidRPr="004F052A" w:rsidRDefault="004F052A" w:rsidP="004F052A">
            <w:pPr>
              <w:tabs>
                <w:tab w:val="left" w:pos="0"/>
              </w:tabs>
              <w:spacing w:after="0" w:line="240" w:lineRule="auto"/>
              <w:ind w:left="18" w:hanging="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Volba profesní orientace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Integrace do 6. až  9.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ročníku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Integrace do </w:t>
            </w:r>
            <w:smartTag w:uri="urn:schemas-microsoft-com:office:smarttags" w:element="metricconverter">
              <w:smartTagPr>
                <w:attr w:name="ProductID" w:val="8. a"/>
              </w:smartTagPr>
              <w:r w:rsidRPr="004F052A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cs-CZ"/>
                </w:rPr>
                <w:t>8. a</w:t>
              </w:r>
            </w:smartTag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9.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ročníku</w:t>
            </w:r>
          </w:p>
        </w:tc>
      </w:tr>
      <w:tr w:rsidR="004F052A" w:rsidRPr="004F052A" w:rsidTr="00A77F18">
        <w:trPr>
          <w:trHeight w:val="1257"/>
        </w:trPr>
        <w:tc>
          <w:tcPr>
            <w:tcW w:w="242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Seberegulace a </w:t>
            </w:r>
          </w:p>
          <w:p w:rsidR="004F052A" w:rsidRPr="004F052A" w:rsidRDefault="004F052A" w:rsidP="004F0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sebeorganizace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Pracovní návyky,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pracovní řád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Provoz a údržba 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domácnosti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Integrace do 6. až 9.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ročníku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Integrace do 6. až 9.</w:t>
            </w:r>
          </w:p>
          <w:p w:rsidR="004F052A" w:rsidRPr="004F052A" w:rsidRDefault="004F052A" w:rsidP="004F052A">
            <w:pPr>
              <w:tabs>
                <w:tab w:val="left" w:pos="360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0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ročníku</w:t>
            </w:r>
          </w:p>
        </w:tc>
      </w:tr>
    </w:tbl>
    <w:p w:rsidR="004F052A" w:rsidRPr="004F052A" w:rsidRDefault="004F052A" w:rsidP="00E14D49">
      <w:pPr>
        <w:rPr>
          <w:sz w:val="28"/>
          <w:szCs w:val="28"/>
        </w:rPr>
      </w:pPr>
    </w:p>
    <w:p w:rsidR="00BC6985" w:rsidRDefault="00BC6985">
      <w:pP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4F052A" w:rsidRPr="00BC6985" w:rsidRDefault="004F052A">
      <w:pPr>
        <w:rPr>
          <w:sz w:val="24"/>
          <w:szCs w:val="24"/>
        </w:rPr>
      </w:pPr>
    </w:p>
    <w:sectPr w:rsidR="004F052A" w:rsidRPr="00BC6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985"/>
    <w:rsid w:val="0018051B"/>
    <w:rsid w:val="002E0E0A"/>
    <w:rsid w:val="004F052A"/>
    <w:rsid w:val="00B70E28"/>
    <w:rsid w:val="00BC6985"/>
    <w:rsid w:val="00E1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0B3C10"/>
  <w15:chartTrackingRefBased/>
  <w15:docId w15:val="{1401963C-2605-484E-8729-72A6D87F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C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3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738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7</cp:revision>
  <dcterms:created xsi:type="dcterms:W3CDTF">2017-04-19T04:41:00Z</dcterms:created>
  <dcterms:modified xsi:type="dcterms:W3CDTF">2017-04-22T16:47:00Z</dcterms:modified>
</cp:coreProperties>
</file>