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E9" w:rsidRDefault="000358E9" w:rsidP="000358E9">
      <w:r>
        <w:rPr>
          <w:rFonts w:ascii="Arial" w:hAnsi="Arial" w:cs="Arial"/>
          <w:b/>
          <w:color w:val="FF0000"/>
          <w:sz w:val="36"/>
          <w:szCs w:val="36"/>
        </w:rPr>
        <w:t>Školní vzdělávací program  - předškolní vzdělávání</w:t>
      </w: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358E9" w:rsidRDefault="000358E9" w:rsidP="000358E9">
      <w:pPr>
        <w:tabs>
          <w:tab w:val="left" w:pos="1200"/>
        </w:tabs>
      </w:pPr>
      <w:r>
        <w:rPr>
          <w:rFonts w:ascii="Arial" w:hAnsi="Arial" w:cs="Arial"/>
          <w:sz w:val="36"/>
          <w:szCs w:val="36"/>
        </w:rPr>
        <w:t xml:space="preserve">                       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MŠ  Ratibořské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Hory</w:t>
      </w: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EA9D63" wp14:editId="41A4A62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27448" cy="723903"/>
                <wp:effectExtent l="0" t="0" r="0" b="0"/>
                <wp:wrapNone/>
                <wp:docPr id="1" name="Textové po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8" cy="723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358E9" w:rsidRDefault="000358E9" w:rsidP="000358E9">
                            <w:pPr>
                              <w:jc w:val="center"/>
                            </w:pPr>
                            <w:r>
                              <w:rPr>
                                <w:rFonts w:ascii="Arial Rounded MT Bold" w:hAnsi="Arial Rounded MT Bold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>Hraj si, u</w:t>
                            </w:r>
                            <w:r>
                              <w:rPr>
                                <w:rFonts w:ascii="Calibri" w:hAnsi="Calibri" w:cs="Calibri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>č</w:t>
                            </w:r>
                            <w:r>
                              <w:rPr>
                                <w:rFonts w:ascii="Arial Rounded MT Bold" w:hAnsi="Arial Rounded MT Bold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 xml:space="preserve"> se, sm</w:t>
                            </w:r>
                            <w:r>
                              <w:rPr>
                                <w:rFonts w:ascii="Calibri" w:hAnsi="Calibri" w:cs="Calibri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>ě</w:t>
                            </w:r>
                            <w:r>
                              <w:rPr>
                                <w:rFonts w:ascii="Arial Rounded MT Bold" w:hAnsi="Arial Rounded MT Bold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 xml:space="preserve">j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color w:val="00B0F0"/>
                                <w:sz w:val="72"/>
                                <w:szCs w:val="72"/>
                                <w14:shadow w14:blurRad="0" w14:dist="35814" w14:dir="2700000" w14:sx="100000" w14:sy="100000" w14:kx="0" w14:ky="0" w14:algn="b">
                                  <w14:srgbClr w14:val="C0C0C0"/>
                                </w14:shadow>
                              </w:rPr>
                              <w:t>se...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0" o:spid="_x0000_s1026" type="#_x0000_t202" style="position:absolute;margin-left:0;margin-top:.45pt;width:490.35pt;height:57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" filled="f" stroked="f">
                <v:textbox>
                  <w:txbxContent>
                    <w:p w:rsidR="000358E9" w:rsidRDefault="000358E9" w:rsidP="000358E9">
                      <w:pPr>
                        <w:jc w:val="center"/>
                      </w:pPr>
                      <w:r>
                        <w:rPr>
                          <w:rFonts w:ascii="Arial Rounded MT Bold" w:hAnsi="Arial Rounded MT Bold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>Hraj si, u</w:t>
                      </w:r>
                      <w:r>
                        <w:rPr>
                          <w:rFonts w:ascii="Calibri" w:hAnsi="Calibri" w:cs="Calibri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>č</w:t>
                      </w:r>
                      <w:r>
                        <w:rPr>
                          <w:rFonts w:ascii="Arial Rounded MT Bold" w:hAnsi="Arial Rounded MT Bold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 xml:space="preserve"> se, sm</w:t>
                      </w:r>
                      <w:r>
                        <w:rPr>
                          <w:rFonts w:ascii="Calibri" w:hAnsi="Calibri" w:cs="Calibri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>ě</w:t>
                      </w:r>
                      <w:r>
                        <w:rPr>
                          <w:rFonts w:ascii="Arial Rounded MT Bold" w:hAnsi="Arial Rounded MT Bold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 xml:space="preserve">j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color w:val="00B0F0"/>
                          <w:sz w:val="72"/>
                          <w:szCs w:val="72"/>
                          <w14:shadow w14:blurRad="0" w14:dist="35814" w14:dir="2700000" w14:sx="100000" w14:sy="100000" w14:kx="0" w14:ky="0" w14:algn="b">
                            <w14:srgbClr w14:val="C0C0C0"/>
                          </w14:shadow>
                        </w:rPr>
                        <w:t>se...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58E9" w:rsidRDefault="000358E9" w:rsidP="000358E9"/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pPr>
        <w:rPr>
          <w:sz w:val="40"/>
          <w:szCs w:val="40"/>
        </w:rPr>
      </w:pPr>
    </w:p>
    <w:p w:rsidR="000358E9" w:rsidRDefault="000358E9" w:rsidP="000358E9">
      <w:r>
        <w:rPr>
          <w:noProof/>
        </w:rPr>
        <w:drawing>
          <wp:anchor distT="0" distB="0" distL="114300" distR="114300" simplePos="0" relativeHeight="251660288" behindDoc="0" locked="0" layoutInCell="1" allowOverlap="1" wp14:anchorId="743BB673" wp14:editId="31D34A52">
            <wp:simplePos x="0" y="0"/>
            <wp:positionH relativeFrom="margin">
              <wp:posOffset>1656719</wp:posOffset>
            </wp:positionH>
            <wp:positionV relativeFrom="paragraph">
              <wp:posOffset>54607</wp:posOffset>
            </wp:positionV>
            <wp:extent cx="2613026" cy="2698751"/>
            <wp:effectExtent l="0" t="0" r="0" b="6349"/>
            <wp:wrapTight wrapText="bothSides">
              <wp:wrapPolygon edited="0">
                <wp:start x="0" y="0"/>
                <wp:lineTo x="0" y="21498"/>
                <wp:lineTo x="21416" y="21498"/>
                <wp:lineTo x="21416" y="0"/>
                <wp:lineTo x="0" y="0"/>
              </wp:wrapPolygon>
            </wp:wrapTight>
            <wp:docPr id="2" name="Obrázek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026" cy="26987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/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tabs>
          <w:tab w:val="left" w:pos="2448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rPr>
          <w:b/>
          <w:sz w:val="40"/>
          <w:szCs w:val="40"/>
        </w:rPr>
      </w:pPr>
    </w:p>
    <w:p w:rsidR="000358E9" w:rsidRDefault="000358E9" w:rsidP="000358E9">
      <w:pPr>
        <w:jc w:val="both"/>
        <w:rPr>
          <w:b/>
          <w:color w:val="E36C0A"/>
          <w:sz w:val="36"/>
          <w:szCs w:val="36"/>
        </w:rPr>
      </w:pPr>
    </w:p>
    <w:p w:rsidR="000358E9" w:rsidRDefault="000358E9" w:rsidP="000358E9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58E9" w:rsidRDefault="000358E9" w:rsidP="000358E9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58E9" w:rsidRDefault="000358E9" w:rsidP="000358E9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58E9" w:rsidRDefault="000358E9" w:rsidP="000358E9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Identifikační údaje o zařízení</w:t>
      </w:r>
    </w:p>
    <w:p w:rsidR="000358E9" w:rsidRDefault="000358E9" w:rsidP="000358E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Název</w:t>
      </w:r>
      <w:r w:rsidR="00BE117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Mateřská škola Ratibořské Hory, příspěvková organizace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Adresa:</w:t>
      </w:r>
      <w:r w:rsidR="00BE1177">
        <w:rPr>
          <w:rFonts w:ascii="Arial" w:hAnsi="Arial" w:cs="Arial"/>
          <w:sz w:val="28"/>
          <w:szCs w:val="28"/>
        </w:rPr>
        <w:t xml:space="preserve">   Ratibořské Hory 36</w:t>
      </w:r>
      <w:r>
        <w:rPr>
          <w:rFonts w:ascii="Arial" w:hAnsi="Arial" w:cs="Arial"/>
          <w:sz w:val="28"/>
          <w:szCs w:val="28"/>
        </w:rPr>
        <w:t>, 391 42 Ratibořské Hory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Web:</w:t>
      </w:r>
      <w:r>
        <w:rPr>
          <w:rFonts w:ascii="Arial" w:hAnsi="Arial" w:cs="Arial"/>
          <w:sz w:val="28"/>
          <w:szCs w:val="28"/>
        </w:rPr>
        <w:t xml:space="preserve">   </w:t>
      </w:r>
      <w:hyperlink r:id="rId9" w:history="1">
        <w:r w:rsidR="00BE1177" w:rsidRPr="004B4940">
          <w:rPr>
            <w:rStyle w:val="Hypertextovodkaz"/>
            <w:rFonts w:ascii="Arial" w:hAnsi="Arial" w:cs="Arial"/>
            <w:sz w:val="28"/>
            <w:szCs w:val="28"/>
          </w:rPr>
          <w:t>www.msratihory.cz</w:t>
        </w:r>
      </w:hyperlink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info</w:t>
      </w:r>
      <w:proofErr w:type="spellEnd"/>
      <w:r w:rsidR="003E384D">
        <w:rPr>
          <w:rFonts w:ascii="Arial" w:hAnsi="Arial" w:cs="Arial"/>
          <w:sz w:val="28"/>
          <w:szCs w:val="28"/>
        </w:rPr>
        <w:t xml:space="preserve"> @</w:t>
      </w:r>
      <w:r>
        <w:rPr>
          <w:rFonts w:ascii="Arial" w:hAnsi="Arial" w:cs="Arial"/>
          <w:sz w:val="28"/>
          <w:szCs w:val="28"/>
        </w:rPr>
        <w:t xml:space="preserve"> zsratihory.cz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Telefon:</w:t>
      </w:r>
      <w:r>
        <w:rPr>
          <w:rFonts w:ascii="Arial" w:hAnsi="Arial" w:cs="Arial"/>
          <w:sz w:val="28"/>
          <w:szCs w:val="28"/>
        </w:rPr>
        <w:t xml:space="preserve">   381 283 074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IČO:</w:t>
      </w:r>
      <w:r w:rsidR="00CE254C">
        <w:rPr>
          <w:rFonts w:ascii="Arial" w:hAnsi="Arial" w:cs="Arial"/>
          <w:sz w:val="28"/>
          <w:szCs w:val="28"/>
        </w:rPr>
        <w:t xml:space="preserve">   7092309</w:t>
      </w:r>
      <w:r w:rsidR="00017913">
        <w:rPr>
          <w:rFonts w:ascii="Arial" w:hAnsi="Arial" w:cs="Arial"/>
          <w:sz w:val="28"/>
          <w:szCs w:val="28"/>
        </w:rPr>
        <w:t>4</w:t>
      </w:r>
      <w:bookmarkStart w:id="0" w:name="_GoBack"/>
      <w:bookmarkEnd w:id="0"/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IZO MŠ:</w:t>
      </w:r>
      <w:r>
        <w:rPr>
          <w:rFonts w:ascii="Arial" w:hAnsi="Arial" w:cs="Arial"/>
          <w:sz w:val="28"/>
          <w:szCs w:val="28"/>
        </w:rPr>
        <w:t xml:space="preserve">   107 535 343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IZO školní jídelny:</w:t>
      </w:r>
      <w:r>
        <w:rPr>
          <w:rFonts w:ascii="Arial" w:hAnsi="Arial" w:cs="Arial"/>
          <w:sz w:val="28"/>
          <w:szCs w:val="28"/>
        </w:rPr>
        <w:t xml:space="preserve">   102 415 994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Odpovědná osoba:</w:t>
      </w:r>
      <w:r>
        <w:rPr>
          <w:rFonts w:ascii="Arial" w:hAnsi="Arial" w:cs="Arial"/>
          <w:sz w:val="28"/>
          <w:szCs w:val="28"/>
        </w:rPr>
        <w:t xml:space="preserve">   Jaroslava </w:t>
      </w:r>
      <w:proofErr w:type="spellStart"/>
      <w:r>
        <w:rPr>
          <w:rFonts w:ascii="Arial" w:hAnsi="Arial" w:cs="Arial"/>
          <w:sz w:val="28"/>
          <w:szCs w:val="28"/>
        </w:rPr>
        <w:t>Basíková</w:t>
      </w:r>
      <w:proofErr w:type="spellEnd"/>
      <w:r>
        <w:rPr>
          <w:rFonts w:ascii="Arial" w:hAnsi="Arial" w:cs="Arial"/>
          <w:sz w:val="28"/>
          <w:szCs w:val="28"/>
        </w:rPr>
        <w:t>, ředitelka školy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Zřizovatel:</w:t>
      </w:r>
      <w:r>
        <w:rPr>
          <w:rFonts w:ascii="Arial" w:hAnsi="Arial" w:cs="Arial"/>
          <w:sz w:val="28"/>
          <w:szCs w:val="28"/>
        </w:rPr>
        <w:t xml:space="preserve">   Obec Ratibořské Hory, 391 42 Ratibořské Hory 161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Mateřská škola</w:t>
      </w:r>
      <w:r>
        <w:rPr>
          <w:rFonts w:ascii="Arial" w:hAnsi="Arial" w:cs="Arial"/>
          <w:sz w:val="28"/>
          <w:szCs w:val="28"/>
        </w:rPr>
        <w:t xml:space="preserve"> s celodenním provozem </w:t>
      </w:r>
    </w:p>
    <w:p w:rsidR="000358E9" w:rsidRDefault="000358E9" w:rsidP="000358E9">
      <w:pPr>
        <w:spacing w:line="600" w:lineRule="auto"/>
      </w:pPr>
      <w:r>
        <w:rPr>
          <w:rFonts w:ascii="Arial" w:hAnsi="Arial" w:cs="Arial"/>
          <w:b/>
          <w:bCs/>
          <w:sz w:val="28"/>
          <w:szCs w:val="28"/>
        </w:rPr>
        <w:t>Celková kapacita MŠ:</w:t>
      </w:r>
      <w:r>
        <w:rPr>
          <w:rFonts w:ascii="Arial" w:hAnsi="Arial" w:cs="Arial"/>
          <w:sz w:val="28"/>
          <w:szCs w:val="28"/>
        </w:rPr>
        <w:t xml:space="preserve">   30 dětí </w:t>
      </w:r>
    </w:p>
    <w:p w:rsidR="000358E9" w:rsidRDefault="000358E9" w:rsidP="000358E9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Učitelky</w:t>
      </w:r>
      <w:r>
        <w:rPr>
          <w:rFonts w:ascii="Arial" w:hAnsi="Arial" w:cs="Arial"/>
          <w:sz w:val="28"/>
          <w:szCs w:val="28"/>
        </w:rPr>
        <w:t xml:space="preserve">:      Jaroslava Fišerová, Ivana </w:t>
      </w:r>
      <w:proofErr w:type="spellStart"/>
      <w:r>
        <w:rPr>
          <w:rFonts w:ascii="Arial" w:hAnsi="Arial" w:cs="Arial"/>
          <w:sz w:val="28"/>
          <w:szCs w:val="28"/>
        </w:rPr>
        <w:t>Vandrovcová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0358E9" w:rsidRDefault="000358E9" w:rsidP="000358E9">
      <w:pPr>
        <w:jc w:val="both"/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Počet provoz.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pracovníků</w:t>
      </w:r>
      <w:proofErr w:type="gramEnd"/>
      <w:r>
        <w:rPr>
          <w:rFonts w:ascii="Arial" w:hAnsi="Arial" w:cs="Arial"/>
          <w:sz w:val="28"/>
          <w:szCs w:val="28"/>
        </w:rPr>
        <w:t>:   3</w:t>
      </w:r>
    </w:p>
    <w:p w:rsidR="000358E9" w:rsidRDefault="000358E9" w:rsidP="000358E9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0358E9" w:rsidRDefault="00CE254C" w:rsidP="00CE25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Zpracováno k:  1. 9. 2019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tabs>
          <w:tab w:val="left" w:pos="45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     Jaroslava </w:t>
      </w:r>
      <w:proofErr w:type="spellStart"/>
      <w:r>
        <w:rPr>
          <w:rFonts w:ascii="Arial" w:hAnsi="Arial" w:cs="Arial"/>
          <w:sz w:val="28"/>
          <w:szCs w:val="28"/>
        </w:rPr>
        <w:t>Basíková</w:t>
      </w:r>
      <w:proofErr w:type="spellEnd"/>
    </w:p>
    <w:p w:rsidR="000358E9" w:rsidRDefault="000358E9" w:rsidP="000358E9">
      <w:pPr>
        <w:tabs>
          <w:tab w:val="left" w:pos="58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ředitelka školy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r>
        <w:rPr>
          <w:rFonts w:ascii="Arial" w:hAnsi="Arial" w:cs="Arial"/>
          <w:b/>
          <w:color w:val="FF0000"/>
          <w:sz w:val="28"/>
          <w:szCs w:val="28"/>
        </w:rPr>
        <w:t xml:space="preserve">              Obecná charakteristika mateřské školy</w:t>
      </w: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0358E9" w:rsidRDefault="000358E9" w:rsidP="006C2ED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Mateřská škola v Ratibořských Horách byla otevřena </w:t>
      </w:r>
      <w:proofErr w:type="gramStart"/>
      <w:r>
        <w:rPr>
          <w:rFonts w:ascii="Arial" w:hAnsi="Arial" w:cs="Arial"/>
          <w:sz w:val="28"/>
          <w:szCs w:val="28"/>
        </w:rPr>
        <w:t>20.9.1976</w:t>
      </w:r>
      <w:proofErr w:type="gramEnd"/>
      <w:r>
        <w:rPr>
          <w:rFonts w:ascii="Arial" w:hAnsi="Arial" w:cs="Arial"/>
          <w:sz w:val="28"/>
          <w:szCs w:val="28"/>
        </w:rPr>
        <w:t xml:space="preserve"> jako jednotřídní, s celodenním provozem pro 35 dětí. Nachází se v klidném venkovském prostředí v 1. poschodí budovy č. 36. V přízemí je školní kuchyně s jídelnou.  Zřizovatelem je Obec Ratibořské Hory.</w:t>
      </w:r>
    </w:p>
    <w:p w:rsidR="000358E9" w:rsidRDefault="000358E9" w:rsidP="006C2ED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lednu 1997 byla mateřská škola integrována pod základní školu s ředitelstvím Základní škola Ratibořské Ho</w:t>
      </w:r>
      <w:r w:rsidR="00A1611B">
        <w:rPr>
          <w:rFonts w:ascii="Arial" w:hAnsi="Arial" w:cs="Arial"/>
          <w:sz w:val="28"/>
          <w:szCs w:val="28"/>
        </w:rPr>
        <w:t xml:space="preserve">ry. Od července 2001 jsme byli v </w:t>
      </w:r>
      <w:r>
        <w:rPr>
          <w:rFonts w:ascii="Arial" w:hAnsi="Arial" w:cs="Arial"/>
          <w:sz w:val="28"/>
          <w:szCs w:val="28"/>
        </w:rPr>
        <w:t xml:space="preserve">právní subjektivitě. </w:t>
      </w:r>
      <w:r w:rsidR="007A21A9">
        <w:rPr>
          <w:rFonts w:ascii="Arial" w:hAnsi="Arial" w:cs="Arial"/>
          <w:sz w:val="28"/>
          <w:szCs w:val="28"/>
        </w:rPr>
        <w:t>V srpnu</w:t>
      </w:r>
      <w:r w:rsidR="006C2EDF">
        <w:rPr>
          <w:rFonts w:ascii="Arial" w:hAnsi="Arial" w:cs="Arial"/>
          <w:sz w:val="28"/>
          <w:szCs w:val="28"/>
        </w:rPr>
        <w:t xml:space="preserve"> 2020 došlo rozhodnutím zastupitelstva Obce Ratibořské Hory ke zrušení ZŠ pro nedostatek žáků.</w:t>
      </w:r>
      <w:r w:rsidR="007A21A9">
        <w:rPr>
          <w:rFonts w:ascii="Arial" w:hAnsi="Arial" w:cs="Arial"/>
          <w:sz w:val="28"/>
          <w:szCs w:val="28"/>
        </w:rPr>
        <w:t xml:space="preserve"> Nadále zůstala zachována MŠ Ratibořské Hory. </w:t>
      </w:r>
      <w:r>
        <w:rPr>
          <w:rFonts w:ascii="Arial" w:hAnsi="Arial" w:cs="Arial"/>
          <w:sz w:val="28"/>
          <w:szCs w:val="28"/>
        </w:rPr>
        <w:t xml:space="preserve">K prostorovému využití slouží mateřské škole herna, třída, šatna, ložnice, </w:t>
      </w:r>
      <w:proofErr w:type="spellStart"/>
      <w:r>
        <w:rPr>
          <w:rFonts w:ascii="Arial" w:hAnsi="Arial" w:cs="Arial"/>
          <w:sz w:val="28"/>
          <w:szCs w:val="28"/>
        </w:rPr>
        <w:t>obouvárna</w:t>
      </w:r>
      <w:proofErr w:type="spellEnd"/>
      <w:r>
        <w:rPr>
          <w:rFonts w:ascii="Arial" w:hAnsi="Arial" w:cs="Arial"/>
          <w:sz w:val="28"/>
          <w:szCs w:val="28"/>
        </w:rPr>
        <w:t xml:space="preserve"> v chodbě, kuchyňka k výdeji obědů a svačin a sociální zařízení pro děti a zaměstnance. Blízko školy je pěkná školní zahrada a veřejné hřiště. K pěším výletům můžeme využívat krásné přírodní okolí školy.</w:t>
      </w:r>
    </w:p>
    <w:p w:rsidR="000358E9" w:rsidRDefault="000358E9" w:rsidP="000358E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</w:p>
    <w:p w:rsidR="000358E9" w:rsidRDefault="000358E9" w:rsidP="000358E9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C3D3AA" wp14:editId="229C22C3">
            <wp:simplePos x="0" y="0"/>
            <wp:positionH relativeFrom="column">
              <wp:posOffset>1320164</wp:posOffset>
            </wp:positionH>
            <wp:positionV relativeFrom="paragraph">
              <wp:posOffset>68580</wp:posOffset>
            </wp:positionV>
            <wp:extent cx="3688076" cy="1714500"/>
            <wp:effectExtent l="0" t="0" r="7624" b="0"/>
            <wp:wrapTight wrapText="bothSides">
              <wp:wrapPolygon edited="0">
                <wp:start x="0" y="0"/>
                <wp:lineTo x="0" y="21360"/>
                <wp:lineTo x="21537" y="21360"/>
                <wp:lineTo x="21537" y="0"/>
                <wp:lineTo x="0" y="0"/>
              </wp:wrapPolygon>
            </wp:wrapTight>
            <wp:docPr id="3" name="Obrázek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8076" cy="1714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358E9" w:rsidRDefault="000358E9" w:rsidP="000358E9">
      <w:pPr>
        <w:spacing w:line="360" w:lineRule="auto"/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tabs>
          <w:tab w:val="left" w:pos="1905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358E9" w:rsidRDefault="000358E9" w:rsidP="000358E9">
      <w:pPr>
        <w:pageBreakBefore/>
        <w:spacing w:line="360" w:lineRule="auto"/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                 Charakteristika   ŠVP-PV</w:t>
      </w:r>
    </w:p>
    <w:p w:rsidR="000358E9" w:rsidRDefault="000358E9" w:rsidP="000358E9">
      <w:pPr>
        <w:shd w:val="clear" w:color="auto" w:fill="FFFFFF"/>
        <w:spacing w:line="168" w:lineRule="atLeast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Školní vzdělávací program </w:t>
      </w:r>
      <w:r w:rsidRPr="008D4B8C">
        <w:rPr>
          <w:rFonts w:ascii="Arial" w:hAnsi="Arial" w:cs="Arial"/>
          <w:color w:val="0070C0"/>
          <w:sz w:val="28"/>
          <w:szCs w:val="28"/>
        </w:rPr>
        <w:t xml:space="preserve">„Hraj si, uč se, směj se…“ </w:t>
      </w:r>
      <w:r>
        <w:rPr>
          <w:rFonts w:ascii="Arial" w:hAnsi="Arial" w:cs="Arial"/>
          <w:color w:val="000000"/>
          <w:sz w:val="28"/>
          <w:szCs w:val="28"/>
        </w:rPr>
        <w:t>je zpracován pedagogickým sborem na základě Rámcového programu pro předškolní v</w:t>
      </w:r>
      <w:r w:rsidR="007A361A">
        <w:rPr>
          <w:rFonts w:ascii="Arial" w:hAnsi="Arial" w:cs="Arial"/>
          <w:color w:val="000000"/>
          <w:sz w:val="28"/>
          <w:szCs w:val="28"/>
        </w:rPr>
        <w:t>zdělávání</w:t>
      </w:r>
      <w:r w:rsidR="00DB7E26">
        <w:rPr>
          <w:rFonts w:ascii="Arial" w:hAnsi="Arial" w:cs="Arial"/>
          <w:color w:val="000000"/>
          <w:sz w:val="28"/>
          <w:szCs w:val="28"/>
        </w:rPr>
        <w:t xml:space="preserve"> a jeho poslední </w:t>
      </w:r>
      <w:r w:rsidR="00733B2F">
        <w:rPr>
          <w:rFonts w:ascii="Arial" w:hAnsi="Arial" w:cs="Arial"/>
          <w:color w:val="000000"/>
          <w:sz w:val="28"/>
          <w:szCs w:val="28"/>
        </w:rPr>
        <w:t>úpravy /2021/</w:t>
      </w:r>
      <w:r w:rsidR="00DB7E26">
        <w:rPr>
          <w:rFonts w:ascii="Arial" w:hAnsi="Arial" w:cs="Arial"/>
          <w:color w:val="000000"/>
          <w:sz w:val="28"/>
          <w:szCs w:val="28"/>
        </w:rPr>
        <w:t>. P</w:t>
      </w:r>
      <w:r>
        <w:rPr>
          <w:rFonts w:ascii="Arial" w:hAnsi="Arial" w:cs="Arial"/>
          <w:color w:val="000000"/>
          <w:sz w:val="28"/>
          <w:szCs w:val="28"/>
        </w:rPr>
        <w:t xml:space="preserve">ro všechny pracovnice mateřské školy </w:t>
      </w:r>
      <w:r w:rsidR="00FC1D21">
        <w:rPr>
          <w:rFonts w:ascii="Arial" w:hAnsi="Arial" w:cs="Arial"/>
          <w:color w:val="000000"/>
          <w:sz w:val="28"/>
          <w:szCs w:val="28"/>
        </w:rPr>
        <w:t xml:space="preserve">je </w:t>
      </w:r>
      <w:r>
        <w:rPr>
          <w:rFonts w:ascii="Arial" w:hAnsi="Arial" w:cs="Arial"/>
          <w:color w:val="000000"/>
          <w:sz w:val="28"/>
          <w:szCs w:val="28"/>
        </w:rPr>
        <w:t>závazný.</w:t>
      </w:r>
    </w:p>
    <w:p w:rsidR="000358E9" w:rsidRDefault="000358E9" w:rsidP="000358E9">
      <w:pPr>
        <w:tabs>
          <w:tab w:val="left" w:pos="240"/>
        </w:tabs>
        <w:rPr>
          <w:rFonts w:ascii="Arial" w:hAnsi="Arial" w:cs="Arial"/>
          <w:b/>
          <w:sz w:val="28"/>
          <w:szCs w:val="28"/>
          <w:u w:val="single"/>
        </w:rPr>
      </w:pPr>
    </w:p>
    <w:p w:rsidR="000358E9" w:rsidRDefault="000358E9" w:rsidP="000358E9">
      <w:pPr>
        <w:ind w:left="1410" w:hanging="1410"/>
        <w:jc w:val="both"/>
        <w:rPr>
          <w:rFonts w:ascii="Arial" w:hAnsi="Arial" w:cs="Arial"/>
          <w:i/>
          <w:sz w:val="28"/>
          <w:szCs w:val="28"/>
        </w:rPr>
      </w:pPr>
    </w:p>
    <w:p w:rsidR="000358E9" w:rsidRDefault="000358E9" w:rsidP="000358E9">
      <w:pPr>
        <w:ind w:left="1410" w:hanging="1410"/>
        <w:jc w:val="both"/>
      </w:pPr>
      <w:r>
        <w:rPr>
          <w:rFonts w:ascii="Arial" w:hAnsi="Arial" w:cs="Arial"/>
          <w:i/>
          <w:sz w:val="28"/>
          <w:szCs w:val="28"/>
        </w:rPr>
        <w:t>Vize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>„Všechny děti mají právo být dětmi. Hry jsou pro ně zdrojem štěstí a radosti. Když si děti hrají, vyvíjí se tím jejich smysl pro kolektiva solidaritu. Budoucnost je o budování vzájemných vztahů“.</w:t>
      </w:r>
      <w:r>
        <w:rPr>
          <w:rFonts w:ascii="Arial" w:hAnsi="Arial" w:cs="Arial"/>
          <w:sz w:val="28"/>
          <w:szCs w:val="28"/>
        </w:rPr>
        <w:t xml:space="preserve"> </w:t>
      </w:r>
    </w:p>
    <w:p w:rsidR="000358E9" w:rsidRDefault="000358E9" w:rsidP="000358E9">
      <w:pPr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cestě za poznáním se snažíme připravit dětem kvalitní vzdělávací program, který by je inspiroval k tvořivosti, touze po objevování a k přiblížení hodnot pro jejich další život, jako jsou:</w:t>
      </w:r>
    </w:p>
    <w:p w:rsidR="000358E9" w:rsidRDefault="000358E9" w:rsidP="000358E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ind w:left="2124" w:hanging="2124"/>
        <w:jc w:val="both"/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Cs/>
          <w:i/>
          <w:sz w:val="28"/>
          <w:szCs w:val="28"/>
        </w:rPr>
        <w:t>Nedotknutelnost lidských práv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Individuální svoboda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Rovnost všech lidí 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Soucítění a solidarita se slabšími a </w:t>
      </w:r>
      <w:proofErr w:type="gramStart"/>
      <w:r>
        <w:rPr>
          <w:rFonts w:ascii="Arial" w:hAnsi="Arial" w:cs="Arial"/>
          <w:bCs/>
          <w:i/>
          <w:sz w:val="28"/>
          <w:szCs w:val="28"/>
        </w:rPr>
        <w:t>ohroženými  jednici</w:t>
      </w:r>
      <w:proofErr w:type="gramEnd"/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Péče o druhé a ohleduplnost k druhým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Základy pro zdravý život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Význam životního prostředí pro život člověka</w:t>
      </w:r>
    </w:p>
    <w:p w:rsidR="000358E9" w:rsidRDefault="000358E9" w:rsidP="000358E9">
      <w:pPr>
        <w:numPr>
          <w:ilvl w:val="0"/>
          <w:numId w:val="1"/>
        </w:numPr>
        <w:spacing w:line="276" w:lineRule="auto"/>
        <w:ind w:left="2520"/>
        <w:jc w:val="both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Důstojné vztahy mezi lidmi všech barev pleti </w:t>
      </w:r>
    </w:p>
    <w:p w:rsidR="000358E9" w:rsidRDefault="000358E9" w:rsidP="000358E9">
      <w:pPr>
        <w:spacing w:line="360" w:lineRule="auto"/>
        <w:jc w:val="both"/>
        <w:rPr>
          <w:rFonts w:ascii="Arial" w:hAnsi="Arial" w:cs="Arial"/>
          <w:bCs/>
          <w:i/>
          <w:sz w:val="28"/>
          <w:szCs w:val="28"/>
        </w:rPr>
      </w:pPr>
    </w:p>
    <w:p w:rsidR="000358E9" w:rsidRDefault="000358E9" w:rsidP="000358E9">
      <w:pPr>
        <w:rPr>
          <w:rFonts w:ascii="Arial" w:hAnsi="Arial" w:cs="Arial"/>
          <w:b/>
          <w:i/>
          <w:sz w:val="28"/>
          <w:szCs w:val="28"/>
        </w:rPr>
      </w:pPr>
    </w:p>
    <w:p w:rsidR="000358E9" w:rsidRDefault="000358E9" w:rsidP="000358E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Naším velkým přáním je, aby každé dítě cítilo, že je nedílnou součástí kolektivu naší školy, aby u nás získalo nové kamarády, dovedlo si hrát a spolupracovat s ostatními. Věříme, že se děti naučí jednat s potřebným respektem a jemností, ochotou podat pomocnou ruku. </w:t>
      </w:r>
    </w:p>
    <w:p w:rsidR="000358E9" w:rsidRDefault="000358E9" w:rsidP="000358E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Skloubením předem připravovaných aktivit, spontánních a prožitkových činností, budeme děti podněcovat ke zkoumání dorozumívání mezi lidmi, jehož podstatou je nejen brát, ale dávat a vytvářet příležitosti praktického poznávání a objevování okolního světa. Abychom mohli porozumět sobě i ostatním, budeme též využívat příležitostí, jež se nám samy naskytnou.</w:t>
      </w:r>
    </w:p>
    <w:p w:rsidR="000358E9" w:rsidRDefault="000358E9" w:rsidP="000358E9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0358E9" w:rsidRDefault="000358E9" w:rsidP="000358E9">
      <w:pPr>
        <w:jc w:val="both"/>
      </w:pPr>
      <w:r>
        <w:rPr>
          <w:rFonts w:ascii="Arial" w:hAnsi="Arial" w:cs="Arial"/>
          <w:i/>
          <w:sz w:val="28"/>
          <w:szCs w:val="28"/>
          <w:u w:val="single"/>
        </w:rPr>
        <w:lastRenderedPageBreak/>
        <w:t>Motto</w:t>
      </w:r>
      <w:r>
        <w:rPr>
          <w:rFonts w:ascii="Arial" w:hAnsi="Arial" w:cs="Arial"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FF0000"/>
          <w:sz w:val="28"/>
          <w:szCs w:val="28"/>
        </w:rPr>
        <w:t xml:space="preserve">„Všechno, co opravdu potřebuji znát, jsem se </w:t>
      </w:r>
      <w:proofErr w:type="gramStart"/>
      <w:r>
        <w:rPr>
          <w:rFonts w:ascii="Arial" w:hAnsi="Arial" w:cs="Arial"/>
          <w:b/>
          <w:i/>
          <w:color w:val="FF0000"/>
          <w:sz w:val="28"/>
          <w:szCs w:val="28"/>
        </w:rPr>
        <w:t>naučil v  Mateřské</w:t>
      </w:r>
      <w:proofErr w:type="gramEnd"/>
      <w:r>
        <w:rPr>
          <w:rFonts w:ascii="Arial" w:hAnsi="Arial" w:cs="Arial"/>
          <w:b/>
          <w:i/>
          <w:color w:val="FF0000"/>
          <w:sz w:val="28"/>
          <w:szCs w:val="28"/>
        </w:rPr>
        <w:t xml:space="preserve"> škole“</w:t>
      </w:r>
      <w:r>
        <w:rPr>
          <w:rFonts w:ascii="Arial" w:hAnsi="Arial" w:cs="Arial"/>
          <w:color w:val="FF0000"/>
          <w:sz w:val="28"/>
          <w:szCs w:val="28"/>
        </w:rPr>
        <w:tab/>
      </w:r>
    </w:p>
    <w:p w:rsidR="000358E9" w:rsidRDefault="000358E9" w:rsidP="000358E9">
      <w:pPr>
        <w:jc w:val="both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Robert </w:t>
      </w:r>
      <w:proofErr w:type="spellStart"/>
      <w:r>
        <w:rPr>
          <w:rFonts w:ascii="Arial" w:hAnsi="Arial" w:cs="Arial"/>
          <w:sz w:val="20"/>
          <w:szCs w:val="20"/>
        </w:rPr>
        <w:t>Fulghum</w:t>
      </w:r>
      <w:proofErr w:type="spellEnd"/>
      <w:r>
        <w:rPr>
          <w:rFonts w:ascii="Arial" w:hAnsi="Arial" w:cs="Arial"/>
          <w:sz w:val="20"/>
          <w:szCs w:val="20"/>
        </w:rPr>
        <w:tab/>
      </w:r>
    </w:p>
    <w:p w:rsidR="000358E9" w:rsidRDefault="000358E9" w:rsidP="000358E9">
      <w:pPr>
        <w:tabs>
          <w:tab w:val="left" w:pos="270"/>
          <w:tab w:val="right" w:pos="331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0358E9" w:rsidRDefault="000358E9" w:rsidP="000358E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358E9" w:rsidRDefault="000358E9" w:rsidP="000358E9">
      <w:pPr>
        <w:spacing w:line="276" w:lineRule="auto"/>
        <w:jc w:val="both"/>
      </w:pPr>
      <w:r>
        <w:rPr>
          <w:rFonts w:ascii="Arial" w:hAnsi="Arial" w:cs="Arial"/>
          <w:b/>
          <w:sz w:val="28"/>
          <w:szCs w:val="28"/>
        </w:rPr>
        <w:t>Cílem</w:t>
      </w:r>
      <w:r>
        <w:rPr>
          <w:rFonts w:ascii="Arial" w:hAnsi="Arial" w:cs="Arial"/>
          <w:sz w:val="28"/>
          <w:szCs w:val="28"/>
        </w:rPr>
        <w:t xml:space="preserve"> našeho snažení je umožnit všem dětem prožít den v mateřské škole plný radosti, volnosti, krásných vztahů a nevšedních zážitků, podporovat dětskou zvídavost, samostatnost a zdravé sebevědomí. Poskytovat základy celoživotního vzdělání všem dětem podle jejich možností, zájmů a potřeb. Vážíme si toho, že můžeme vstupovat do života dětí a bereme na sebe zodpovědnost za jejich vzdělávání a výchovu. ŠVP-PV byl zpracován na základě analýzy podmínek, které škola pro vzdělávací proces umožňuje a nabízí. Vychází z pravidelné evaluační činnosti a je zpracován dle požadavků RVP-PV.</w:t>
      </w:r>
    </w:p>
    <w:p w:rsidR="000358E9" w:rsidRDefault="000358E9" w:rsidP="000358E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Nabízíme dětem nadstandardní péči –, hru na zobcovou flétnu, sportovní a kulturní akce, výlety pro rodiče s dětmi, exkurze, …</w:t>
      </w:r>
    </w:p>
    <w:p w:rsidR="000358E9" w:rsidRDefault="000358E9" w:rsidP="000358E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Denně se věnujeme prevenci vadné výslovnosti zařazováním jazy</w:t>
      </w:r>
      <w:r>
        <w:rPr>
          <w:rFonts w:ascii="Arial" w:hAnsi="Arial" w:cs="Arial"/>
          <w:sz w:val="28"/>
          <w:szCs w:val="28"/>
        </w:rPr>
        <w:t xml:space="preserve">kových chvilek, </w:t>
      </w:r>
      <w:proofErr w:type="spellStart"/>
      <w:r>
        <w:rPr>
          <w:rFonts w:ascii="Arial" w:hAnsi="Arial" w:cs="Arial"/>
          <w:sz w:val="28"/>
          <w:szCs w:val="28"/>
        </w:rPr>
        <w:t>grafomotorickým</w:t>
      </w:r>
      <w:proofErr w:type="spellEnd"/>
      <w:r>
        <w:rPr>
          <w:rFonts w:ascii="Arial" w:hAnsi="Arial" w:cs="Arial"/>
          <w:sz w:val="28"/>
          <w:szCs w:val="28"/>
        </w:rPr>
        <w:t xml:space="preserve"> cvičením</w:t>
      </w:r>
      <w:r>
        <w:rPr>
          <w:rFonts w:ascii="Arial" w:hAnsi="Arial" w:cs="Arial"/>
          <w:sz w:val="28"/>
          <w:szCs w:val="28"/>
        </w:rPr>
        <w:t xml:space="preserve">, která jsou dokumentována. </w:t>
      </w:r>
    </w:p>
    <w:p w:rsidR="003D349A" w:rsidRDefault="003D349A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p w:rsidR="000358E9" w:rsidRDefault="000358E9"/>
    <w:sectPr w:rsidR="0003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4D" w:rsidRDefault="00B8394D" w:rsidP="008D4B8C">
      <w:r>
        <w:separator/>
      </w:r>
    </w:p>
  </w:endnote>
  <w:endnote w:type="continuationSeparator" w:id="0">
    <w:p w:rsidR="00B8394D" w:rsidRDefault="00B8394D" w:rsidP="008D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4D" w:rsidRDefault="00B8394D" w:rsidP="008D4B8C">
      <w:r>
        <w:separator/>
      </w:r>
    </w:p>
  </w:footnote>
  <w:footnote w:type="continuationSeparator" w:id="0">
    <w:p w:rsidR="00B8394D" w:rsidRDefault="00B8394D" w:rsidP="008D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5CE1"/>
    <w:multiLevelType w:val="multilevel"/>
    <w:tmpl w:val="F2CAE62A"/>
    <w:lvl w:ilvl="0">
      <w:numFmt w:val="bullet"/>
      <w:lvlText w:val=""/>
      <w:lvlJc w:val="left"/>
      <w:pPr>
        <w:ind w:left="4965" w:hanging="360"/>
      </w:pPr>
      <w:rPr>
        <w:rFonts w:ascii="Wingdings 3" w:hAnsi="Wingdings 3"/>
        <w:color w:val="FF0000"/>
        <w:sz w:val="28"/>
        <w:szCs w:val="28"/>
      </w:rPr>
    </w:lvl>
    <w:lvl w:ilvl="1">
      <w:numFmt w:val="bullet"/>
      <w:lvlText w:val="o"/>
      <w:lvlJc w:val="left"/>
      <w:pPr>
        <w:ind w:left="56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4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1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8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5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2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0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72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E9"/>
    <w:rsid w:val="00017913"/>
    <w:rsid w:val="000358E9"/>
    <w:rsid w:val="00235562"/>
    <w:rsid w:val="003D349A"/>
    <w:rsid w:val="003E384D"/>
    <w:rsid w:val="006C2EDF"/>
    <w:rsid w:val="00733B2F"/>
    <w:rsid w:val="007A21A9"/>
    <w:rsid w:val="007A361A"/>
    <w:rsid w:val="008D4B8C"/>
    <w:rsid w:val="00A1611B"/>
    <w:rsid w:val="00B8394D"/>
    <w:rsid w:val="00BE1177"/>
    <w:rsid w:val="00CE254C"/>
    <w:rsid w:val="00DB7E26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58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358E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4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4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B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58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358E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4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4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4B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sratihor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2021-09-29T10:42:00Z</dcterms:created>
  <dcterms:modified xsi:type="dcterms:W3CDTF">2021-09-29T11:12:00Z</dcterms:modified>
</cp:coreProperties>
</file>