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6D" w:rsidRPr="0070666D" w:rsidRDefault="0070666D" w:rsidP="0070666D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cs-CZ"/>
        </w:rPr>
        <w:t>KRITERIA PRO PŘIJÍMÁNÍ DĚTÍ K PŘEDŠKOLNÍMU VZDĚLÁVÁNÍ DO MŠ LITVÍNOVSKÁ 490 PRO ŠKOLNÍ ROK 2022/202</w:t>
      </w:r>
      <w:r w:rsidRPr="0070666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cs-CZ"/>
        </w:rPr>
        <w:t>3</w:t>
      </w:r>
    </w:p>
    <w:p w:rsidR="0070666D" w:rsidRPr="0070666D" w:rsidRDefault="0070666D" w:rsidP="007066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b/>
          <w:bCs/>
          <w:color w:val="E74C3C"/>
          <w:sz w:val="24"/>
          <w:szCs w:val="24"/>
          <w:lang w:eastAsia="cs-CZ"/>
        </w:rPr>
        <w:t>Platí pouze pro zákonné zástupce dětí, které dosáhly věku tří let do 31. 8. 2022</w:t>
      </w:r>
    </w:p>
    <w:p w:rsidR="0070666D" w:rsidRPr="0070666D" w:rsidRDefault="0070666D" w:rsidP="00706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Přednostně </w:t>
      </w: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 přijímají děti s trvalým pobytem na území Městské části Praha 9 (Vysočany, Prosek, část Střížkova, část Libně, část Hrdlořez a část Hloubětína), v případě dětí cizinců s místem pobytu na území Městské části Praha 9.</w:t>
      </w:r>
    </w:p>
    <w:p w:rsidR="0070666D" w:rsidRPr="0070666D" w:rsidRDefault="0070666D" w:rsidP="00706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Způsob určení přijetí:</w:t>
      </w: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Pořadí přijatých dětí se určuje dle data narození dítěte sestupně (od nejstaršího dítěte k nejmladšímu).</w:t>
      </w:r>
    </w:p>
    <w:p w:rsidR="0070666D" w:rsidRPr="0070666D" w:rsidRDefault="0070666D" w:rsidP="00706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 případě volné kapacity se přijímají děti bez trvalého pobytu  na území Městské části Praha 9. </w:t>
      </w:r>
      <w:r w:rsidRPr="0070666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Způsob určení přijetí:</w:t>
      </w: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Pořadí přijatých dětí se určuje dle data narození dítěte sestupně (od nejstaršího dítěte k nejmladšímu).</w:t>
      </w:r>
    </w:p>
    <w:p w:rsidR="0070666D" w:rsidRPr="0070666D" w:rsidRDefault="0070666D" w:rsidP="00706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případě shodného data narození </w:t>
      </w: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poslední volné místo pro naplnění kapacity MŠ bude uplatněna metoda</w:t>
      </w:r>
      <w:r w:rsidRPr="0070666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 losování</w:t>
      </w: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pro zajištění spravedlnosti a transparentnosti. Losování proběhne za účasti ředitelky MŠ a zástupce zřizovatele MČ Praha 9 a o jeho termínu bude MŠ informovat s předstihem na webových stránkách dané MŠ.</w:t>
      </w:r>
    </w:p>
    <w:p w:rsidR="0070666D" w:rsidRPr="0070666D" w:rsidRDefault="0070666D" w:rsidP="00706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Ředitelka mateřské školy rozhodne o přijetí dítěte uvedeného v § 16 odst. 9 školského zákona pouze na základě písemného vyjádření školského poradenského zařízení, popřípadě na základě registrujícího lékaře (viz. § 34 odst. 6 školského zákona).</w:t>
      </w:r>
    </w:p>
    <w:p w:rsidR="0070666D" w:rsidRPr="0070666D" w:rsidRDefault="0070666D" w:rsidP="007066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70666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Děti se přijímají v sestupném pořadí dle svého věku a to až do naplnění volné kapacity MŠ.</w:t>
      </w:r>
    </w:p>
    <w:p w:rsidR="00920745" w:rsidRDefault="00920745"/>
    <w:p w:rsidR="00920745" w:rsidRPr="00920745" w:rsidRDefault="00920745" w:rsidP="00920745"/>
    <w:p w:rsidR="00920745" w:rsidRPr="00920745" w:rsidRDefault="00920745" w:rsidP="00920745"/>
    <w:p w:rsidR="00920745" w:rsidRDefault="00920745" w:rsidP="00920745"/>
    <w:p w:rsidR="00D37719" w:rsidRPr="00920745" w:rsidRDefault="00920745" w:rsidP="00920745">
      <w:pPr>
        <w:tabs>
          <w:tab w:val="left" w:pos="5940"/>
        </w:tabs>
      </w:pPr>
      <w:r>
        <w:tab/>
        <w:t>Mgr. Hana Šolcová ředitelka MŠ</w:t>
      </w:r>
      <w:bookmarkStart w:id="0" w:name="_GoBack"/>
      <w:bookmarkEnd w:id="0"/>
    </w:p>
    <w:sectPr w:rsidR="00D37719" w:rsidRPr="0092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6388"/>
    <w:multiLevelType w:val="multilevel"/>
    <w:tmpl w:val="33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D"/>
    <w:rsid w:val="0070666D"/>
    <w:rsid w:val="00920745"/>
    <w:rsid w:val="00D3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9278-DF1A-441A-91D7-D6AA4BFA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dcterms:created xsi:type="dcterms:W3CDTF">2022-04-20T07:55:00Z</dcterms:created>
  <dcterms:modified xsi:type="dcterms:W3CDTF">2022-04-20T08:02:00Z</dcterms:modified>
</cp:coreProperties>
</file>