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65A403" w14:textId="6A81737A" w:rsidR="004151CE" w:rsidRDefault="004151CE" w:rsidP="003D3088">
      <w:pPr>
        <w:numPr>
          <w:ilvl w:val="0"/>
          <w:numId w:val="0"/>
        </w:numPr>
        <w:ind w:left="568"/>
      </w:pPr>
      <w:bookmarkStart w:id="0" w:name="_Toc241680511"/>
      <w:bookmarkStart w:id="1" w:name="_Toc241680567"/>
      <w:bookmarkStart w:id="2" w:name="_Toc241680628"/>
      <w:bookmarkStart w:id="3" w:name="_Toc241681805"/>
      <w:bookmarkStart w:id="4" w:name="_Toc410632704"/>
      <w:bookmarkStart w:id="5" w:name="_GoBack"/>
      <w:bookmarkEnd w:id="5"/>
    </w:p>
    <w:p w14:paraId="3551F4F0" w14:textId="57E879B3" w:rsidR="004151CE" w:rsidRPr="00397F8D" w:rsidRDefault="004151CE" w:rsidP="00397F8D">
      <w:pPr>
        <w:numPr>
          <w:ilvl w:val="0"/>
          <w:numId w:val="0"/>
        </w:numPr>
        <w:ind w:left="568"/>
        <w:rPr>
          <w:rStyle w:val="Zdraznnintenzivn"/>
        </w:rPr>
      </w:pPr>
    </w:p>
    <w:p w14:paraId="48F41E34" w14:textId="2103C38C" w:rsidR="004151CE" w:rsidRDefault="004151CE" w:rsidP="00397F8D">
      <w:pPr>
        <w:numPr>
          <w:ilvl w:val="0"/>
          <w:numId w:val="0"/>
        </w:numPr>
        <w:ind w:left="568"/>
      </w:pPr>
    </w:p>
    <w:p w14:paraId="4D87852A" w14:textId="6494439A" w:rsidR="00F9794E" w:rsidRDefault="00F9794E" w:rsidP="00397F8D">
      <w:pPr>
        <w:numPr>
          <w:ilvl w:val="0"/>
          <w:numId w:val="0"/>
        </w:numPr>
        <w:ind w:left="568"/>
      </w:pPr>
    </w:p>
    <w:p w14:paraId="630C6D1B" w14:textId="3FD9EF38" w:rsidR="00F9794E" w:rsidRDefault="00F9794E" w:rsidP="00397F8D">
      <w:pPr>
        <w:numPr>
          <w:ilvl w:val="0"/>
          <w:numId w:val="0"/>
        </w:numPr>
        <w:ind w:left="568"/>
      </w:pPr>
    </w:p>
    <w:p w14:paraId="3B0EAF35" w14:textId="2C70DFEF" w:rsidR="007E3945" w:rsidRDefault="007E3945" w:rsidP="00397F8D">
      <w:pPr>
        <w:numPr>
          <w:ilvl w:val="0"/>
          <w:numId w:val="0"/>
        </w:numPr>
        <w:ind w:left="568"/>
      </w:pPr>
    </w:p>
    <w:p w14:paraId="24250C73" w14:textId="0B7266B3" w:rsidR="00226F2B" w:rsidRDefault="00226F2B" w:rsidP="00063C00">
      <w:pPr>
        <w:numPr>
          <w:ilvl w:val="0"/>
          <w:numId w:val="0"/>
        </w:numPr>
        <w:ind w:left="568"/>
        <w:jc w:val="right"/>
        <w:rPr>
          <w:b/>
          <w:i/>
          <w:sz w:val="32"/>
        </w:rPr>
      </w:pPr>
    </w:p>
    <w:p w14:paraId="2CA3C697" w14:textId="4672FF7A" w:rsidR="004151CE" w:rsidRPr="00063C00" w:rsidRDefault="004151CE" w:rsidP="00063C00">
      <w:pPr>
        <w:numPr>
          <w:ilvl w:val="0"/>
          <w:numId w:val="0"/>
        </w:numPr>
        <w:ind w:left="568"/>
        <w:jc w:val="right"/>
        <w:rPr>
          <w:b/>
          <w:i/>
        </w:rPr>
      </w:pPr>
      <w:r w:rsidRPr="00063C00">
        <w:rPr>
          <w:b/>
          <w:i/>
          <w:sz w:val="32"/>
        </w:rPr>
        <w:t xml:space="preserve">ŠKOLNÍ ŘÁD A PRAVIDLA PRO HODNOCENÍ </w:t>
      </w:r>
    </w:p>
    <w:p w14:paraId="6EC27E45" w14:textId="47339FE5" w:rsidR="00F9794E" w:rsidRPr="00397F8D" w:rsidRDefault="00F9794E" w:rsidP="00397F8D">
      <w:pPr>
        <w:numPr>
          <w:ilvl w:val="0"/>
          <w:numId w:val="0"/>
        </w:numPr>
        <w:ind w:left="568"/>
        <w:rPr>
          <w:rStyle w:val="Zdraznn"/>
        </w:rPr>
      </w:pPr>
    </w:p>
    <w:p w14:paraId="367318A0" w14:textId="42DC4D46" w:rsidR="00F9794E" w:rsidRPr="00397F8D" w:rsidRDefault="00F9794E" w:rsidP="00397F8D">
      <w:pPr>
        <w:numPr>
          <w:ilvl w:val="0"/>
          <w:numId w:val="0"/>
        </w:numPr>
        <w:ind w:left="568"/>
        <w:rPr>
          <w:rStyle w:val="Zdraznn"/>
        </w:rPr>
      </w:pPr>
    </w:p>
    <w:p w14:paraId="788479D4" w14:textId="3605D1E5" w:rsidR="00F9794E" w:rsidRPr="00397F8D" w:rsidRDefault="00F9794E" w:rsidP="00397F8D">
      <w:pPr>
        <w:numPr>
          <w:ilvl w:val="0"/>
          <w:numId w:val="0"/>
        </w:numPr>
        <w:ind w:left="568"/>
        <w:rPr>
          <w:rStyle w:val="Zdraznn"/>
        </w:rPr>
      </w:pPr>
    </w:p>
    <w:p w14:paraId="0D42B3B4" w14:textId="51DABA96" w:rsidR="00F9794E" w:rsidRPr="00397F8D" w:rsidRDefault="00F9794E" w:rsidP="00397F8D">
      <w:pPr>
        <w:numPr>
          <w:ilvl w:val="0"/>
          <w:numId w:val="0"/>
        </w:numPr>
        <w:ind w:left="568"/>
        <w:rPr>
          <w:rStyle w:val="Zdraznn"/>
        </w:rPr>
      </w:pPr>
    </w:p>
    <w:p w14:paraId="52F4B344" w14:textId="77777777" w:rsidR="00F9794E" w:rsidRPr="00397F8D" w:rsidRDefault="00F9794E" w:rsidP="00397F8D">
      <w:pPr>
        <w:numPr>
          <w:ilvl w:val="0"/>
          <w:numId w:val="0"/>
        </w:numPr>
        <w:ind w:left="568"/>
        <w:rPr>
          <w:rStyle w:val="Zdraznn"/>
        </w:rPr>
      </w:pPr>
    </w:p>
    <w:p w14:paraId="108E1E5C" w14:textId="1146C258" w:rsidR="00F9794E" w:rsidRPr="00397F8D" w:rsidRDefault="00F9794E" w:rsidP="00397F8D">
      <w:pPr>
        <w:numPr>
          <w:ilvl w:val="0"/>
          <w:numId w:val="0"/>
        </w:numPr>
        <w:ind w:left="568"/>
        <w:rPr>
          <w:rStyle w:val="Zdraznn"/>
        </w:rPr>
      </w:pPr>
    </w:p>
    <w:p w14:paraId="372F5D0E" w14:textId="11A16A98" w:rsidR="00F9794E" w:rsidRPr="00397F8D" w:rsidRDefault="00F9794E" w:rsidP="00397F8D">
      <w:pPr>
        <w:numPr>
          <w:ilvl w:val="0"/>
          <w:numId w:val="0"/>
        </w:numPr>
        <w:ind w:left="568"/>
        <w:rPr>
          <w:rStyle w:val="Zdraznn"/>
        </w:rPr>
      </w:pPr>
    </w:p>
    <w:p w14:paraId="2F11AD51" w14:textId="6EEA4F93" w:rsidR="00F9794E" w:rsidRPr="00397F8D" w:rsidRDefault="00F9794E" w:rsidP="00397F8D">
      <w:pPr>
        <w:numPr>
          <w:ilvl w:val="0"/>
          <w:numId w:val="0"/>
        </w:numPr>
        <w:ind w:left="568"/>
        <w:rPr>
          <w:rStyle w:val="Zdraznn"/>
        </w:rPr>
      </w:pPr>
    </w:p>
    <w:p w14:paraId="5432BDFD" w14:textId="47EEEEE6" w:rsidR="00F9794E" w:rsidRPr="00397F8D" w:rsidRDefault="00063C00" w:rsidP="00397F8D">
      <w:pPr>
        <w:numPr>
          <w:ilvl w:val="0"/>
          <w:numId w:val="0"/>
        </w:numPr>
        <w:ind w:left="568"/>
        <w:rPr>
          <w:rStyle w:val="Zdraznn"/>
        </w:rPr>
      </w:pPr>
      <w:r>
        <w:rPr>
          <w:noProof/>
        </w:rPr>
        <w:drawing>
          <wp:anchor distT="0" distB="0" distL="114300" distR="114300" simplePos="0" relativeHeight="251661312" behindDoc="0" locked="0" layoutInCell="1" allowOverlap="1" wp14:anchorId="23618F52" wp14:editId="5895C1C8">
            <wp:simplePos x="0" y="0"/>
            <wp:positionH relativeFrom="margin">
              <wp:posOffset>-305435</wp:posOffset>
            </wp:positionH>
            <wp:positionV relativeFrom="margin">
              <wp:posOffset>7155815</wp:posOffset>
            </wp:positionV>
            <wp:extent cx="990600" cy="113030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ek1.png"/>
                    <pic:cNvPicPr/>
                  </pic:nvPicPr>
                  <pic:blipFill>
                    <a:blip r:embed="rId9">
                      <a:extLst>
                        <a:ext uri="{28A0092B-C50C-407E-A947-70E740481C1C}">
                          <a14:useLocalDpi xmlns:a14="http://schemas.microsoft.com/office/drawing/2010/main" val="0"/>
                        </a:ext>
                      </a:extLst>
                    </a:blip>
                    <a:stretch>
                      <a:fillRect/>
                    </a:stretch>
                  </pic:blipFill>
                  <pic:spPr>
                    <a:xfrm>
                      <a:off x="0" y="0"/>
                      <a:ext cx="990600" cy="1130300"/>
                    </a:xfrm>
                    <a:prstGeom prst="rect">
                      <a:avLst/>
                    </a:prstGeom>
                  </pic:spPr>
                </pic:pic>
              </a:graphicData>
            </a:graphic>
          </wp:anchor>
        </w:drawing>
      </w:r>
    </w:p>
    <w:p w14:paraId="39AF6A47" w14:textId="407447B0" w:rsidR="00F9794E" w:rsidRDefault="00F9794E" w:rsidP="00397F8D">
      <w:pPr>
        <w:numPr>
          <w:ilvl w:val="0"/>
          <w:numId w:val="0"/>
        </w:numPr>
        <w:ind w:left="568"/>
      </w:pPr>
    </w:p>
    <w:p w14:paraId="597FB8A7" w14:textId="5D2D02B0" w:rsidR="004151CE" w:rsidRPr="004151CE" w:rsidRDefault="004151CE" w:rsidP="00397F8D">
      <w:pPr>
        <w:numPr>
          <w:ilvl w:val="0"/>
          <w:numId w:val="0"/>
        </w:numPr>
        <w:ind w:left="568"/>
      </w:pPr>
    </w:p>
    <w:p w14:paraId="05EF2D61" w14:textId="67E18943" w:rsidR="004151CE" w:rsidRPr="00063C00" w:rsidRDefault="004151CE" w:rsidP="00063C00">
      <w:pPr>
        <w:numPr>
          <w:ilvl w:val="0"/>
          <w:numId w:val="0"/>
        </w:numPr>
        <w:ind w:left="568"/>
        <w:jc w:val="right"/>
        <w:rPr>
          <w:b/>
          <w:i/>
          <w:sz w:val="24"/>
        </w:rPr>
      </w:pPr>
      <w:r w:rsidRPr="00063C00">
        <w:rPr>
          <w:b/>
          <w:i/>
          <w:sz w:val="24"/>
        </w:rPr>
        <w:t xml:space="preserve">Základní škola </w:t>
      </w:r>
      <w:r w:rsidR="007E3945" w:rsidRPr="00063C00">
        <w:rPr>
          <w:b/>
          <w:i/>
          <w:sz w:val="24"/>
        </w:rPr>
        <w:t>Klobouky u Brna</w:t>
      </w:r>
    </w:p>
    <w:p w14:paraId="13DBC6D2" w14:textId="0CF32BBC" w:rsidR="004151CE" w:rsidRPr="00063C00" w:rsidRDefault="004151CE" w:rsidP="00063C00">
      <w:pPr>
        <w:numPr>
          <w:ilvl w:val="0"/>
          <w:numId w:val="0"/>
        </w:numPr>
        <w:ind w:left="568"/>
        <w:jc w:val="right"/>
        <w:rPr>
          <w:b/>
          <w:i/>
          <w:sz w:val="24"/>
        </w:rPr>
      </w:pPr>
      <w:r w:rsidRPr="00063C00">
        <w:rPr>
          <w:b/>
          <w:i/>
          <w:sz w:val="24"/>
        </w:rPr>
        <w:t>příspěvková organizace</w:t>
      </w:r>
    </w:p>
    <w:p w14:paraId="1EB9B049" w14:textId="49796595" w:rsidR="004151CE" w:rsidRPr="00063C00" w:rsidRDefault="00A81693" w:rsidP="00063C00">
      <w:pPr>
        <w:numPr>
          <w:ilvl w:val="0"/>
          <w:numId w:val="0"/>
        </w:numPr>
        <w:ind w:left="568"/>
        <w:jc w:val="right"/>
        <w:rPr>
          <w:b/>
          <w:i/>
          <w:sz w:val="24"/>
        </w:rPr>
      </w:pPr>
      <w:r>
        <w:rPr>
          <w:b/>
          <w:i/>
          <w:sz w:val="24"/>
        </w:rPr>
        <w:t>doc. Mgr. Martin Zvonař, Ph.D.</w:t>
      </w:r>
    </w:p>
    <w:p w14:paraId="1E176610" w14:textId="77777777" w:rsidR="004151CE" w:rsidRPr="004151CE" w:rsidRDefault="004151CE" w:rsidP="00397F8D">
      <w:pPr>
        <w:numPr>
          <w:ilvl w:val="0"/>
          <w:numId w:val="0"/>
        </w:numPr>
        <w:ind w:left="568"/>
      </w:pPr>
    </w:p>
    <w:p w14:paraId="02B33CDF" w14:textId="77777777" w:rsidR="004151CE" w:rsidRPr="004151CE" w:rsidRDefault="004151CE" w:rsidP="00397F8D">
      <w:pPr>
        <w:numPr>
          <w:ilvl w:val="0"/>
          <w:numId w:val="0"/>
        </w:numPr>
        <w:ind w:left="568"/>
      </w:pPr>
    </w:p>
    <w:p w14:paraId="3132EE4F" w14:textId="489C3781" w:rsidR="004151CE" w:rsidRPr="004151CE" w:rsidRDefault="00063C00" w:rsidP="00063C00">
      <w:pPr>
        <w:numPr>
          <w:ilvl w:val="0"/>
          <w:numId w:val="0"/>
        </w:numPr>
        <w:ind w:left="568"/>
        <w:sectPr w:rsidR="004151CE" w:rsidRPr="004151CE" w:rsidSect="000F6E4A">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r>
        <w:rPr>
          <w:noProof/>
        </w:rPr>
        <mc:AlternateContent>
          <mc:Choice Requires="wps">
            <w:drawing>
              <wp:anchor distT="0" distB="0" distL="114300" distR="114300" simplePos="0" relativeHeight="251663360" behindDoc="0" locked="0" layoutInCell="1" allowOverlap="1" wp14:anchorId="2C0A2249" wp14:editId="4F15D49E">
                <wp:simplePos x="0" y="0"/>
                <wp:positionH relativeFrom="column">
                  <wp:posOffset>-364490</wp:posOffset>
                </wp:positionH>
                <wp:positionV relativeFrom="paragraph">
                  <wp:posOffset>71755</wp:posOffset>
                </wp:positionV>
                <wp:extent cx="6206247" cy="0"/>
                <wp:effectExtent l="0" t="0" r="17145" b="12700"/>
                <wp:wrapNone/>
                <wp:docPr id="6" name="Přímá spojnice 6"/>
                <wp:cNvGraphicFramePr/>
                <a:graphic xmlns:a="http://schemas.openxmlformats.org/drawingml/2006/main">
                  <a:graphicData uri="http://schemas.microsoft.com/office/word/2010/wordprocessingShape">
                    <wps:wsp>
                      <wps:cNvCnPr/>
                      <wps:spPr>
                        <a:xfrm flipV="1">
                          <a:off x="0" y="0"/>
                          <a:ext cx="6206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0E6A4D" id="Přímá spojnice 6"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7pt,5.65pt" to="46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" strokecolor="black [3040]"/>
            </w:pict>
          </mc:Fallback>
        </mc:AlternateContent>
      </w:r>
      <w:r w:rsidR="004151CE" w:rsidRPr="004151CE">
        <w:tab/>
      </w:r>
    </w:p>
    <w:sdt>
      <w:sdtPr>
        <w:rPr>
          <w:rFonts w:asciiTheme="minorHAnsi" w:eastAsiaTheme="minorHAnsi" w:hAnsiTheme="minorHAnsi" w:cstheme="minorBidi"/>
          <w:color w:val="auto"/>
          <w:kern w:val="2"/>
          <w:sz w:val="22"/>
          <w:szCs w:val="22"/>
        </w:rPr>
        <w:id w:val="415449846"/>
        <w:docPartObj>
          <w:docPartGallery w:val="Table of Contents"/>
          <w:docPartUnique/>
        </w:docPartObj>
      </w:sdtPr>
      <w:sdtEndPr>
        <w:rPr>
          <w:rFonts w:ascii="Cambria" w:eastAsia="Times New Roman" w:hAnsi="Cambria" w:cs="Times New Roman"/>
          <w:color w:val="365F91"/>
          <w:kern w:val="0"/>
          <w:sz w:val="28"/>
          <w:szCs w:val="28"/>
        </w:rPr>
      </w:sdtEndPr>
      <w:sdtContent>
        <w:sdt>
          <w:sdtPr>
            <w:rPr>
              <w:rFonts w:asciiTheme="minorHAnsi" w:eastAsiaTheme="minorHAnsi" w:hAnsiTheme="minorHAnsi" w:cstheme="minorBidi"/>
              <w:color w:val="auto"/>
              <w:kern w:val="2"/>
              <w:sz w:val="22"/>
              <w:szCs w:val="22"/>
            </w:rPr>
            <w:id w:val="122890271"/>
          </w:sdtPr>
          <w:sdtEndPr>
            <w:rPr>
              <w:rFonts w:ascii="Cambria" w:eastAsia="Times New Roman" w:hAnsi="Cambria" w:cs="Times New Roman"/>
              <w:color w:val="365F91"/>
              <w:kern w:val="0"/>
              <w:sz w:val="28"/>
              <w:szCs w:val="28"/>
            </w:rPr>
          </w:sdtEndPr>
          <w:sdtContent>
            <w:p w14:paraId="787AA271" w14:textId="4A254652" w:rsidR="00301359" w:rsidRDefault="00191A11" w:rsidP="00191A11">
              <w:pPr>
                <w:pStyle w:val="Nadpis1"/>
                <w:ind w:hanging="85"/>
                <w:rPr>
                  <w:noProof/>
                </w:rPr>
              </w:pPr>
              <w:r w:rsidRPr="00191A11">
                <w:rPr>
                  <w:rFonts w:asciiTheme="minorHAnsi" w:eastAsiaTheme="minorHAnsi" w:hAnsiTheme="minorHAnsi" w:cstheme="minorBidi"/>
                  <w:color w:val="auto"/>
                  <w:kern w:val="2"/>
                  <w:sz w:val="22"/>
                  <w:szCs w:val="22"/>
                  <w:u w:val="none"/>
                </w:rPr>
                <w:t xml:space="preserve">  </w:t>
              </w:r>
              <w:r w:rsidR="004C0911">
                <w:t>Obsah</w:t>
              </w:r>
              <w:r w:rsidR="00301359">
                <w:fldChar w:fldCharType="begin"/>
              </w:r>
              <w:r w:rsidR="00301359">
                <w:instrText xml:space="preserve"> TOC \o "1-2" \u \t "Nadpis 4;2" </w:instrText>
              </w:r>
              <w:r w:rsidR="00301359">
                <w:fldChar w:fldCharType="separate"/>
              </w:r>
            </w:p>
            <w:p w14:paraId="13B6C669" w14:textId="6663D44F"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II.</w:t>
              </w:r>
              <w:r>
                <w:rPr>
                  <w:rFonts w:asciiTheme="minorHAnsi" w:eastAsiaTheme="minorEastAsia" w:hAnsiTheme="minorHAnsi" w:cstheme="minorBidi"/>
                  <w:b w:val="0"/>
                  <w:bCs w:val="0"/>
                  <w:caps/>
                  <w:noProof/>
                </w:rPr>
                <w:tab/>
              </w:r>
              <w:r>
                <w:rPr>
                  <w:noProof/>
                </w:rPr>
                <w:t>Základní ustanovení</w:t>
              </w:r>
              <w:r>
                <w:rPr>
                  <w:noProof/>
                </w:rPr>
                <w:tab/>
              </w:r>
              <w:r>
                <w:rPr>
                  <w:noProof/>
                </w:rPr>
                <w:fldChar w:fldCharType="begin"/>
              </w:r>
              <w:r>
                <w:rPr>
                  <w:noProof/>
                </w:rPr>
                <w:instrText xml:space="preserve"> PAGEREF _Toc37500225 \h </w:instrText>
              </w:r>
              <w:r>
                <w:rPr>
                  <w:noProof/>
                </w:rPr>
              </w:r>
              <w:r>
                <w:rPr>
                  <w:noProof/>
                </w:rPr>
                <w:fldChar w:fldCharType="separate"/>
              </w:r>
              <w:r w:rsidR="00A81693">
                <w:rPr>
                  <w:noProof/>
                </w:rPr>
                <w:t>3</w:t>
              </w:r>
              <w:r>
                <w:rPr>
                  <w:noProof/>
                </w:rPr>
                <w:fldChar w:fldCharType="end"/>
              </w:r>
            </w:p>
            <w:p w14:paraId="65E67033" w14:textId="59602A8A" w:rsidR="00301359" w:rsidRDefault="00301359" w:rsidP="0042361B">
              <w:pPr>
                <w:pStyle w:val="Obsah2"/>
                <w:rPr>
                  <w:rFonts w:eastAsiaTheme="minorEastAsia" w:cstheme="minorBidi"/>
                  <w:b/>
                  <w:noProof/>
                  <w:sz w:val="24"/>
                  <w:szCs w:val="24"/>
                </w:rPr>
              </w:pPr>
              <w:r>
                <w:rPr>
                  <w:noProof/>
                </w:rPr>
                <w:t>1.</w:t>
              </w:r>
              <w:r>
                <w:rPr>
                  <w:rFonts w:eastAsiaTheme="minorEastAsia" w:cstheme="minorBidi"/>
                  <w:b/>
                  <w:noProof/>
                  <w:sz w:val="24"/>
                  <w:szCs w:val="24"/>
                </w:rPr>
                <w:tab/>
              </w:r>
              <w:r>
                <w:rPr>
                  <w:noProof/>
                </w:rPr>
                <w:t>Školní řád upravuje</w:t>
              </w:r>
              <w:r>
                <w:rPr>
                  <w:noProof/>
                </w:rPr>
                <w:tab/>
              </w:r>
              <w:r>
                <w:rPr>
                  <w:noProof/>
                </w:rPr>
                <w:fldChar w:fldCharType="begin"/>
              </w:r>
              <w:r>
                <w:rPr>
                  <w:noProof/>
                </w:rPr>
                <w:instrText xml:space="preserve"> PAGEREF _Toc37500226 \h </w:instrText>
              </w:r>
              <w:r>
                <w:rPr>
                  <w:noProof/>
                </w:rPr>
              </w:r>
              <w:r>
                <w:rPr>
                  <w:noProof/>
                </w:rPr>
                <w:fldChar w:fldCharType="separate"/>
              </w:r>
              <w:r w:rsidR="00A81693">
                <w:rPr>
                  <w:noProof/>
                </w:rPr>
                <w:t>3</w:t>
              </w:r>
              <w:r>
                <w:rPr>
                  <w:noProof/>
                </w:rPr>
                <w:fldChar w:fldCharType="end"/>
              </w:r>
            </w:p>
            <w:p w14:paraId="546B4E5C" w14:textId="75683F09" w:rsidR="00301359" w:rsidRDefault="00301359" w:rsidP="0042361B">
              <w:pPr>
                <w:pStyle w:val="Obsah2"/>
                <w:rPr>
                  <w:rFonts w:eastAsiaTheme="minorEastAsia" w:cstheme="minorBidi"/>
                  <w:b/>
                  <w:noProof/>
                  <w:sz w:val="24"/>
                  <w:szCs w:val="24"/>
                </w:rPr>
              </w:pPr>
              <w:r>
                <w:rPr>
                  <w:noProof/>
                </w:rPr>
                <w:t>2.</w:t>
              </w:r>
              <w:r>
                <w:rPr>
                  <w:rFonts w:eastAsiaTheme="minorEastAsia" w:cstheme="minorBidi"/>
                  <w:b/>
                  <w:noProof/>
                  <w:sz w:val="24"/>
                  <w:szCs w:val="24"/>
                </w:rPr>
                <w:tab/>
              </w:r>
              <w:r>
                <w:rPr>
                  <w:noProof/>
                </w:rPr>
                <w:t>Se školním řádem byli prokazatelně seznámeni</w:t>
              </w:r>
              <w:r>
                <w:rPr>
                  <w:noProof/>
                </w:rPr>
                <w:tab/>
              </w:r>
              <w:r>
                <w:rPr>
                  <w:noProof/>
                </w:rPr>
                <w:fldChar w:fldCharType="begin"/>
              </w:r>
              <w:r>
                <w:rPr>
                  <w:noProof/>
                </w:rPr>
                <w:instrText xml:space="preserve"> PAGEREF _Toc37500227 \h </w:instrText>
              </w:r>
              <w:r>
                <w:rPr>
                  <w:noProof/>
                </w:rPr>
              </w:r>
              <w:r>
                <w:rPr>
                  <w:noProof/>
                </w:rPr>
                <w:fldChar w:fldCharType="separate"/>
              </w:r>
              <w:r w:rsidR="00A81693">
                <w:rPr>
                  <w:noProof/>
                </w:rPr>
                <w:t>3</w:t>
              </w:r>
              <w:r>
                <w:rPr>
                  <w:noProof/>
                </w:rPr>
                <w:fldChar w:fldCharType="end"/>
              </w:r>
            </w:p>
            <w:p w14:paraId="33AA0699" w14:textId="351BD466" w:rsidR="00301359" w:rsidRDefault="00301359" w:rsidP="0042361B">
              <w:pPr>
                <w:pStyle w:val="Obsah2"/>
                <w:rPr>
                  <w:rFonts w:eastAsiaTheme="minorEastAsia" w:cstheme="minorBidi"/>
                  <w:b/>
                  <w:noProof/>
                  <w:sz w:val="24"/>
                  <w:szCs w:val="24"/>
                </w:rPr>
              </w:pPr>
              <w:r>
                <w:rPr>
                  <w:noProof/>
                </w:rPr>
                <w:t>3.</w:t>
              </w:r>
              <w:r>
                <w:rPr>
                  <w:rFonts w:eastAsiaTheme="minorEastAsia" w:cstheme="minorBidi"/>
                  <w:b/>
                  <w:noProof/>
                  <w:sz w:val="24"/>
                  <w:szCs w:val="24"/>
                </w:rPr>
                <w:tab/>
              </w:r>
              <w:r>
                <w:rPr>
                  <w:noProof/>
                </w:rPr>
                <w:t>O vydání školního řádu a jeho obsahu jsou informováni zákonní zástupci</w:t>
              </w:r>
              <w:r>
                <w:rPr>
                  <w:noProof/>
                </w:rPr>
                <w:tab/>
              </w:r>
              <w:r>
                <w:rPr>
                  <w:noProof/>
                </w:rPr>
                <w:fldChar w:fldCharType="begin"/>
              </w:r>
              <w:r>
                <w:rPr>
                  <w:noProof/>
                </w:rPr>
                <w:instrText xml:space="preserve"> PAGEREF _Toc37500228 \h </w:instrText>
              </w:r>
              <w:r>
                <w:rPr>
                  <w:noProof/>
                </w:rPr>
              </w:r>
              <w:r>
                <w:rPr>
                  <w:noProof/>
                </w:rPr>
                <w:fldChar w:fldCharType="separate"/>
              </w:r>
              <w:r w:rsidR="00A81693">
                <w:rPr>
                  <w:noProof/>
                </w:rPr>
                <w:t>3</w:t>
              </w:r>
              <w:r>
                <w:rPr>
                  <w:noProof/>
                </w:rPr>
                <w:fldChar w:fldCharType="end"/>
              </w:r>
            </w:p>
            <w:p w14:paraId="1CCBF9FF" w14:textId="081F3B6A"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III.</w:t>
              </w:r>
              <w:r>
                <w:rPr>
                  <w:rFonts w:asciiTheme="minorHAnsi" w:eastAsiaTheme="minorEastAsia" w:hAnsiTheme="minorHAnsi" w:cstheme="minorBidi"/>
                  <w:b w:val="0"/>
                  <w:bCs w:val="0"/>
                  <w:caps/>
                  <w:noProof/>
                </w:rPr>
                <w:tab/>
              </w:r>
              <w:r>
                <w:rPr>
                  <w:noProof/>
                </w:rPr>
                <w:t>Práva a povinnosti</w:t>
              </w:r>
              <w:r>
                <w:rPr>
                  <w:noProof/>
                </w:rPr>
                <w:tab/>
              </w:r>
              <w:r>
                <w:rPr>
                  <w:noProof/>
                </w:rPr>
                <w:fldChar w:fldCharType="begin"/>
              </w:r>
              <w:r>
                <w:rPr>
                  <w:noProof/>
                </w:rPr>
                <w:instrText xml:space="preserve"> PAGEREF _Toc37500229 \h </w:instrText>
              </w:r>
              <w:r>
                <w:rPr>
                  <w:noProof/>
                </w:rPr>
              </w:r>
              <w:r>
                <w:rPr>
                  <w:noProof/>
                </w:rPr>
                <w:fldChar w:fldCharType="separate"/>
              </w:r>
              <w:r w:rsidR="00A81693">
                <w:rPr>
                  <w:noProof/>
                </w:rPr>
                <w:t>3</w:t>
              </w:r>
              <w:r>
                <w:rPr>
                  <w:noProof/>
                </w:rPr>
                <w:fldChar w:fldCharType="end"/>
              </w:r>
            </w:p>
            <w:p w14:paraId="58425A04" w14:textId="28ACD35D" w:rsidR="00301359" w:rsidRDefault="00301359" w:rsidP="0042361B">
              <w:pPr>
                <w:pStyle w:val="Obsah2"/>
                <w:rPr>
                  <w:rFonts w:eastAsiaTheme="minorEastAsia" w:cstheme="minorBidi"/>
                  <w:b/>
                  <w:noProof/>
                  <w:sz w:val="24"/>
                  <w:szCs w:val="24"/>
                </w:rPr>
              </w:pPr>
              <w:r>
                <w:rPr>
                  <w:noProof/>
                </w:rPr>
                <w:t>1.</w:t>
              </w:r>
              <w:r>
                <w:rPr>
                  <w:rFonts w:eastAsiaTheme="minorEastAsia" w:cstheme="minorBidi"/>
                  <w:b/>
                  <w:noProof/>
                  <w:sz w:val="24"/>
                  <w:szCs w:val="24"/>
                </w:rPr>
                <w:tab/>
              </w:r>
              <w:r>
                <w:rPr>
                  <w:noProof/>
                </w:rPr>
                <w:t>Žák má právo</w:t>
              </w:r>
              <w:r>
                <w:rPr>
                  <w:noProof/>
                </w:rPr>
                <w:tab/>
              </w:r>
              <w:r>
                <w:rPr>
                  <w:noProof/>
                </w:rPr>
                <w:fldChar w:fldCharType="begin"/>
              </w:r>
              <w:r>
                <w:rPr>
                  <w:noProof/>
                </w:rPr>
                <w:instrText xml:space="preserve"> PAGEREF _Toc37500230 \h </w:instrText>
              </w:r>
              <w:r>
                <w:rPr>
                  <w:noProof/>
                </w:rPr>
              </w:r>
              <w:r>
                <w:rPr>
                  <w:noProof/>
                </w:rPr>
                <w:fldChar w:fldCharType="separate"/>
              </w:r>
              <w:r w:rsidR="00A81693">
                <w:rPr>
                  <w:noProof/>
                </w:rPr>
                <w:t>3</w:t>
              </w:r>
              <w:r>
                <w:rPr>
                  <w:noProof/>
                </w:rPr>
                <w:fldChar w:fldCharType="end"/>
              </w:r>
            </w:p>
            <w:p w14:paraId="04843601" w14:textId="613A26CA" w:rsidR="00301359" w:rsidRDefault="00301359" w:rsidP="0042361B">
              <w:pPr>
                <w:pStyle w:val="Obsah2"/>
                <w:rPr>
                  <w:rFonts w:eastAsiaTheme="minorEastAsia" w:cstheme="minorBidi"/>
                  <w:b/>
                  <w:noProof/>
                  <w:sz w:val="24"/>
                  <w:szCs w:val="24"/>
                </w:rPr>
              </w:pPr>
              <w:r>
                <w:rPr>
                  <w:noProof/>
                </w:rPr>
                <w:t>2.</w:t>
              </w:r>
              <w:r>
                <w:rPr>
                  <w:rFonts w:eastAsiaTheme="minorEastAsia" w:cstheme="minorBidi"/>
                  <w:b/>
                  <w:noProof/>
                  <w:sz w:val="24"/>
                  <w:szCs w:val="24"/>
                </w:rPr>
                <w:tab/>
              </w:r>
              <w:r>
                <w:rPr>
                  <w:noProof/>
                </w:rPr>
                <w:t>Povinnosti žáků</w:t>
              </w:r>
              <w:r>
                <w:rPr>
                  <w:noProof/>
                </w:rPr>
                <w:tab/>
              </w:r>
              <w:r>
                <w:rPr>
                  <w:noProof/>
                </w:rPr>
                <w:fldChar w:fldCharType="begin"/>
              </w:r>
              <w:r>
                <w:rPr>
                  <w:noProof/>
                </w:rPr>
                <w:instrText xml:space="preserve"> PAGEREF _Toc37500231 \h </w:instrText>
              </w:r>
              <w:r>
                <w:rPr>
                  <w:noProof/>
                </w:rPr>
              </w:r>
              <w:r>
                <w:rPr>
                  <w:noProof/>
                </w:rPr>
                <w:fldChar w:fldCharType="separate"/>
              </w:r>
              <w:r w:rsidR="00A81693">
                <w:rPr>
                  <w:noProof/>
                </w:rPr>
                <w:t>4</w:t>
              </w:r>
              <w:r>
                <w:rPr>
                  <w:noProof/>
                </w:rPr>
                <w:fldChar w:fldCharType="end"/>
              </w:r>
            </w:p>
            <w:p w14:paraId="5F188314" w14:textId="7FBECD7D" w:rsidR="00301359" w:rsidRDefault="00301359" w:rsidP="0042361B">
              <w:pPr>
                <w:pStyle w:val="Obsah2"/>
                <w:rPr>
                  <w:rFonts w:eastAsiaTheme="minorEastAsia" w:cstheme="minorBidi"/>
                  <w:b/>
                  <w:noProof/>
                  <w:sz w:val="24"/>
                  <w:szCs w:val="24"/>
                </w:rPr>
              </w:pPr>
              <w:r>
                <w:rPr>
                  <w:noProof/>
                </w:rPr>
                <w:t>3.</w:t>
              </w:r>
              <w:r>
                <w:rPr>
                  <w:rFonts w:eastAsiaTheme="minorEastAsia" w:cstheme="minorBidi"/>
                  <w:b/>
                  <w:noProof/>
                  <w:sz w:val="24"/>
                  <w:szCs w:val="24"/>
                </w:rPr>
                <w:tab/>
              </w:r>
              <w:r>
                <w:rPr>
                  <w:noProof/>
                </w:rPr>
                <w:t>Práva zákonných zástupců žáka</w:t>
              </w:r>
              <w:r>
                <w:rPr>
                  <w:noProof/>
                </w:rPr>
                <w:tab/>
              </w:r>
              <w:r>
                <w:rPr>
                  <w:noProof/>
                </w:rPr>
                <w:fldChar w:fldCharType="begin"/>
              </w:r>
              <w:r>
                <w:rPr>
                  <w:noProof/>
                </w:rPr>
                <w:instrText xml:space="preserve"> PAGEREF _Toc37500232 \h </w:instrText>
              </w:r>
              <w:r>
                <w:rPr>
                  <w:noProof/>
                </w:rPr>
              </w:r>
              <w:r>
                <w:rPr>
                  <w:noProof/>
                </w:rPr>
                <w:fldChar w:fldCharType="separate"/>
              </w:r>
              <w:r w:rsidR="00A81693">
                <w:rPr>
                  <w:noProof/>
                </w:rPr>
                <w:t>5</w:t>
              </w:r>
              <w:r>
                <w:rPr>
                  <w:noProof/>
                </w:rPr>
                <w:fldChar w:fldCharType="end"/>
              </w:r>
            </w:p>
            <w:p w14:paraId="4A697161" w14:textId="4556823B" w:rsidR="00301359" w:rsidRDefault="00301359" w:rsidP="0042361B">
              <w:pPr>
                <w:pStyle w:val="Obsah2"/>
                <w:rPr>
                  <w:rFonts w:eastAsiaTheme="minorEastAsia" w:cstheme="minorBidi"/>
                  <w:b/>
                  <w:noProof/>
                  <w:sz w:val="24"/>
                  <w:szCs w:val="24"/>
                </w:rPr>
              </w:pPr>
              <w:r>
                <w:rPr>
                  <w:noProof/>
                </w:rPr>
                <w:t>4.</w:t>
              </w:r>
              <w:r>
                <w:rPr>
                  <w:rFonts w:eastAsiaTheme="minorEastAsia" w:cstheme="minorBidi"/>
                  <w:b/>
                  <w:noProof/>
                  <w:sz w:val="24"/>
                  <w:szCs w:val="24"/>
                </w:rPr>
                <w:tab/>
              </w:r>
              <w:r>
                <w:rPr>
                  <w:noProof/>
                </w:rPr>
                <w:t>Povinnosti zákonných zástupců žáka</w:t>
              </w:r>
              <w:r>
                <w:rPr>
                  <w:noProof/>
                </w:rPr>
                <w:tab/>
              </w:r>
              <w:r>
                <w:rPr>
                  <w:noProof/>
                </w:rPr>
                <w:fldChar w:fldCharType="begin"/>
              </w:r>
              <w:r>
                <w:rPr>
                  <w:noProof/>
                </w:rPr>
                <w:instrText xml:space="preserve"> PAGEREF _Toc37500233 \h </w:instrText>
              </w:r>
              <w:r>
                <w:rPr>
                  <w:noProof/>
                </w:rPr>
              </w:r>
              <w:r>
                <w:rPr>
                  <w:noProof/>
                </w:rPr>
                <w:fldChar w:fldCharType="separate"/>
              </w:r>
              <w:r w:rsidR="00A81693">
                <w:rPr>
                  <w:noProof/>
                </w:rPr>
                <w:t>5</w:t>
              </w:r>
              <w:r>
                <w:rPr>
                  <w:noProof/>
                </w:rPr>
                <w:fldChar w:fldCharType="end"/>
              </w:r>
            </w:p>
            <w:p w14:paraId="4A2F6B48" w14:textId="796C33D8" w:rsidR="00301359" w:rsidRDefault="00301359" w:rsidP="0042361B">
              <w:pPr>
                <w:pStyle w:val="Obsah2"/>
                <w:rPr>
                  <w:rFonts w:eastAsiaTheme="minorEastAsia" w:cstheme="minorBidi"/>
                  <w:b/>
                  <w:noProof/>
                  <w:sz w:val="24"/>
                  <w:szCs w:val="24"/>
                </w:rPr>
              </w:pPr>
              <w:r>
                <w:rPr>
                  <w:noProof/>
                </w:rPr>
                <w:t>5.</w:t>
              </w:r>
              <w:r>
                <w:rPr>
                  <w:rFonts w:eastAsiaTheme="minorEastAsia" w:cstheme="minorBidi"/>
                  <w:b/>
                  <w:noProof/>
                  <w:sz w:val="24"/>
                  <w:szCs w:val="24"/>
                </w:rPr>
                <w:tab/>
              </w:r>
              <w:r>
                <w:rPr>
                  <w:noProof/>
                </w:rPr>
                <w:t>Pravidla vzájemných vztahů se zaměstnanci školy</w:t>
              </w:r>
              <w:r>
                <w:rPr>
                  <w:noProof/>
                </w:rPr>
                <w:tab/>
              </w:r>
              <w:r>
                <w:rPr>
                  <w:noProof/>
                </w:rPr>
                <w:fldChar w:fldCharType="begin"/>
              </w:r>
              <w:r>
                <w:rPr>
                  <w:noProof/>
                </w:rPr>
                <w:instrText xml:space="preserve"> PAGEREF _Toc37500234 \h </w:instrText>
              </w:r>
              <w:r>
                <w:rPr>
                  <w:noProof/>
                </w:rPr>
              </w:r>
              <w:r>
                <w:rPr>
                  <w:noProof/>
                </w:rPr>
                <w:fldChar w:fldCharType="separate"/>
              </w:r>
              <w:r w:rsidR="00A81693">
                <w:rPr>
                  <w:noProof/>
                </w:rPr>
                <w:t>6</w:t>
              </w:r>
              <w:r>
                <w:rPr>
                  <w:noProof/>
                </w:rPr>
                <w:fldChar w:fldCharType="end"/>
              </w:r>
            </w:p>
            <w:p w14:paraId="18338938" w14:textId="7C3C1D20"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IV.</w:t>
              </w:r>
              <w:r>
                <w:rPr>
                  <w:rFonts w:asciiTheme="minorHAnsi" w:eastAsiaTheme="minorEastAsia" w:hAnsiTheme="minorHAnsi" w:cstheme="minorBidi"/>
                  <w:b w:val="0"/>
                  <w:bCs w:val="0"/>
                  <w:caps/>
                  <w:noProof/>
                </w:rPr>
                <w:tab/>
              </w:r>
              <w:r>
                <w:rPr>
                  <w:noProof/>
                </w:rPr>
                <w:t>Provoz a vnitřní režim školy</w:t>
              </w:r>
              <w:r>
                <w:rPr>
                  <w:noProof/>
                </w:rPr>
                <w:tab/>
              </w:r>
              <w:r>
                <w:rPr>
                  <w:noProof/>
                </w:rPr>
                <w:fldChar w:fldCharType="begin"/>
              </w:r>
              <w:r>
                <w:rPr>
                  <w:noProof/>
                </w:rPr>
                <w:instrText xml:space="preserve"> PAGEREF _Toc37500235 \h </w:instrText>
              </w:r>
              <w:r>
                <w:rPr>
                  <w:noProof/>
                </w:rPr>
              </w:r>
              <w:r>
                <w:rPr>
                  <w:noProof/>
                </w:rPr>
                <w:fldChar w:fldCharType="separate"/>
              </w:r>
              <w:r w:rsidR="00A81693">
                <w:rPr>
                  <w:noProof/>
                </w:rPr>
                <w:t>6</w:t>
              </w:r>
              <w:r>
                <w:rPr>
                  <w:noProof/>
                </w:rPr>
                <w:fldChar w:fldCharType="end"/>
              </w:r>
            </w:p>
            <w:p w14:paraId="0C23D794" w14:textId="245E3AF8" w:rsidR="00301359" w:rsidRDefault="00301359" w:rsidP="0042361B">
              <w:pPr>
                <w:pStyle w:val="Obsah2"/>
                <w:rPr>
                  <w:rFonts w:eastAsiaTheme="minorEastAsia" w:cstheme="minorBidi"/>
                  <w:b/>
                  <w:noProof/>
                  <w:sz w:val="24"/>
                  <w:szCs w:val="24"/>
                </w:rPr>
              </w:pPr>
              <w:r>
                <w:rPr>
                  <w:noProof/>
                </w:rPr>
                <w:t>1.</w:t>
              </w:r>
              <w:r>
                <w:rPr>
                  <w:rFonts w:eastAsiaTheme="minorEastAsia" w:cstheme="minorBidi"/>
                  <w:b/>
                  <w:noProof/>
                  <w:sz w:val="24"/>
                  <w:szCs w:val="24"/>
                </w:rPr>
                <w:tab/>
              </w:r>
              <w:r>
                <w:rPr>
                  <w:noProof/>
                </w:rPr>
                <w:t>Docházka do školy</w:t>
              </w:r>
              <w:r>
                <w:rPr>
                  <w:noProof/>
                </w:rPr>
                <w:tab/>
              </w:r>
              <w:r>
                <w:rPr>
                  <w:noProof/>
                </w:rPr>
                <w:fldChar w:fldCharType="begin"/>
              </w:r>
              <w:r>
                <w:rPr>
                  <w:noProof/>
                </w:rPr>
                <w:instrText xml:space="preserve"> PAGEREF _Toc37500236 \h </w:instrText>
              </w:r>
              <w:r>
                <w:rPr>
                  <w:noProof/>
                </w:rPr>
              </w:r>
              <w:r>
                <w:rPr>
                  <w:noProof/>
                </w:rPr>
                <w:fldChar w:fldCharType="separate"/>
              </w:r>
              <w:r w:rsidR="00A81693">
                <w:rPr>
                  <w:noProof/>
                </w:rPr>
                <w:t>6</w:t>
              </w:r>
              <w:r>
                <w:rPr>
                  <w:noProof/>
                </w:rPr>
                <w:fldChar w:fldCharType="end"/>
              </w:r>
            </w:p>
            <w:p w14:paraId="5611FF03" w14:textId="4A7F0752" w:rsidR="00301359" w:rsidRDefault="00301359" w:rsidP="0042361B">
              <w:pPr>
                <w:pStyle w:val="Obsah2"/>
                <w:rPr>
                  <w:rFonts w:eastAsiaTheme="minorEastAsia" w:cstheme="minorBidi"/>
                  <w:b/>
                  <w:noProof/>
                  <w:sz w:val="24"/>
                  <w:szCs w:val="24"/>
                </w:rPr>
              </w:pPr>
              <w:r>
                <w:rPr>
                  <w:noProof/>
                </w:rPr>
                <w:t>2.</w:t>
              </w:r>
              <w:r>
                <w:rPr>
                  <w:rFonts w:eastAsiaTheme="minorEastAsia" w:cstheme="minorBidi"/>
                  <w:b/>
                  <w:noProof/>
                  <w:sz w:val="24"/>
                  <w:szCs w:val="24"/>
                </w:rPr>
                <w:tab/>
              </w:r>
              <w:r>
                <w:rPr>
                  <w:noProof/>
                </w:rPr>
                <w:t>Omlouvání žáků</w:t>
              </w:r>
              <w:r>
                <w:rPr>
                  <w:noProof/>
                </w:rPr>
                <w:tab/>
              </w:r>
              <w:r>
                <w:rPr>
                  <w:noProof/>
                </w:rPr>
                <w:fldChar w:fldCharType="begin"/>
              </w:r>
              <w:r>
                <w:rPr>
                  <w:noProof/>
                </w:rPr>
                <w:instrText xml:space="preserve"> PAGEREF _Toc37500237 \h </w:instrText>
              </w:r>
              <w:r>
                <w:rPr>
                  <w:noProof/>
                </w:rPr>
              </w:r>
              <w:r>
                <w:rPr>
                  <w:noProof/>
                </w:rPr>
                <w:fldChar w:fldCharType="separate"/>
              </w:r>
              <w:r w:rsidR="00A81693">
                <w:rPr>
                  <w:noProof/>
                </w:rPr>
                <w:t>8</w:t>
              </w:r>
              <w:r>
                <w:rPr>
                  <w:noProof/>
                </w:rPr>
                <w:fldChar w:fldCharType="end"/>
              </w:r>
            </w:p>
            <w:p w14:paraId="0B71036A" w14:textId="2BE7991A"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V.</w:t>
              </w:r>
              <w:r>
                <w:rPr>
                  <w:rFonts w:asciiTheme="minorHAnsi" w:eastAsiaTheme="minorEastAsia" w:hAnsiTheme="minorHAnsi" w:cstheme="minorBidi"/>
                  <w:b w:val="0"/>
                  <w:bCs w:val="0"/>
                  <w:caps/>
                  <w:noProof/>
                </w:rPr>
                <w:tab/>
              </w:r>
              <w:r>
                <w:rPr>
                  <w:noProof/>
                </w:rPr>
                <w:t>Bezpečnost a ochrana zdraví žáků</w:t>
              </w:r>
              <w:r>
                <w:rPr>
                  <w:noProof/>
                </w:rPr>
                <w:tab/>
              </w:r>
              <w:r>
                <w:rPr>
                  <w:noProof/>
                </w:rPr>
                <w:fldChar w:fldCharType="begin"/>
              </w:r>
              <w:r>
                <w:rPr>
                  <w:noProof/>
                </w:rPr>
                <w:instrText xml:space="preserve"> PAGEREF _Toc37500238 \h </w:instrText>
              </w:r>
              <w:r>
                <w:rPr>
                  <w:noProof/>
                </w:rPr>
              </w:r>
              <w:r>
                <w:rPr>
                  <w:noProof/>
                </w:rPr>
                <w:fldChar w:fldCharType="separate"/>
              </w:r>
              <w:r w:rsidR="00A81693">
                <w:rPr>
                  <w:noProof/>
                </w:rPr>
                <w:t>8</w:t>
              </w:r>
              <w:r>
                <w:rPr>
                  <w:noProof/>
                </w:rPr>
                <w:fldChar w:fldCharType="end"/>
              </w:r>
            </w:p>
            <w:p w14:paraId="099CAD83" w14:textId="08AC6230" w:rsidR="00301359" w:rsidRDefault="00301359" w:rsidP="0042361B">
              <w:pPr>
                <w:pStyle w:val="Obsah2"/>
                <w:rPr>
                  <w:rFonts w:eastAsiaTheme="minorEastAsia" w:cstheme="minorBidi"/>
                  <w:b/>
                  <w:noProof/>
                  <w:sz w:val="24"/>
                  <w:szCs w:val="24"/>
                </w:rPr>
              </w:pPr>
              <w:r>
                <w:rPr>
                  <w:noProof/>
                </w:rPr>
                <w:t>1.</w:t>
              </w:r>
              <w:r>
                <w:rPr>
                  <w:rFonts w:eastAsiaTheme="minorEastAsia" w:cstheme="minorBidi"/>
                  <w:b/>
                  <w:noProof/>
                  <w:sz w:val="24"/>
                  <w:szCs w:val="24"/>
                </w:rPr>
                <w:tab/>
              </w:r>
              <w:r>
                <w:rPr>
                  <w:noProof/>
                </w:rPr>
                <w:t>Postup školy v případě úrazu či akutní zdravotní indispozice žáka</w:t>
              </w:r>
              <w:r>
                <w:rPr>
                  <w:noProof/>
                </w:rPr>
                <w:tab/>
              </w:r>
              <w:r>
                <w:rPr>
                  <w:noProof/>
                </w:rPr>
                <w:fldChar w:fldCharType="begin"/>
              </w:r>
              <w:r>
                <w:rPr>
                  <w:noProof/>
                </w:rPr>
                <w:instrText xml:space="preserve"> PAGEREF _Toc37500239 \h </w:instrText>
              </w:r>
              <w:r>
                <w:rPr>
                  <w:noProof/>
                </w:rPr>
              </w:r>
              <w:r>
                <w:rPr>
                  <w:noProof/>
                </w:rPr>
                <w:fldChar w:fldCharType="separate"/>
              </w:r>
              <w:r w:rsidR="00A81693">
                <w:rPr>
                  <w:noProof/>
                </w:rPr>
                <w:t>8</w:t>
              </w:r>
              <w:r>
                <w:rPr>
                  <w:noProof/>
                </w:rPr>
                <w:fldChar w:fldCharType="end"/>
              </w:r>
            </w:p>
            <w:p w14:paraId="5AB93050" w14:textId="15007F2F" w:rsidR="00301359" w:rsidRDefault="00301359" w:rsidP="0042361B">
              <w:pPr>
                <w:pStyle w:val="Obsah2"/>
                <w:rPr>
                  <w:rFonts w:eastAsiaTheme="minorEastAsia" w:cstheme="minorBidi"/>
                  <w:b/>
                  <w:noProof/>
                  <w:sz w:val="24"/>
                  <w:szCs w:val="24"/>
                </w:rPr>
              </w:pPr>
              <w:r>
                <w:rPr>
                  <w:noProof/>
                </w:rPr>
                <w:t>2.</w:t>
              </w:r>
              <w:r>
                <w:rPr>
                  <w:rFonts w:eastAsiaTheme="minorEastAsia" w:cstheme="minorBidi"/>
                  <w:b/>
                  <w:noProof/>
                  <w:sz w:val="24"/>
                  <w:szCs w:val="24"/>
                </w:rPr>
                <w:tab/>
              </w:r>
              <w:r>
                <w:rPr>
                  <w:noProof/>
                </w:rPr>
                <w:t>Postup školy při zjištění či podezření na infekční onemocnění</w:t>
              </w:r>
              <w:r>
                <w:rPr>
                  <w:noProof/>
                </w:rPr>
                <w:tab/>
              </w:r>
              <w:r>
                <w:rPr>
                  <w:noProof/>
                </w:rPr>
                <w:fldChar w:fldCharType="begin"/>
              </w:r>
              <w:r>
                <w:rPr>
                  <w:noProof/>
                </w:rPr>
                <w:instrText xml:space="preserve"> PAGEREF _Toc37500240 \h </w:instrText>
              </w:r>
              <w:r>
                <w:rPr>
                  <w:noProof/>
                </w:rPr>
              </w:r>
              <w:r>
                <w:rPr>
                  <w:noProof/>
                </w:rPr>
                <w:fldChar w:fldCharType="separate"/>
              </w:r>
              <w:r w:rsidR="00A81693">
                <w:rPr>
                  <w:noProof/>
                </w:rPr>
                <w:t>9</w:t>
              </w:r>
              <w:r>
                <w:rPr>
                  <w:noProof/>
                </w:rPr>
                <w:fldChar w:fldCharType="end"/>
              </w:r>
            </w:p>
            <w:p w14:paraId="0D7F4FF9" w14:textId="7F9102E3"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VI.</w:t>
              </w:r>
              <w:r>
                <w:rPr>
                  <w:rFonts w:asciiTheme="minorHAnsi" w:eastAsiaTheme="minorEastAsia" w:hAnsiTheme="minorHAnsi" w:cstheme="minorBidi"/>
                  <w:b w:val="0"/>
                  <w:bCs w:val="0"/>
                  <w:caps/>
                  <w:noProof/>
                </w:rPr>
                <w:tab/>
              </w:r>
              <w:r>
                <w:rPr>
                  <w:noProof/>
                </w:rPr>
                <w:t>Zacházení s majetkem školy ze strany žáků</w:t>
              </w:r>
              <w:r>
                <w:rPr>
                  <w:noProof/>
                </w:rPr>
                <w:tab/>
              </w:r>
              <w:r>
                <w:rPr>
                  <w:noProof/>
                </w:rPr>
                <w:fldChar w:fldCharType="begin"/>
              </w:r>
              <w:r>
                <w:rPr>
                  <w:noProof/>
                </w:rPr>
                <w:instrText xml:space="preserve"> PAGEREF _Toc37500241 \h </w:instrText>
              </w:r>
              <w:r>
                <w:rPr>
                  <w:noProof/>
                </w:rPr>
              </w:r>
              <w:r>
                <w:rPr>
                  <w:noProof/>
                </w:rPr>
                <w:fldChar w:fldCharType="separate"/>
              </w:r>
              <w:r w:rsidR="00A81693">
                <w:rPr>
                  <w:noProof/>
                </w:rPr>
                <w:t>9</w:t>
              </w:r>
              <w:r>
                <w:rPr>
                  <w:noProof/>
                </w:rPr>
                <w:fldChar w:fldCharType="end"/>
              </w:r>
            </w:p>
            <w:p w14:paraId="682BADF0" w14:textId="28E2D1FE"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VII.</w:t>
              </w:r>
              <w:r>
                <w:rPr>
                  <w:rFonts w:asciiTheme="minorHAnsi" w:eastAsiaTheme="minorEastAsia" w:hAnsiTheme="minorHAnsi" w:cstheme="minorBidi"/>
                  <w:b w:val="0"/>
                  <w:bCs w:val="0"/>
                  <w:caps/>
                  <w:noProof/>
                </w:rPr>
                <w:tab/>
              </w:r>
              <w:r>
                <w:rPr>
                  <w:noProof/>
                </w:rPr>
                <w:t>Pravidla hodnocení a klasifikace žáka základní školy</w:t>
              </w:r>
              <w:r>
                <w:rPr>
                  <w:noProof/>
                </w:rPr>
                <w:tab/>
              </w:r>
              <w:r>
                <w:rPr>
                  <w:noProof/>
                </w:rPr>
                <w:fldChar w:fldCharType="begin"/>
              </w:r>
              <w:r>
                <w:rPr>
                  <w:noProof/>
                </w:rPr>
                <w:instrText xml:space="preserve"> PAGEREF _Toc37500242 \h </w:instrText>
              </w:r>
              <w:r>
                <w:rPr>
                  <w:noProof/>
                </w:rPr>
              </w:r>
              <w:r>
                <w:rPr>
                  <w:noProof/>
                </w:rPr>
                <w:fldChar w:fldCharType="separate"/>
              </w:r>
              <w:r w:rsidR="00A81693">
                <w:rPr>
                  <w:noProof/>
                </w:rPr>
                <w:t>9</w:t>
              </w:r>
              <w:r>
                <w:rPr>
                  <w:noProof/>
                </w:rPr>
                <w:fldChar w:fldCharType="end"/>
              </w:r>
            </w:p>
            <w:p w14:paraId="6EBCD003" w14:textId="07F18DBF" w:rsidR="00301359" w:rsidRDefault="00301359" w:rsidP="0042361B">
              <w:pPr>
                <w:pStyle w:val="Obsah2"/>
                <w:rPr>
                  <w:rFonts w:eastAsiaTheme="minorEastAsia" w:cstheme="minorBidi"/>
                  <w:b/>
                  <w:noProof/>
                  <w:sz w:val="24"/>
                  <w:szCs w:val="24"/>
                </w:rPr>
              </w:pPr>
              <w:r>
                <w:rPr>
                  <w:noProof/>
                </w:rPr>
                <w:t>1.</w:t>
              </w:r>
              <w:r>
                <w:rPr>
                  <w:rFonts w:eastAsiaTheme="minorEastAsia" w:cstheme="minorBidi"/>
                  <w:b/>
                  <w:noProof/>
                  <w:sz w:val="24"/>
                  <w:szCs w:val="24"/>
                </w:rPr>
                <w:tab/>
              </w:r>
              <w:r>
                <w:rPr>
                  <w:noProof/>
                </w:rPr>
                <w:t>Získávání podkladů pro hodnocení a klasifikaci</w:t>
              </w:r>
              <w:r>
                <w:rPr>
                  <w:noProof/>
                </w:rPr>
                <w:tab/>
              </w:r>
              <w:r>
                <w:rPr>
                  <w:noProof/>
                </w:rPr>
                <w:fldChar w:fldCharType="begin"/>
              </w:r>
              <w:r>
                <w:rPr>
                  <w:noProof/>
                </w:rPr>
                <w:instrText xml:space="preserve"> PAGEREF _Toc37500243 \h </w:instrText>
              </w:r>
              <w:r>
                <w:rPr>
                  <w:noProof/>
                </w:rPr>
              </w:r>
              <w:r>
                <w:rPr>
                  <w:noProof/>
                </w:rPr>
                <w:fldChar w:fldCharType="separate"/>
              </w:r>
              <w:r w:rsidR="00A81693">
                <w:rPr>
                  <w:noProof/>
                </w:rPr>
                <w:t>10</w:t>
              </w:r>
              <w:r>
                <w:rPr>
                  <w:noProof/>
                </w:rPr>
                <w:fldChar w:fldCharType="end"/>
              </w:r>
            </w:p>
            <w:p w14:paraId="5C84FEA5" w14:textId="609069C8" w:rsidR="00301359" w:rsidRDefault="00301359" w:rsidP="0042361B">
              <w:pPr>
                <w:pStyle w:val="Obsah2"/>
                <w:rPr>
                  <w:rFonts w:eastAsiaTheme="minorEastAsia" w:cstheme="minorBidi"/>
                  <w:b/>
                  <w:noProof/>
                  <w:sz w:val="24"/>
                  <w:szCs w:val="24"/>
                </w:rPr>
              </w:pPr>
              <w:r>
                <w:rPr>
                  <w:noProof/>
                </w:rPr>
                <w:t>2.</w:t>
              </w:r>
              <w:r>
                <w:rPr>
                  <w:rFonts w:eastAsiaTheme="minorEastAsia" w:cstheme="minorBidi"/>
                  <w:b/>
                  <w:noProof/>
                  <w:sz w:val="24"/>
                  <w:szCs w:val="24"/>
                </w:rPr>
                <w:tab/>
              </w:r>
              <w:r>
                <w:rPr>
                  <w:noProof/>
                </w:rPr>
                <w:t>Rámcová kritéria pro hodnocení a klasifikaci žáka ve vyučovacích předmětech s převahou výchovného působení</w:t>
              </w:r>
              <w:r>
                <w:rPr>
                  <w:noProof/>
                </w:rPr>
                <w:tab/>
              </w:r>
              <w:r>
                <w:rPr>
                  <w:noProof/>
                </w:rPr>
                <w:fldChar w:fldCharType="begin"/>
              </w:r>
              <w:r>
                <w:rPr>
                  <w:noProof/>
                </w:rPr>
                <w:instrText xml:space="preserve"> PAGEREF _Toc37500244 \h </w:instrText>
              </w:r>
              <w:r>
                <w:rPr>
                  <w:noProof/>
                </w:rPr>
              </w:r>
              <w:r>
                <w:rPr>
                  <w:noProof/>
                </w:rPr>
                <w:fldChar w:fldCharType="separate"/>
              </w:r>
              <w:r w:rsidR="00A81693">
                <w:rPr>
                  <w:noProof/>
                </w:rPr>
                <w:t>11</w:t>
              </w:r>
              <w:r>
                <w:rPr>
                  <w:noProof/>
                </w:rPr>
                <w:fldChar w:fldCharType="end"/>
              </w:r>
            </w:p>
            <w:p w14:paraId="7529EE02" w14:textId="1EBB2708" w:rsidR="00301359" w:rsidRDefault="00301359" w:rsidP="0042361B">
              <w:pPr>
                <w:pStyle w:val="Obsah2"/>
                <w:rPr>
                  <w:rFonts w:eastAsiaTheme="minorEastAsia" w:cstheme="minorBidi"/>
                  <w:b/>
                  <w:noProof/>
                  <w:sz w:val="24"/>
                  <w:szCs w:val="24"/>
                </w:rPr>
              </w:pPr>
              <w:r>
                <w:rPr>
                  <w:noProof/>
                </w:rPr>
                <w:t>3.</w:t>
              </w:r>
              <w:r>
                <w:rPr>
                  <w:rFonts w:eastAsiaTheme="minorEastAsia" w:cstheme="minorBidi"/>
                  <w:b/>
                  <w:noProof/>
                  <w:sz w:val="24"/>
                  <w:szCs w:val="24"/>
                </w:rPr>
                <w:tab/>
              </w:r>
              <w:r>
                <w:rPr>
                  <w:noProof/>
                </w:rPr>
                <w:t>Rámcová kritéria pro hodnocení a klasifikaci žáka ve vyučovacích předmětech s převahou teoretického zaměření a praktických činnostech</w:t>
              </w:r>
              <w:r>
                <w:rPr>
                  <w:noProof/>
                </w:rPr>
                <w:tab/>
              </w:r>
              <w:r>
                <w:rPr>
                  <w:noProof/>
                </w:rPr>
                <w:fldChar w:fldCharType="begin"/>
              </w:r>
              <w:r>
                <w:rPr>
                  <w:noProof/>
                </w:rPr>
                <w:instrText xml:space="preserve"> PAGEREF _Toc37500245 \h </w:instrText>
              </w:r>
              <w:r>
                <w:rPr>
                  <w:noProof/>
                </w:rPr>
              </w:r>
              <w:r>
                <w:rPr>
                  <w:noProof/>
                </w:rPr>
                <w:fldChar w:fldCharType="separate"/>
              </w:r>
              <w:r w:rsidR="00A81693">
                <w:rPr>
                  <w:noProof/>
                </w:rPr>
                <w:t>13</w:t>
              </w:r>
              <w:r>
                <w:rPr>
                  <w:noProof/>
                </w:rPr>
                <w:fldChar w:fldCharType="end"/>
              </w:r>
            </w:p>
            <w:p w14:paraId="649CBC68" w14:textId="64CF30DC" w:rsidR="00301359" w:rsidRDefault="00301359" w:rsidP="0042361B">
              <w:pPr>
                <w:pStyle w:val="Obsah2"/>
                <w:rPr>
                  <w:rFonts w:eastAsiaTheme="minorEastAsia" w:cstheme="minorBidi"/>
                  <w:b/>
                  <w:noProof/>
                  <w:sz w:val="24"/>
                  <w:szCs w:val="24"/>
                </w:rPr>
              </w:pPr>
              <w:r>
                <w:rPr>
                  <w:noProof/>
                </w:rPr>
                <w:t>4.</w:t>
              </w:r>
              <w:r>
                <w:rPr>
                  <w:rFonts w:eastAsiaTheme="minorEastAsia" w:cstheme="minorBidi"/>
                  <w:b/>
                  <w:noProof/>
                  <w:sz w:val="24"/>
                  <w:szCs w:val="24"/>
                </w:rPr>
                <w:tab/>
              </w:r>
              <w:r>
                <w:rPr>
                  <w:noProof/>
                </w:rPr>
                <w:t>Hodnocení výsledků vzdělávání žáků</w:t>
              </w:r>
              <w:r>
                <w:rPr>
                  <w:noProof/>
                </w:rPr>
                <w:tab/>
              </w:r>
              <w:r>
                <w:rPr>
                  <w:noProof/>
                </w:rPr>
                <w:fldChar w:fldCharType="begin"/>
              </w:r>
              <w:r>
                <w:rPr>
                  <w:noProof/>
                </w:rPr>
                <w:instrText xml:space="preserve"> PAGEREF _Toc37500246 \h </w:instrText>
              </w:r>
              <w:r>
                <w:rPr>
                  <w:noProof/>
                </w:rPr>
              </w:r>
              <w:r>
                <w:rPr>
                  <w:noProof/>
                </w:rPr>
                <w:fldChar w:fldCharType="separate"/>
              </w:r>
              <w:r w:rsidR="00A81693">
                <w:rPr>
                  <w:noProof/>
                </w:rPr>
                <w:t>14</w:t>
              </w:r>
              <w:r>
                <w:rPr>
                  <w:noProof/>
                </w:rPr>
                <w:fldChar w:fldCharType="end"/>
              </w:r>
            </w:p>
            <w:p w14:paraId="6BF4E162" w14:textId="35BADE76" w:rsidR="00301359" w:rsidRDefault="00301359" w:rsidP="0042361B">
              <w:pPr>
                <w:pStyle w:val="Obsah2"/>
                <w:rPr>
                  <w:rFonts w:eastAsiaTheme="minorEastAsia" w:cstheme="minorBidi"/>
                  <w:b/>
                  <w:noProof/>
                  <w:sz w:val="24"/>
                  <w:szCs w:val="24"/>
                </w:rPr>
              </w:pPr>
              <w:r>
                <w:rPr>
                  <w:noProof/>
                </w:rPr>
                <w:t>5.</w:t>
              </w:r>
              <w:r>
                <w:rPr>
                  <w:rFonts w:eastAsiaTheme="minorEastAsia" w:cstheme="minorBidi"/>
                  <w:b/>
                  <w:noProof/>
                  <w:sz w:val="24"/>
                  <w:szCs w:val="24"/>
                </w:rPr>
                <w:tab/>
              </w:r>
              <w:r>
                <w:rPr>
                  <w:noProof/>
                </w:rPr>
                <w:t>Opravné a komisionální zkoušky, opakování ročníku</w:t>
              </w:r>
              <w:r>
                <w:rPr>
                  <w:noProof/>
                </w:rPr>
                <w:tab/>
              </w:r>
              <w:r>
                <w:rPr>
                  <w:noProof/>
                </w:rPr>
                <w:fldChar w:fldCharType="begin"/>
              </w:r>
              <w:r>
                <w:rPr>
                  <w:noProof/>
                </w:rPr>
                <w:instrText xml:space="preserve"> PAGEREF _Toc37500247 \h </w:instrText>
              </w:r>
              <w:r>
                <w:rPr>
                  <w:noProof/>
                </w:rPr>
              </w:r>
              <w:r>
                <w:rPr>
                  <w:noProof/>
                </w:rPr>
                <w:fldChar w:fldCharType="separate"/>
              </w:r>
              <w:r w:rsidR="00A81693">
                <w:rPr>
                  <w:noProof/>
                </w:rPr>
                <w:t>15</w:t>
              </w:r>
              <w:r>
                <w:rPr>
                  <w:noProof/>
                </w:rPr>
                <w:fldChar w:fldCharType="end"/>
              </w:r>
            </w:p>
            <w:p w14:paraId="2C775341" w14:textId="41FFCA9A" w:rsidR="00301359" w:rsidRDefault="00301359" w:rsidP="0042361B">
              <w:pPr>
                <w:pStyle w:val="Obsah2"/>
                <w:rPr>
                  <w:rFonts w:eastAsiaTheme="minorEastAsia" w:cstheme="minorBidi"/>
                  <w:b/>
                  <w:noProof/>
                  <w:sz w:val="24"/>
                  <w:szCs w:val="24"/>
                </w:rPr>
              </w:pPr>
              <w:r>
                <w:rPr>
                  <w:noProof/>
                </w:rPr>
                <w:t>6.</w:t>
              </w:r>
              <w:r>
                <w:rPr>
                  <w:rFonts w:eastAsiaTheme="minorEastAsia" w:cstheme="minorBidi"/>
                  <w:b/>
                  <w:noProof/>
                  <w:sz w:val="24"/>
                  <w:szCs w:val="24"/>
                </w:rPr>
                <w:tab/>
              </w:r>
              <w:r>
                <w:rPr>
                  <w:noProof/>
                </w:rPr>
                <w:t>Hodnocení chování žáka</w:t>
              </w:r>
              <w:r>
                <w:rPr>
                  <w:noProof/>
                </w:rPr>
                <w:tab/>
              </w:r>
              <w:r>
                <w:rPr>
                  <w:noProof/>
                </w:rPr>
                <w:fldChar w:fldCharType="begin"/>
              </w:r>
              <w:r>
                <w:rPr>
                  <w:noProof/>
                </w:rPr>
                <w:instrText xml:space="preserve"> PAGEREF _Toc37500248 \h </w:instrText>
              </w:r>
              <w:r>
                <w:rPr>
                  <w:noProof/>
                </w:rPr>
              </w:r>
              <w:r>
                <w:rPr>
                  <w:noProof/>
                </w:rPr>
                <w:fldChar w:fldCharType="separate"/>
              </w:r>
              <w:r w:rsidR="00A81693">
                <w:rPr>
                  <w:noProof/>
                </w:rPr>
                <w:t>15</w:t>
              </w:r>
              <w:r>
                <w:rPr>
                  <w:noProof/>
                </w:rPr>
                <w:fldChar w:fldCharType="end"/>
              </w:r>
            </w:p>
            <w:p w14:paraId="78C1B8C1" w14:textId="2D8E55FC" w:rsidR="00301359" w:rsidRDefault="00301359" w:rsidP="0042361B">
              <w:pPr>
                <w:pStyle w:val="Obsah2"/>
                <w:rPr>
                  <w:rFonts w:eastAsiaTheme="minorEastAsia" w:cstheme="minorBidi"/>
                  <w:b/>
                  <w:noProof/>
                  <w:sz w:val="24"/>
                  <w:szCs w:val="24"/>
                </w:rPr>
              </w:pPr>
              <w:r>
                <w:rPr>
                  <w:noProof/>
                </w:rPr>
                <w:t>7.</w:t>
              </w:r>
              <w:r>
                <w:rPr>
                  <w:rFonts w:eastAsiaTheme="minorEastAsia" w:cstheme="minorBidi"/>
                  <w:b/>
                  <w:noProof/>
                  <w:sz w:val="24"/>
                  <w:szCs w:val="24"/>
                </w:rPr>
                <w:tab/>
              </w:r>
              <w:r>
                <w:rPr>
                  <w:noProof/>
                </w:rPr>
                <w:t>Slovní hodnocení</w:t>
              </w:r>
              <w:r>
                <w:rPr>
                  <w:noProof/>
                </w:rPr>
                <w:tab/>
              </w:r>
              <w:r>
                <w:rPr>
                  <w:noProof/>
                </w:rPr>
                <w:fldChar w:fldCharType="begin"/>
              </w:r>
              <w:r>
                <w:rPr>
                  <w:noProof/>
                </w:rPr>
                <w:instrText xml:space="preserve"> PAGEREF _Toc37500249 \h </w:instrText>
              </w:r>
              <w:r>
                <w:rPr>
                  <w:noProof/>
                </w:rPr>
              </w:r>
              <w:r>
                <w:rPr>
                  <w:noProof/>
                </w:rPr>
                <w:fldChar w:fldCharType="separate"/>
              </w:r>
              <w:r w:rsidR="00A81693">
                <w:rPr>
                  <w:noProof/>
                </w:rPr>
                <w:t>17</w:t>
              </w:r>
              <w:r>
                <w:rPr>
                  <w:noProof/>
                </w:rPr>
                <w:fldChar w:fldCharType="end"/>
              </w:r>
            </w:p>
            <w:p w14:paraId="3AD9C3A4" w14:textId="42040805" w:rsidR="00301359" w:rsidRDefault="00301359" w:rsidP="0042361B">
              <w:pPr>
                <w:pStyle w:val="Obsah2"/>
                <w:rPr>
                  <w:rFonts w:eastAsiaTheme="minorEastAsia" w:cstheme="minorBidi"/>
                  <w:b/>
                  <w:noProof/>
                  <w:sz w:val="24"/>
                  <w:szCs w:val="24"/>
                </w:rPr>
              </w:pPr>
              <w:r>
                <w:rPr>
                  <w:noProof/>
                </w:rPr>
                <w:t>8.</w:t>
              </w:r>
              <w:r>
                <w:rPr>
                  <w:rFonts w:eastAsiaTheme="minorEastAsia" w:cstheme="minorBidi"/>
                  <w:b/>
                  <w:noProof/>
                  <w:sz w:val="24"/>
                  <w:szCs w:val="24"/>
                </w:rPr>
                <w:tab/>
              </w:r>
              <w:r>
                <w:rPr>
                  <w:noProof/>
                </w:rPr>
                <w:t xml:space="preserve">Hodnocení a klasifikace žáků se </w:t>
              </w:r>
              <w:r w:rsidRPr="002C7346">
                <w:rPr>
                  <w:rFonts w:eastAsia="Times New Roman"/>
                  <w:noProof/>
                </w:rPr>
                <w:t>speciálními vzdělávacími potřebami a žáků nadaných</w:t>
              </w:r>
              <w:r>
                <w:rPr>
                  <w:noProof/>
                </w:rPr>
                <w:tab/>
              </w:r>
              <w:r>
                <w:rPr>
                  <w:noProof/>
                </w:rPr>
                <w:fldChar w:fldCharType="begin"/>
              </w:r>
              <w:r>
                <w:rPr>
                  <w:noProof/>
                </w:rPr>
                <w:instrText xml:space="preserve"> PAGEREF _Toc37500250 \h </w:instrText>
              </w:r>
              <w:r>
                <w:rPr>
                  <w:noProof/>
                </w:rPr>
              </w:r>
              <w:r>
                <w:rPr>
                  <w:noProof/>
                </w:rPr>
                <w:fldChar w:fldCharType="separate"/>
              </w:r>
              <w:r w:rsidR="00A81693">
                <w:rPr>
                  <w:noProof/>
                </w:rPr>
                <w:t>18</w:t>
              </w:r>
              <w:r>
                <w:rPr>
                  <w:noProof/>
                </w:rPr>
                <w:fldChar w:fldCharType="end"/>
              </w:r>
            </w:p>
            <w:p w14:paraId="4F334A69" w14:textId="3A4F222C" w:rsidR="00301359" w:rsidRDefault="00301359">
              <w:pPr>
                <w:pStyle w:val="Obsah1"/>
                <w:tabs>
                  <w:tab w:val="right" w:leader="dot" w:pos="9060"/>
                </w:tabs>
                <w:rPr>
                  <w:rFonts w:asciiTheme="minorHAnsi" w:eastAsiaTheme="minorEastAsia" w:hAnsiTheme="minorHAnsi" w:cstheme="minorBidi"/>
                  <w:b w:val="0"/>
                  <w:bCs w:val="0"/>
                  <w:caps/>
                  <w:noProof/>
                </w:rPr>
              </w:pPr>
              <w:r w:rsidRPr="002C7346">
                <w:rPr>
                  <w:noProof/>
                </w:rPr>
                <w:t>VIII.</w:t>
              </w:r>
              <w:r>
                <w:rPr>
                  <w:rFonts w:asciiTheme="minorHAnsi" w:eastAsiaTheme="minorEastAsia" w:hAnsiTheme="minorHAnsi" w:cstheme="minorBidi"/>
                  <w:b w:val="0"/>
                  <w:bCs w:val="0"/>
                  <w:caps/>
                  <w:noProof/>
                </w:rPr>
                <w:tab/>
              </w:r>
              <w:r w:rsidR="00AF65AD">
                <w:rPr>
                  <w:noProof/>
                </w:rPr>
                <w:t xml:space="preserve">  </w:t>
              </w:r>
              <w:r>
                <w:rPr>
                  <w:noProof/>
                </w:rPr>
                <w:t>Závěrečná ustanovení</w:t>
              </w:r>
              <w:r>
                <w:rPr>
                  <w:noProof/>
                </w:rPr>
                <w:tab/>
              </w:r>
              <w:r>
                <w:rPr>
                  <w:noProof/>
                </w:rPr>
                <w:fldChar w:fldCharType="begin"/>
              </w:r>
              <w:r>
                <w:rPr>
                  <w:noProof/>
                </w:rPr>
                <w:instrText xml:space="preserve"> PAGEREF _Toc37500251 \h </w:instrText>
              </w:r>
              <w:r>
                <w:rPr>
                  <w:noProof/>
                </w:rPr>
              </w:r>
              <w:r>
                <w:rPr>
                  <w:noProof/>
                </w:rPr>
                <w:fldChar w:fldCharType="separate"/>
              </w:r>
              <w:r w:rsidR="00A81693">
                <w:rPr>
                  <w:noProof/>
                </w:rPr>
                <w:t>18</w:t>
              </w:r>
              <w:r>
                <w:rPr>
                  <w:noProof/>
                </w:rPr>
                <w:fldChar w:fldCharType="end"/>
              </w:r>
            </w:p>
            <w:p w14:paraId="1A879856" w14:textId="4620BEA1" w:rsidR="004C0911" w:rsidRPr="0042361B" w:rsidRDefault="00301359" w:rsidP="0042361B">
              <w:pPr>
                <w:pStyle w:val="Nadpisobsahu"/>
                <w:numPr>
                  <w:ilvl w:val="0"/>
                  <w:numId w:val="0"/>
                </w:numPr>
                <w:ind w:left="360"/>
                <w:rPr>
                  <w:rFonts w:asciiTheme="minorHAnsi" w:hAnsiTheme="minorHAnsi"/>
                  <w:i/>
                  <w:iCs/>
                  <w:sz w:val="20"/>
                  <w:szCs w:val="20"/>
                </w:rPr>
              </w:pPr>
              <w:r>
                <w:fldChar w:fldCharType="end"/>
              </w:r>
            </w:p>
          </w:sdtContent>
        </w:sdt>
      </w:sdtContent>
    </w:sdt>
    <w:p w14:paraId="78699FE6" w14:textId="53D7F817" w:rsidR="007E5E09" w:rsidRDefault="007E5E09" w:rsidP="00881E53">
      <w:pPr>
        <w:pStyle w:val="Nadpisobsahu"/>
        <w:numPr>
          <w:ilvl w:val="0"/>
          <w:numId w:val="0"/>
        </w:numPr>
        <w:ind w:left="720"/>
      </w:pPr>
    </w:p>
    <w:p w14:paraId="1F555B21" w14:textId="780CB0AB" w:rsidR="008B49AF" w:rsidRDefault="008B49AF" w:rsidP="008B49AF">
      <w:pPr>
        <w:numPr>
          <w:ilvl w:val="0"/>
          <w:numId w:val="0"/>
        </w:numPr>
        <w:ind w:left="928" w:hanging="360"/>
        <w:rPr>
          <w:lang w:eastAsia="en-US"/>
        </w:rPr>
      </w:pPr>
    </w:p>
    <w:p w14:paraId="19E28769" w14:textId="60FCF67E" w:rsidR="008B49AF" w:rsidRDefault="008B49AF" w:rsidP="008B49AF">
      <w:pPr>
        <w:numPr>
          <w:ilvl w:val="0"/>
          <w:numId w:val="0"/>
        </w:numPr>
        <w:ind w:left="928" w:hanging="360"/>
        <w:rPr>
          <w:lang w:eastAsia="en-US"/>
        </w:rPr>
      </w:pPr>
    </w:p>
    <w:p w14:paraId="6389339C" w14:textId="106E7C68" w:rsidR="008B49AF" w:rsidRDefault="008B49AF" w:rsidP="008B49AF">
      <w:pPr>
        <w:numPr>
          <w:ilvl w:val="0"/>
          <w:numId w:val="0"/>
        </w:numPr>
        <w:ind w:left="928" w:hanging="360"/>
        <w:rPr>
          <w:lang w:eastAsia="en-US"/>
        </w:rPr>
      </w:pPr>
    </w:p>
    <w:p w14:paraId="2EB34705" w14:textId="2E61CF88" w:rsidR="006074EC" w:rsidRPr="00271DA2" w:rsidRDefault="006074EC" w:rsidP="00191A11">
      <w:pPr>
        <w:pStyle w:val="Nadpis1"/>
        <w:ind w:left="284" w:firstLine="142"/>
      </w:pPr>
      <w:bookmarkStart w:id="6" w:name="_Toc37498031"/>
      <w:bookmarkStart w:id="7" w:name="_Toc37498226"/>
      <w:bookmarkStart w:id="8" w:name="_Toc37500225"/>
      <w:r w:rsidRPr="00271DA2">
        <w:lastRenderedPageBreak/>
        <w:t xml:space="preserve">Základní </w:t>
      </w:r>
      <w:r w:rsidRPr="007E5E09">
        <w:t>ustanovení</w:t>
      </w:r>
      <w:bookmarkEnd w:id="0"/>
      <w:bookmarkEnd w:id="1"/>
      <w:bookmarkEnd w:id="2"/>
      <w:bookmarkEnd w:id="3"/>
      <w:bookmarkEnd w:id="4"/>
      <w:bookmarkEnd w:id="6"/>
      <w:bookmarkEnd w:id="7"/>
      <w:bookmarkEnd w:id="8"/>
    </w:p>
    <w:p w14:paraId="6FA4991C" w14:textId="204D0A22" w:rsidR="006074EC" w:rsidRPr="00BE4C5B" w:rsidRDefault="006074EC" w:rsidP="00397F8D">
      <w:pPr>
        <w:pStyle w:val="Nadpis4"/>
      </w:pPr>
      <w:bookmarkStart w:id="9" w:name="_Toc37500226"/>
      <w:r w:rsidRPr="00BE4C5B">
        <w:t xml:space="preserve">Školní řád </w:t>
      </w:r>
      <w:r w:rsidRPr="007E5E09">
        <w:t>upravuje</w:t>
      </w:r>
      <w:bookmarkEnd w:id="9"/>
    </w:p>
    <w:p w14:paraId="1892C341" w14:textId="4C9CFF54" w:rsidR="006074EC" w:rsidRPr="00BE4C5B" w:rsidRDefault="006074EC" w:rsidP="00397F8D">
      <w:pPr>
        <w:pStyle w:val="Odstavecseseznamem"/>
        <w:spacing w:line="276" w:lineRule="auto"/>
      </w:pPr>
      <w:r w:rsidRPr="00BE4C5B">
        <w:t xml:space="preserve">podrobnosti k výkonu práv a </w:t>
      </w:r>
      <w:r w:rsidRPr="000F7789">
        <w:t>povinností</w:t>
      </w:r>
      <w:r w:rsidRPr="00BE4C5B">
        <w:t xml:space="preserve"> žáků a jejich zákonných zástupců ve škole a podrobnosti o pravidlech vzájemných vztahů s pedagogickými pracovníky</w:t>
      </w:r>
      <w:r w:rsidR="00456F7E">
        <w:t>,</w:t>
      </w:r>
    </w:p>
    <w:p w14:paraId="515966A9" w14:textId="3DFC07E4" w:rsidR="006074EC" w:rsidRPr="00BE4C5B" w:rsidRDefault="006074EC" w:rsidP="00397F8D">
      <w:pPr>
        <w:pStyle w:val="Odstavecseseznamem"/>
        <w:spacing w:line="276" w:lineRule="auto"/>
      </w:pPr>
      <w:r w:rsidRPr="00BE4C5B">
        <w:t>provoz a vnitřní režim školy</w:t>
      </w:r>
      <w:r w:rsidR="00456F7E">
        <w:t>,</w:t>
      </w:r>
      <w:r w:rsidR="00CB677E" w:rsidRPr="00BE4C5B">
        <w:t xml:space="preserve"> </w:t>
      </w:r>
    </w:p>
    <w:p w14:paraId="6DC43743" w14:textId="6AD9A50D" w:rsidR="006074EC" w:rsidRPr="00BE4C5B" w:rsidRDefault="006074EC" w:rsidP="00397F8D">
      <w:pPr>
        <w:pStyle w:val="Odstavecseseznamem"/>
        <w:spacing w:line="276" w:lineRule="auto"/>
      </w:pPr>
      <w:r w:rsidRPr="00BE4C5B">
        <w:t>podmínky zajištění bezpečnosti a ochrany zdraví žáků a jejich ochrany před sociálně patologickými jevy a před projevy diskriminace, nepřátelství nebo násilí</w:t>
      </w:r>
      <w:r w:rsidR="00456F7E">
        <w:t>,</w:t>
      </w:r>
    </w:p>
    <w:p w14:paraId="1B88E553" w14:textId="5BAF976F" w:rsidR="006074EC" w:rsidRDefault="006074EC" w:rsidP="00397F8D">
      <w:pPr>
        <w:pStyle w:val="Odstavecseseznamem"/>
        <w:spacing w:line="276" w:lineRule="auto"/>
      </w:pPr>
      <w:r w:rsidRPr="00BE4C5B">
        <w:t>podmínky zacházení s majetkem školy ze strany žáků</w:t>
      </w:r>
      <w:r w:rsidR="00456F7E">
        <w:t>,</w:t>
      </w:r>
    </w:p>
    <w:p w14:paraId="6DD26EDA" w14:textId="4A87E46D" w:rsidR="006074EC" w:rsidRDefault="00456F7E" w:rsidP="00397F8D">
      <w:pPr>
        <w:pStyle w:val="Odstavecseseznamem"/>
        <w:spacing w:line="276" w:lineRule="auto"/>
      </w:pPr>
      <w:r>
        <w:t>pravidla pro hodnocení výsledků vzdělávání žáků.</w:t>
      </w:r>
    </w:p>
    <w:p w14:paraId="1C6F51B7" w14:textId="468A6D74" w:rsidR="006074EC" w:rsidRPr="00350110" w:rsidRDefault="006074EC" w:rsidP="00397F8D">
      <w:pPr>
        <w:pStyle w:val="Nadpis4"/>
      </w:pPr>
      <w:bookmarkStart w:id="10" w:name="_Toc37500227"/>
      <w:r w:rsidRPr="00350110">
        <w:t>Se školním řádem byli prokazatelně seznámeni</w:t>
      </w:r>
      <w:bookmarkEnd w:id="10"/>
    </w:p>
    <w:p w14:paraId="481DA20F" w14:textId="77777777" w:rsidR="000F7789" w:rsidRDefault="006074EC" w:rsidP="00F97E67">
      <w:pPr>
        <w:pStyle w:val="Odstavecseseznamem"/>
        <w:numPr>
          <w:ilvl w:val="0"/>
          <w:numId w:val="13"/>
        </w:numPr>
        <w:spacing w:line="276" w:lineRule="auto"/>
      </w:pPr>
      <w:r w:rsidRPr="00BE4C5B">
        <w:t>žáci školy na začátku školního roku</w:t>
      </w:r>
      <w:r w:rsidR="00350110">
        <w:t>,</w:t>
      </w:r>
    </w:p>
    <w:p w14:paraId="4D2487DD" w14:textId="77777777" w:rsidR="000F7789" w:rsidRDefault="006074EC" w:rsidP="00F97E67">
      <w:pPr>
        <w:pStyle w:val="Odstavecseseznamem"/>
        <w:numPr>
          <w:ilvl w:val="0"/>
          <w:numId w:val="13"/>
        </w:numPr>
        <w:spacing w:line="276" w:lineRule="auto"/>
      </w:pPr>
      <w:r w:rsidRPr="00BE4C5B">
        <w:t>zaměstnanci školy na pedagogické radě a provozní poradě</w:t>
      </w:r>
      <w:r w:rsidR="00350110">
        <w:t>,</w:t>
      </w:r>
    </w:p>
    <w:p w14:paraId="50E7FBE6" w14:textId="590FC5CF" w:rsidR="00350110" w:rsidRPr="000F7789" w:rsidRDefault="00350110" w:rsidP="00F97E67">
      <w:pPr>
        <w:pStyle w:val="Odstavecseseznamem"/>
        <w:numPr>
          <w:ilvl w:val="0"/>
          <w:numId w:val="13"/>
        </w:numPr>
        <w:spacing w:line="276" w:lineRule="auto"/>
      </w:pPr>
      <w:r>
        <w:t>š</w:t>
      </w:r>
      <w:r w:rsidR="006074EC" w:rsidRPr="00BE4C5B">
        <w:t>kolská rada</w:t>
      </w:r>
      <w:r>
        <w:t>, která školní řád schvaluje.</w:t>
      </w:r>
    </w:p>
    <w:p w14:paraId="679FAA24" w14:textId="4795D055" w:rsidR="00350110" w:rsidRDefault="00350110" w:rsidP="00397F8D">
      <w:pPr>
        <w:pStyle w:val="Nadpis4"/>
      </w:pPr>
      <w:bookmarkStart w:id="11" w:name="_Toc37500228"/>
      <w:r>
        <w:t xml:space="preserve">O vydání školního řádu a jeho obsahu jsou </w:t>
      </w:r>
      <w:r w:rsidRPr="007E5E09">
        <w:t>informováni</w:t>
      </w:r>
      <w:r>
        <w:t xml:space="preserve"> zákonní zástupci</w:t>
      </w:r>
      <w:bookmarkEnd w:id="11"/>
    </w:p>
    <w:p w14:paraId="1D5D1E6D" w14:textId="77777777" w:rsidR="000F7789" w:rsidRDefault="00592831" w:rsidP="00F97E67">
      <w:pPr>
        <w:pStyle w:val="Odstavecseseznamem"/>
        <w:numPr>
          <w:ilvl w:val="0"/>
          <w:numId w:val="14"/>
        </w:numPr>
        <w:spacing w:line="276" w:lineRule="auto"/>
      </w:pPr>
      <w:r>
        <w:t xml:space="preserve">na třídních </w:t>
      </w:r>
      <w:r w:rsidRPr="000F7789">
        <w:t>schůzkách,</w:t>
      </w:r>
    </w:p>
    <w:p w14:paraId="74A678C8" w14:textId="63E67EF7" w:rsidR="000F7789" w:rsidRDefault="00592831" w:rsidP="00F97E67">
      <w:pPr>
        <w:pStyle w:val="Odstavecseseznamem"/>
        <w:numPr>
          <w:ilvl w:val="0"/>
          <w:numId w:val="14"/>
        </w:numPr>
        <w:spacing w:line="276" w:lineRule="auto"/>
      </w:pPr>
      <w:r w:rsidRPr="000F7789">
        <w:t xml:space="preserve">prostřednictvím </w:t>
      </w:r>
      <w:r w:rsidR="00B428C4" w:rsidRPr="000F7789">
        <w:t>EduPage</w:t>
      </w:r>
      <w:r w:rsidR="00B428C4">
        <w:rPr>
          <w:color w:val="000000" w:themeColor="text1"/>
        </w:rPr>
        <w:t xml:space="preserve"> – elektronický</w:t>
      </w:r>
      <w:r w:rsidRPr="00B428C4">
        <w:rPr>
          <w:color w:val="000000" w:themeColor="text1"/>
        </w:rPr>
        <w:t xml:space="preserve"> školní systém</w:t>
      </w:r>
      <w:r w:rsidR="00B428C4" w:rsidRPr="00B428C4">
        <w:rPr>
          <w:color w:val="000000" w:themeColor="text1"/>
        </w:rPr>
        <w:t xml:space="preserve"> </w:t>
      </w:r>
      <w:r w:rsidR="00B428C4" w:rsidRPr="00B428C4">
        <w:rPr>
          <w:color w:val="0432FF"/>
        </w:rPr>
        <w:t>(o jeho vydání)</w:t>
      </w:r>
      <w:r w:rsidRPr="00B428C4">
        <w:rPr>
          <w:color w:val="0432FF"/>
        </w:rPr>
        <w:t>,</w:t>
      </w:r>
    </w:p>
    <w:p w14:paraId="14ABCA6C" w14:textId="6D76C5C5" w:rsidR="00592831" w:rsidRPr="000F7789" w:rsidRDefault="00592831" w:rsidP="00F97E67">
      <w:pPr>
        <w:pStyle w:val="Odstavecseseznamem"/>
        <w:numPr>
          <w:ilvl w:val="0"/>
          <w:numId w:val="14"/>
        </w:numPr>
        <w:spacing w:line="276" w:lineRule="auto"/>
      </w:pPr>
      <w:r w:rsidRPr="000F7789">
        <w:t>na webových stránkách školy</w:t>
      </w:r>
      <w:r>
        <w:t xml:space="preserve"> </w:t>
      </w:r>
      <w:hyperlink r:id="rId14" w:history="1">
        <w:r w:rsidR="004C0911" w:rsidRPr="007E7568">
          <w:rPr>
            <w:rStyle w:val="Hypertextovodkaz"/>
          </w:rPr>
          <w:t>www.zsklobouky.cz</w:t>
        </w:r>
      </w:hyperlink>
      <w:r w:rsidR="004C0911">
        <w:t>.</w:t>
      </w:r>
      <w:r w:rsidR="00B428C4">
        <w:t xml:space="preserve"> </w:t>
      </w:r>
      <w:r w:rsidR="00B428C4" w:rsidRPr="00B428C4">
        <w:rPr>
          <w:color w:val="0432FF"/>
        </w:rPr>
        <w:t>(o jeho obsahu)</w:t>
      </w:r>
      <w:r w:rsidR="00B428C4">
        <w:rPr>
          <w:color w:val="0432FF"/>
        </w:rPr>
        <w:t>.</w:t>
      </w:r>
    </w:p>
    <w:p w14:paraId="3904088E" w14:textId="237565F7" w:rsidR="006074EC" w:rsidRPr="00592831" w:rsidRDefault="00592831" w:rsidP="00191A11">
      <w:pPr>
        <w:pStyle w:val="Nadpis1"/>
        <w:ind w:left="284" w:firstLine="142"/>
      </w:pPr>
      <w:bookmarkStart w:id="12" w:name="_Toc37498032"/>
      <w:bookmarkStart w:id="13" w:name="_Toc37498227"/>
      <w:bookmarkStart w:id="14" w:name="_Toc37500229"/>
      <w:r>
        <w:t>P</w:t>
      </w:r>
      <w:r w:rsidR="006074EC" w:rsidRPr="00592831">
        <w:t>ráva a povinnosti</w:t>
      </w:r>
      <w:bookmarkEnd w:id="12"/>
      <w:bookmarkEnd w:id="13"/>
      <w:bookmarkEnd w:id="14"/>
      <w:r w:rsidR="006074EC" w:rsidRPr="00592831">
        <w:t xml:space="preserve"> </w:t>
      </w:r>
    </w:p>
    <w:p w14:paraId="3DA96A33" w14:textId="0D7E73E3" w:rsidR="006074EC" w:rsidRPr="007E5E09" w:rsidRDefault="006074EC" w:rsidP="00F97E67">
      <w:pPr>
        <w:pStyle w:val="Nadpis4"/>
        <w:numPr>
          <w:ilvl w:val="0"/>
          <w:numId w:val="11"/>
        </w:numPr>
      </w:pPr>
      <w:bookmarkStart w:id="15" w:name="_Toc241680513"/>
      <w:bookmarkStart w:id="16" w:name="_Toc241680569"/>
      <w:bookmarkStart w:id="17" w:name="_Toc241680630"/>
      <w:bookmarkStart w:id="18" w:name="_Toc37500230"/>
      <w:r w:rsidRPr="007E5E09">
        <w:t>Žák má právo</w:t>
      </w:r>
      <w:bookmarkEnd w:id="15"/>
      <w:bookmarkEnd w:id="16"/>
      <w:bookmarkEnd w:id="17"/>
      <w:bookmarkEnd w:id="18"/>
    </w:p>
    <w:p w14:paraId="5081FA00" w14:textId="77777777" w:rsidR="000F7789" w:rsidRDefault="006074EC" w:rsidP="00F97E67">
      <w:pPr>
        <w:pStyle w:val="Odstavecseseznamem"/>
        <w:numPr>
          <w:ilvl w:val="0"/>
          <w:numId w:val="15"/>
        </w:numPr>
        <w:spacing w:line="276" w:lineRule="auto"/>
      </w:pPr>
      <w:r w:rsidRPr="000F7789">
        <w:t>na vzdělání a účast ve výuce podle rozvrhu hodin</w:t>
      </w:r>
      <w:r w:rsidR="000F08E8" w:rsidRPr="000F7789">
        <w:t>,</w:t>
      </w:r>
    </w:p>
    <w:p w14:paraId="76D88ABB" w14:textId="77777777" w:rsidR="000F7789" w:rsidRDefault="006074EC" w:rsidP="00F97E67">
      <w:pPr>
        <w:pStyle w:val="Odstavecseseznamem"/>
        <w:numPr>
          <w:ilvl w:val="0"/>
          <w:numId w:val="15"/>
        </w:numPr>
        <w:spacing w:line="276" w:lineRule="auto"/>
      </w:pPr>
      <w:r w:rsidRPr="000F7789">
        <w:t>na odpočinek a volný čas, dodržování základních psychohygienických podmínek</w:t>
      </w:r>
      <w:r w:rsidR="000F08E8" w:rsidRPr="000F7789">
        <w:t>,</w:t>
      </w:r>
    </w:p>
    <w:p w14:paraId="2BC6F91C" w14:textId="2150A4EB" w:rsidR="000F7789" w:rsidRDefault="006074EC" w:rsidP="00F97E67">
      <w:pPr>
        <w:pStyle w:val="Odstavecseseznamem"/>
        <w:numPr>
          <w:ilvl w:val="0"/>
          <w:numId w:val="15"/>
        </w:numPr>
        <w:spacing w:line="276" w:lineRule="auto"/>
      </w:pPr>
      <w:r w:rsidRPr="000F7789">
        <w:t>na zabezpečení přístupu k</w:t>
      </w:r>
      <w:r w:rsidR="004C0911">
        <w:t> </w:t>
      </w:r>
      <w:r w:rsidRPr="000F7789">
        <w:t>informacím, zejména takovým, které podporují jeho duchovní, morální a sociální rozvoj</w:t>
      </w:r>
      <w:r w:rsidR="000F08E8" w:rsidRPr="000F7789">
        <w:t>,</w:t>
      </w:r>
    </w:p>
    <w:p w14:paraId="281028FA" w14:textId="77777777" w:rsidR="000F7789" w:rsidRDefault="006074EC" w:rsidP="00F97E67">
      <w:pPr>
        <w:pStyle w:val="Odstavecseseznamem"/>
        <w:numPr>
          <w:ilvl w:val="0"/>
          <w:numId w:val="15"/>
        </w:numPr>
        <w:spacing w:line="276" w:lineRule="auto"/>
      </w:pPr>
      <w:r w:rsidRPr="000F7789">
        <w:t>na ochranu před informacemi, které škodí jeho pozitivnímu vývoji a nevhodně ovlivňují jeho morálku</w:t>
      </w:r>
      <w:r w:rsidR="000F08E8" w:rsidRPr="000F7789">
        <w:t>,</w:t>
      </w:r>
    </w:p>
    <w:p w14:paraId="714C3519" w14:textId="2728EBD3" w:rsidR="006074EC" w:rsidRPr="000F7789" w:rsidRDefault="006074EC" w:rsidP="00F97E67">
      <w:pPr>
        <w:pStyle w:val="Odstavecseseznamem"/>
        <w:numPr>
          <w:ilvl w:val="0"/>
          <w:numId w:val="15"/>
        </w:numPr>
        <w:spacing w:line="276" w:lineRule="auto"/>
      </w:pPr>
      <w:r w:rsidRPr="000F7789">
        <w:t>na svobodu projevu, vyjádření vlastního názoru ve všech věcech, které se ho týkají s</w:t>
      </w:r>
      <w:r w:rsidR="004C0911">
        <w:t> </w:t>
      </w:r>
      <w:r w:rsidRPr="000F7789">
        <w:t>ohledem na pravidla slušnosti</w:t>
      </w:r>
      <w:r w:rsidR="000F08E8" w:rsidRPr="000F7789">
        <w:t>,</w:t>
      </w:r>
    </w:p>
    <w:p w14:paraId="139DEB02" w14:textId="5664DD84" w:rsidR="006074EC" w:rsidRPr="000F7789" w:rsidRDefault="006074EC" w:rsidP="00397F8D">
      <w:pPr>
        <w:pStyle w:val="Odstavecseseznamem"/>
        <w:spacing w:line="276" w:lineRule="auto"/>
      </w:pPr>
      <w:r w:rsidRPr="000F7789">
        <w:t xml:space="preserve">na </w:t>
      </w:r>
      <w:r w:rsidR="00103252" w:rsidRPr="000F7789">
        <w:t>pozornost odpovídající věku žáků</w:t>
      </w:r>
      <w:r w:rsidRPr="000F7789">
        <w:t xml:space="preserve"> a jeho stupni vývoje, která bude vyjádření názoru věnována</w:t>
      </w:r>
      <w:r w:rsidR="000F08E8" w:rsidRPr="000F7789">
        <w:t>,</w:t>
      </w:r>
    </w:p>
    <w:p w14:paraId="2C4D66FF" w14:textId="60D4AF49" w:rsidR="006074EC" w:rsidRPr="000F7789" w:rsidRDefault="006074EC" w:rsidP="00397F8D">
      <w:pPr>
        <w:pStyle w:val="Odstavecseseznamem"/>
        <w:spacing w:line="276" w:lineRule="auto"/>
      </w:pPr>
      <w:r w:rsidRPr="000F7789">
        <w:t>na poskytnutí pomoci v</w:t>
      </w:r>
      <w:r w:rsidR="004C0911">
        <w:t> </w:t>
      </w:r>
      <w:r w:rsidRPr="000F7789">
        <w:t>případě, že se ocitne v</w:t>
      </w:r>
      <w:r w:rsidR="004C0911">
        <w:t> </w:t>
      </w:r>
      <w:r w:rsidRPr="000F7789">
        <w:t>nesnázích, nebo má problémy, v</w:t>
      </w:r>
      <w:r w:rsidR="004C0911">
        <w:t> </w:t>
      </w:r>
      <w:r w:rsidRPr="000F7789">
        <w:t>jejichž řešení mu škola může pomoci</w:t>
      </w:r>
      <w:r w:rsidR="000F08E8" w:rsidRPr="000F7789">
        <w:t>,</w:t>
      </w:r>
    </w:p>
    <w:p w14:paraId="3075121D" w14:textId="0E10EDA5" w:rsidR="006074EC" w:rsidRPr="000F7789" w:rsidRDefault="006074EC" w:rsidP="00397F8D">
      <w:pPr>
        <w:pStyle w:val="Odstavecseseznamem"/>
        <w:spacing w:line="276" w:lineRule="auto"/>
      </w:pPr>
      <w:r w:rsidRPr="000F7789">
        <w:t>na pomoc vyučujícího v</w:t>
      </w:r>
      <w:r w:rsidR="004C0911">
        <w:t> </w:t>
      </w:r>
      <w:r w:rsidRPr="000F7789">
        <w:t>případě, že neporozuměl (nikoli z</w:t>
      </w:r>
      <w:r w:rsidR="004C0911">
        <w:t> </w:t>
      </w:r>
      <w:r w:rsidRPr="000F7789">
        <w:t>nepozornosti nebo záměrné absenc</w:t>
      </w:r>
      <w:r w:rsidR="000F08E8" w:rsidRPr="000F7789">
        <w:t>e</w:t>
      </w:r>
      <w:r w:rsidRPr="000F7789">
        <w:t>) učivu nebo potřebuje doplnit své znalosti</w:t>
      </w:r>
      <w:r w:rsidR="000F08E8" w:rsidRPr="000F7789">
        <w:t>,</w:t>
      </w:r>
    </w:p>
    <w:p w14:paraId="1644B555" w14:textId="56049D09" w:rsidR="006074EC" w:rsidRPr="000F7789" w:rsidRDefault="006074EC" w:rsidP="00397F8D">
      <w:pPr>
        <w:pStyle w:val="Odstavecseseznamem"/>
        <w:spacing w:line="276" w:lineRule="auto"/>
      </w:pPr>
      <w:r w:rsidRPr="000F7789">
        <w:t>na konzultace, které si předem dohodne s</w:t>
      </w:r>
      <w:r w:rsidR="004C0911">
        <w:t> </w:t>
      </w:r>
      <w:r w:rsidRPr="000F7789">
        <w:t>vyučujícím (např. v</w:t>
      </w:r>
      <w:r w:rsidR="004C0911">
        <w:t> </w:t>
      </w:r>
      <w:r w:rsidRPr="000F7789">
        <w:t>případě onemocnění), a které potom využije</w:t>
      </w:r>
      <w:r w:rsidR="000F08E8" w:rsidRPr="000F7789">
        <w:t>,</w:t>
      </w:r>
    </w:p>
    <w:p w14:paraId="64ED4CB4" w14:textId="04B610D5" w:rsidR="006074EC" w:rsidRPr="000F7789" w:rsidRDefault="006074EC" w:rsidP="00397F8D">
      <w:pPr>
        <w:pStyle w:val="Odstavecseseznamem"/>
        <w:spacing w:line="276" w:lineRule="auto"/>
      </w:pPr>
      <w:r w:rsidRPr="000F7789">
        <w:t>na informace o průběhu a výsledcích vzdělávání</w:t>
      </w:r>
      <w:r w:rsidR="000F08E8" w:rsidRPr="000F7789">
        <w:t>,</w:t>
      </w:r>
    </w:p>
    <w:p w14:paraId="7EA47286" w14:textId="203CA55F" w:rsidR="006074EC" w:rsidRPr="000F7789" w:rsidRDefault="006074EC" w:rsidP="00397F8D">
      <w:pPr>
        <w:pStyle w:val="Odstavecseseznamem"/>
        <w:spacing w:line="276" w:lineRule="auto"/>
      </w:pPr>
      <w:r w:rsidRPr="000F7789">
        <w:t>na účast v</w:t>
      </w:r>
      <w:r w:rsidR="004C0911">
        <w:t> </w:t>
      </w:r>
      <w:r w:rsidRPr="000F7789">
        <w:t>zájmových kroužcích organizovaných školou</w:t>
      </w:r>
      <w:r w:rsidR="000F08E8" w:rsidRPr="000F7789">
        <w:t>,</w:t>
      </w:r>
    </w:p>
    <w:p w14:paraId="05CA766B" w14:textId="25CD826A" w:rsidR="006074EC" w:rsidRPr="000F7789" w:rsidRDefault="006074EC" w:rsidP="00397F8D">
      <w:pPr>
        <w:pStyle w:val="Odstavecseseznamem"/>
        <w:spacing w:line="276" w:lineRule="auto"/>
      </w:pPr>
      <w:r w:rsidRPr="000F7789">
        <w:t>na ochranu před fyzickým nebo psychickým násilím, nedbalým zacházením</w:t>
      </w:r>
      <w:r w:rsidR="000F08E8" w:rsidRPr="000F7789">
        <w:t>,</w:t>
      </w:r>
    </w:p>
    <w:p w14:paraId="432DA48A" w14:textId="258AA893" w:rsidR="006074EC" w:rsidRPr="000F7789" w:rsidRDefault="006074EC" w:rsidP="00397F8D">
      <w:pPr>
        <w:pStyle w:val="Odstavecseseznamem"/>
        <w:spacing w:line="276" w:lineRule="auto"/>
      </w:pPr>
      <w:r w:rsidRPr="000F7789">
        <w:t>na ochranu před sociálně patologickými jevy, na ochranu před kontaktem s</w:t>
      </w:r>
      <w:r w:rsidR="004C0911">
        <w:t> </w:t>
      </w:r>
      <w:r w:rsidRPr="000F7789">
        <w:t>narkotiky a psychotropními látkami</w:t>
      </w:r>
      <w:r w:rsidR="000F08E8" w:rsidRPr="000F7789">
        <w:t>,</w:t>
      </w:r>
    </w:p>
    <w:p w14:paraId="58E46045" w14:textId="77777777" w:rsidR="009A7A94" w:rsidRDefault="006074EC" w:rsidP="00397F8D">
      <w:pPr>
        <w:pStyle w:val="Odstavecseseznamem"/>
        <w:spacing w:line="276" w:lineRule="auto"/>
      </w:pPr>
      <w:r w:rsidRPr="000F7789">
        <w:t>na ochranu před všemi formami sexuálního zneužívání</w:t>
      </w:r>
      <w:r w:rsidR="000F08E8" w:rsidRPr="000F7789">
        <w:t>,</w:t>
      </w:r>
    </w:p>
    <w:p w14:paraId="3A65B2E2" w14:textId="4F705659" w:rsidR="006074EC" w:rsidRPr="000F7789" w:rsidRDefault="006074EC" w:rsidP="00F97E67">
      <w:pPr>
        <w:pStyle w:val="Odstavecseseznamem"/>
        <w:numPr>
          <w:ilvl w:val="0"/>
          <w:numId w:val="16"/>
        </w:numPr>
        <w:spacing w:line="276" w:lineRule="auto"/>
      </w:pPr>
      <w:r w:rsidRPr="000F7789">
        <w:t>na život a práci ve zdravém životním prostředí a na odstraňování škodlivin ze školního prostředí v</w:t>
      </w:r>
      <w:r w:rsidR="004C0911">
        <w:t> </w:t>
      </w:r>
      <w:r w:rsidRPr="000F7789">
        <w:t>rámci možností školy</w:t>
      </w:r>
      <w:r w:rsidR="000F08E8" w:rsidRPr="000F7789">
        <w:t>,</w:t>
      </w:r>
    </w:p>
    <w:p w14:paraId="6A8C62EA" w14:textId="7C98DB64" w:rsidR="006074EC" w:rsidRPr="000F7789" w:rsidRDefault="006074EC" w:rsidP="00397F8D">
      <w:pPr>
        <w:pStyle w:val="Odstavecseseznamem"/>
        <w:spacing w:line="276" w:lineRule="auto"/>
      </w:pPr>
      <w:r w:rsidRPr="000F7789">
        <w:lastRenderedPageBreak/>
        <w:t xml:space="preserve">na informace a poradenskou pomoc školy </w:t>
      </w:r>
      <w:r w:rsidR="00961B35" w:rsidRPr="000F7789">
        <w:t xml:space="preserve">a školního poradenského pracoviště </w:t>
      </w:r>
      <w:r w:rsidRPr="000F7789">
        <w:t>týkající se vzdělávání a volby povolání</w:t>
      </w:r>
      <w:r w:rsidR="000F08E8" w:rsidRPr="000F7789">
        <w:t>,</w:t>
      </w:r>
    </w:p>
    <w:p w14:paraId="26BB8A8B" w14:textId="0F2580AB" w:rsidR="006074EC" w:rsidRPr="000F7789" w:rsidRDefault="006074EC" w:rsidP="00397F8D">
      <w:pPr>
        <w:pStyle w:val="Odstavecseseznamem"/>
        <w:spacing w:line="276" w:lineRule="auto"/>
      </w:pPr>
      <w:r w:rsidRPr="000F7789">
        <w:t>na bezplatné zapůjčení učebnic, užívání pomůcek, zařízení a vybavení školy</w:t>
      </w:r>
      <w:r w:rsidR="000F08E8" w:rsidRPr="000F7789">
        <w:t>,</w:t>
      </w:r>
      <w:r w:rsidRPr="000F7789">
        <w:t xml:space="preserve"> </w:t>
      </w:r>
    </w:p>
    <w:p w14:paraId="03BEC0AE" w14:textId="2CC5E4FB" w:rsidR="006074EC" w:rsidRPr="000F7789" w:rsidRDefault="006074EC" w:rsidP="00397F8D">
      <w:pPr>
        <w:pStyle w:val="Odstavecseseznamem"/>
        <w:spacing w:line="276" w:lineRule="auto"/>
      </w:pPr>
      <w:r w:rsidRPr="000F7789">
        <w:t>na požadavek o vyd</w:t>
      </w:r>
      <w:r w:rsidR="007D7143" w:rsidRPr="000F7789">
        <w:t>ání různých dokladů a potvrzení</w:t>
      </w:r>
      <w:r w:rsidR="000F08E8" w:rsidRPr="000F7789">
        <w:t>,</w:t>
      </w:r>
    </w:p>
    <w:p w14:paraId="5E18CB4A" w14:textId="4F1100DB" w:rsidR="007D7143" w:rsidRPr="000F7789" w:rsidRDefault="007D7143" w:rsidP="00397F8D">
      <w:pPr>
        <w:pStyle w:val="Odstavecseseznamem"/>
        <w:spacing w:line="276" w:lineRule="auto"/>
      </w:pPr>
      <w:r w:rsidRPr="000F7789">
        <w:t>zakládat v</w:t>
      </w:r>
      <w:r w:rsidR="004C0911">
        <w:t> </w:t>
      </w:r>
      <w:r w:rsidRPr="000F7789">
        <w:t>rámci školy samosprávné orgány žáků, volit a být do nich volen, pracovat v</w:t>
      </w:r>
      <w:r w:rsidR="004C0911">
        <w:t> </w:t>
      </w:r>
      <w:r w:rsidRPr="000F7789">
        <w:t>nich a jejich prostřednictvím se obracet na ředitele školy nebo školskou radu.</w:t>
      </w:r>
    </w:p>
    <w:p w14:paraId="3D232B40" w14:textId="0416B10A" w:rsidR="006074EC" w:rsidRPr="00BE4C5B" w:rsidRDefault="006074EC" w:rsidP="00F97E67">
      <w:pPr>
        <w:pStyle w:val="Nadpis4"/>
        <w:numPr>
          <w:ilvl w:val="0"/>
          <w:numId w:val="21"/>
        </w:numPr>
      </w:pPr>
      <w:bookmarkStart w:id="19" w:name="_Toc241680514"/>
      <w:bookmarkStart w:id="20" w:name="_Toc241680570"/>
      <w:bookmarkStart w:id="21" w:name="_Toc241680631"/>
      <w:bookmarkStart w:id="22" w:name="_Toc37500231"/>
      <w:r w:rsidRPr="007E5E09">
        <w:t>Povinnosti</w:t>
      </w:r>
      <w:r w:rsidRPr="00BE4C5B">
        <w:t xml:space="preserve"> žáků</w:t>
      </w:r>
      <w:bookmarkEnd w:id="19"/>
      <w:bookmarkEnd w:id="20"/>
      <w:bookmarkEnd w:id="21"/>
      <w:bookmarkEnd w:id="22"/>
    </w:p>
    <w:p w14:paraId="093F02E8" w14:textId="4C96B4B4" w:rsidR="006074EC" w:rsidRPr="000F7789" w:rsidRDefault="000F08E8" w:rsidP="00F97E67">
      <w:pPr>
        <w:pStyle w:val="Odstavecseseznamem"/>
        <w:numPr>
          <w:ilvl w:val="0"/>
          <w:numId w:val="17"/>
        </w:numPr>
        <w:spacing w:line="276" w:lineRule="auto"/>
      </w:pPr>
      <w:r w:rsidRPr="000F7789">
        <w:t>Řádně</w:t>
      </w:r>
      <w:r w:rsidR="006074EC" w:rsidRPr="000F7789">
        <w:t xml:space="preserve"> docházet do školy a řádně se vzdělávat</w:t>
      </w:r>
      <w:r w:rsidRPr="000F7789">
        <w:t>.</w:t>
      </w:r>
    </w:p>
    <w:p w14:paraId="515F2ACA" w14:textId="6417D218" w:rsidR="006074EC" w:rsidRPr="000F7789" w:rsidRDefault="000F08E8" w:rsidP="00F97E67">
      <w:pPr>
        <w:pStyle w:val="Odstavecseseznamem"/>
        <w:numPr>
          <w:ilvl w:val="0"/>
          <w:numId w:val="17"/>
        </w:numPr>
        <w:spacing w:line="276" w:lineRule="auto"/>
      </w:pPr>
      <w:r w:rsidRPr="000F7789">
        <w:t>C</w:t>
      </w:r>
      <w:r w:rsidR="00656C74" w:rsidRPr="000F7789">
        <w:t>hodit do výuky připraven</w:t>
      </w:r>
      <w:r w:rsidR="00103252" w:rsidRPr="000F7789">
        <w:t xml:space="preserve"> a nosit všechny potřebné pomůcky</w:t>
      </w:r>
      <w:r w:rsidR="00656C74" w:rsidRPr="000F7789">
        <w:t>. Požadavky v</w:t>
      </w:r>
      <w:r w:rsidR="004C0911">
        <w:t> </w:t>
      </w:r>
      <w:r w:rsidR="00656C74" w:rsidRPr="000F7789">
        <w:t>jednotlivých předmětech jsou dány vyučujícím</w:t>
      </w:r>
      <w:r w:rsidR="00103252" w:rsidRPr="000F7789">
        <w:t>i</w:t>
      </w:r>
      <w:r w:rsidR="00656C74" w:rsidRPr="000F7789">
        <w:t>.</w:t>
      </w:r>
    </w:p>
    <w:p w14:paraId="5B78605C" w14:textId="4B97900D" w:rsidR="006074EC" w:rsidRPr="000F7789" w:rsidRDefault="000F08E8" w:rsidP="00F97E67">
      <w:pPr>
        <w:pStyle w:val="Odstavecseseznamem"/>
        <w:numPr>
          <w:ilvl w:val="0"/>
          <w:numId w:val="17"/>
        </w:numPr>
        <w:spacing w:line="276" w:lineRule="auto"/>
      </w:pPr>
      <w:r w:rsidRPr="000F7789">
        <w:t>D</w:t>
      </w:r>
      <w:r w:rsidR="006074EC" w:rsidRPr="000F7789">
        <w:t xml:space="preserve">ávat si na svoje věci pozor. </w:t>
      </w:r>
    </w:p>
    <w:p w14:paraId="3415A188" w14:textId="2E110161" w:rsidR="006074EC" w:rsidRPr="000F7789" w:rsidRDefault="000F08E8" w:rsidP="00F97E67">
      <w:pPr>
        <w:pStyle w:val="Odstavecseseznamem"/>
        <w:numPr>
          <w:ilvl w:val="0"/>
          <w:numId w:val="17"/>
        </w:numPr>
        <w:spacing w:line="276" w:lineRule="auto"/>
      </w:pPr>
      <w:r w:rsidRPr="000F7789">
        <w:t>D</w:t>
      </w:r>
      <w:r w:rsidR="006074EC" w:rsidRPr="000F7789">
        <w:t>održovat školní řád a předpisy a pokyny školy k</w:t>
      </w:r>
      <w:r w:rsidR="004C0911">
        <w:t> </w:t>
      </w:r>
      <w:r w:rsidR="006074EC" w:rsidRPr="000F7789">
        <w:t>ochraně zdraví a bezpečnosti, s</w:t>
      </w:r>
      <w:r w:rsidR="004C0911">
        <w:t> </w:t>
      </w:r>
      <w:r w:rsidR="006074EC" w:rsidRPr="000F7789">
        <w:t>nimiž byli seznámeni.</w:t>
      </w:r>
    </w:p>
    <w:p w14:paraId="3CE2BEC4" w14:textId="7BD36D0F" w:rsidR="006074EC" w:rsidRPr="000F7789" w:rsidRDefault="000F08E8" w:rsidP="00F97E67">
      <w:pPr>
        <w:pStyle w:val="Odstavecseseznamem"/>
        <w:numPr>
          <w:ilvl w:val="0"/>
          <w:numId w:val="17"/>
        </w:numPr>
        <w:spacing w:line="276" w:lineRule="auto"/>
      </w:pPr>
      <w:r w:rsidRPr="000F7789">
        <w:t>P</w:t>
      </w:r>
      <w:r w:rsidR="006074EC" w:rsidRPr="000F7789">
        <w:t>lnit pokyny pedagogických pracovníků školy vydané v</w:t>
      </w:r>
      <w:r w:rsidR="004C0911">
        <w:t> </w:t>
      </w:r>
      <w:r w:rsidR="006074EC" w:rsidRPr="000F7789">
        <w:t>souladu s</w:t>
      </w:r>
      <w:r w:rsidR="004C0911">
        <w:t> </w:t>
      </w:r>
      <w:r w:rsidR="006074EC" w:rsidRPr="000F7789">
        <w:t>právními předpisy a školním řádem.</w:t>
      </w:r>
    </w:p>
    <w:p w14:paraId="61BD2F4E" w14:textId="0A763670" w:rsidR="006074EC" w:rsidRPr="000F7789" w:rsidRDefault="000F08E8" w:rsidP="00F97E67">
      <w:pPr>
        <w:pStyle w:val="Odstavecseseznamem"/>
        <w:numPr>
          <w:ilvl w:val="0"/>
          <w:numId w:val="17"/>
        </w:numPr>
        <w:spacing w:line="276" w:lineRule="auto"/>
      </w:pPr>
      <w:r w:rsidRPr="000F7789">
        <w:t>Přicházet na výuku</w:t>
      </w:r>
      <w:r w:rsidR="006074EC" w:rsidRPr="000F7789">
        <w:t xml:space="preserve"> včas</w:t>
      </w:r>
      <w:r w:rsidRPr="000F7789">
        <w:t xml:space="preserve"> tak</w:t>
      </w:r>
      <w:r w:rsidR="006074EC" w:rsidRPr="000F7789">
        <w:t>, aby si stačili připravit potřebné pomůcky před začátkem každé vyučovací hodiny.</w:t>
      </w:r>
    </w:p>
    <w:p w14:paraId="31CCB5D4" w14:textId="1871128F" w:rsidR="006074EC" w:rsidRPr="000F7789" w:rsidRDefault="000F08E8" w:rsidP="00F97E67">
      <w:pPr>
        <w:pStyle w:val="Odstavecseseznamem"/>
        <w:numPr>
          <w:ilvl w:val="0"/>
          <w:numId w:val="17"/>
        </w:numPr>
        <w:spacing w:line="276" w:lineRule="auto"/>
      </w:pPr>
      <w:r w:rsidRPr="000F7789">
        <w:t>Chodit do školy</w:t>
      </w:r>
      <w:r w:rsidR="006074EC" w:rsidRPr="000F7789">
        <w:t xml:space="preserve"> slušně oblečeni a upraveni, přiměřeně svému věku.</w:t>
      </w:r>
    </w:p>
    <w:p w14:paraId="15684E79" w14:textId="1FF4A9C3" w:rsidR="006074EC" w:rsidRPr="000F7789" w:rsidRDefault="006074EC" w:rsidP="00F97E67">
      <w:pPr>
        <w:pStyle w:val="Odstavecseseznamem"/>
        <w:numPr>
          <w:ilvl w:val="0"/>
          <w:numId w:val="17"/>
        </w:numPr>
        <w:spacing w:line="276" w:lineRule="auto"/>
      </w:pPr>
      <w:r w:rsidRPr="000F7789">
        <w:t>Dodrž</w:t>
      </w:r>
      <w:r w:rsidR="000F08E8" w:rsidRPr="000F7789">
        <w:t>ovat</w:t>
      </w:r>
      <w:r w:rsidRPr="000F7789">
        <w:t xml:space="preserve"> zásady slušného a kulturního chování. Zdraví všechny zaměstnance školy i jiné dospělé osoby pozdravem „Dobrý den“. Ve styku s</w:t>
      </w:r>
      <w:r w:rsidR="004C0911">
        <w:t> </w:t>
      </w:r>
      <w:r w:rsidRPr="000F7789">
        <w:t xml:space="preserve">pracovníky školy užívají žáci oslovení „pane učiteli, paní učitelko, paní školnice“ </w:t>
      </w:r>
      <w:r w:rsidR="004C0911">
        <w:t>apod.</w:t>
      </w:r>
      <w:r w:rsidRPr="000F7789">
        <w:t xml:space="preserve"> Při vstupu pedagogického pracovníka či jiné dospělé osoby do třídy a při jeho odchodu zdraví žáci povstáním.</w:t>
      </w:r>
    </w:p>
    <w:p w14:paraId="5D97443C" w14:textId="562727EF" w:rsidR="006074EC" w:rsidRPr="000F7789" w:rsidRDefault="000F08E8" w:rsidP="00F97E67">
      <w:pPr>
        <w:pStyle w:val="Odstavecseseznamem"/>
        <w:numPr>
          <w:ilvl w:val="0"/>
          <w:numId w:val="17"/>
        </w:numPr>
        <w:spacing w:line="276" w:lineRule="auto"/>
      </w:pPr>
      <w:r w:rsidRPr="000F7789">
        <w:t>Aktivně se účastnit</w:t>
      </w:r>
      <w:r w:rsidR="006074EC" w:rsidRPr="000F7789">
        <w:t xml:space="preserve"> vyučování a nenaruš</w:t>
      </w:r>
      <w:r w:rsidRPr="000F7789">
        <w:t>ovat</w:t>
      </w:r>
      <w:r w:rsidR="006074EC" w:rsidRPr="000F7789">
        <w:t xml:space="preserve"> nevhodně průběh vyučovacích hodin.</w:t>
      </w:r>
    </w:p>
    <w:p w14:paraId="0F218831" w14:textId="1CE3D9ED" w:rsidR="006074EC" w:rsidRPr="000F7789" w:rsidRDefault="00C8485C" w:rsidP="00F97E67">
      <w:pPr>
        <w:pStyle w:val="Odstavecseseznamem"/>
        <w:numPr>
          <w:ilvl w:val="0"/>
          <w:numId w:val="17"/>
        </w:numPr>
        <w:spacing w:line="276" w:lineRule="auto"/>
      </w:pPr>
      <w:r w:rsidRPr="000F7789">
        <w:t xml:space="preserve">Nenosit do školy </w:t>
      </w:r>
      <w:r w:rsidR="006074EC" w:rsidRPr="000F7789">
        <w:t>a na činnosti organizované školou věci, které by mohly způsobit úraz, ohrozit zdraví, ohrožovat mravní výchovu žáků a věci, které by mohly rozptylovat pozornost žáků při vyučování.</w:t>
      </w:r>
    </w:p>
    <w:p w14:paraId="147283D7" w14:textId="581E1A2F" w:rsidR="006074EC" w:rsidRPr="000F7789" w:rsidRDefault="000F08E8" w:rsidP="00F97E67">
      <w:pPr>
        <w:pStyle w:val="Odstavecseseznamem"/>
        <w:numPr>
          <w:ilvl w:val="0"/>
          <w:numId w:val="17"/>
        </w:numPr>
        <w:spacing w:line="276" w:lineRule="auto"/>
      </w:pPr>
      <w:r w:rsidRPr="000F7789">
        <w:t>Nenosit</w:t>
      </w:r>
      <w:r w:rsidR="00C8485C" w:rsidRPr="000F7789">
        <w:t xml:space="preserve"> </w:t>
      </w:r>
      <w:r w:rsidR="006074EC" w:rsidRPr="000F7789">
        <w:t>cenné předměty, které nejsou potřebné k</w:t>
      </w:r>
      <w:r w:rsidR="004C0911">
        <w:t> </w:t>
      </w:r>
      <w:r w:rsidR="006074EC" w:rsidRPr="000F7789">
        <w:t>výuce a větší obnosy peněz. Pokud tak musí učinit (např. placení stravného, úhrada výletu, lyžařského kurzu atd.), jsou žáci povinni požádat třídního učitele o jejich bezpečné uschování během vyučování. Věci, které nejsou potřebné k</w:t>
      </w:r>
      <w:r w:rsidR="004C0911">
        <w:t> </w:t>
      </w:r>
      <w:r w:rsidR="006074EC" w:rsidRPr="000F7789">
        <w:t>výuce, nosí žák na vlastní nebezpečí a jejich ztráta nebude hrazena.</w:t>
      </w:r>
    </w:p>
    <w:p w14:paraId="08387FE3" w14:textId="77777777" w:rsidR="006074EC" w:rsidRPr="000F7789" w:rsidRDefault="006074EC" w:rsidP="00F97E67">
      <w:pPr>
        <w:pStyle w:val="Odstavecseseznamem"/>
        <w:numPr>
          <w:ilvl w:val="0"/>
          <w:numId w:val="17"/>
        </w:numPr>
        <w:spacing w:line="276" w:lineRule="auto"/>
      </w:pPr>
      <w:r w:rsidRPr="000F7789">
        <w:t>Pokud žák zjistí ztrátu osobní věci, okamžitě ohlásí tuto skutečnost vyučujícímu nebo učiteli, který koná dozor a také třídnímu učiteli.</w:t>
      </w:r>
    </w:p>
    <w:p w14:paraId="7A8EE474" w14:textId="33B2F52E" w:rsidR="006074EC" w:rsidRPr="000F7789" w:rsidRDefault="006074EC" w:rsidP="00F97E67">
      <w:pPr>
        <w:pStyle w:val="Odstavecseseznamem"/>
        <w:numPr>
          <w:ilvl w:val="0"/>
          <w:numId w:val="17"/>
        </w:numPr>
        <w:spacing w:line="276" w:lineRule="auto"/>
      </w:pPr>
      <w:r w:rsidRPr="000F7789">
        <w:t>Žáci jsou povinni dodržovat zákaz nošení, držení, distribuce a zneužívání návykových látek.  Pití alkoholických nápojů a kouření je žákům ve škole, v</w:t>
      </w:r>
      <w:r w:rsidR="004C0911">
        <w:t> </w:t>
      </w:r>
      <w:r w:rsidRPr="000F7789">
        <w:t>přilehlém areálu školy a při činnostech organizovaných školou zakázáno. Porušení zákazu bude podle závažnosti kázeňsky potrestáno.</w:t>
      </w:r>
    </w:p>
    <w:p w14:paraId="56DF30CC" w14:textId="5FA9241E" w:rsidR="006074EC" w:rsidRPr="000F7789" w:rsidRDefault="006074EC" w:rsidP="00F97E67">
      <w:pPr>
        <w:pStyle w:val="Odstavecseseznamem"/>
        <w:numPr>
          <w:ilvl w:val="0"/>
          <w:numId w:val="17"/>
        </w:numPr>
        <w:spacing w:line="276" w:lineRule="auto"/>
      </w:pPr>
      <w:r w:rsidRPr="000F7789">
        <w:t>Žákům není dovoleno žádným způsobem šikanovat spolužáky</w:t>
      </w:r>
      <w:r w:rsidR="00FE4F51" w:rsidRPr="000F7789">
        <w:t xml:space="preserve"> či pracovníky školy</w:t>
      </w:r>
      <w:r w:rsidRPr="000F7789">
        <w:t xml:space="preserve"> a vnášet do života školy jakékoliv projevy rasismu. V</w:t>
      </w:r>
      <w:r w:rsidR="004C0911">
        <w:t> </w:t>
      </w:r>
      <w:r w:rsidRPr="000F7789">
        <w:t>případě nedodržení této povinnosti budou vůči žákovi uplatněna výchovná opatření podle klasifikačního řádu školy.</w:t>
      </w:r>
    </w:p>
    <w:p w14:paraId="4B5FE949" w14:textId="69C8745F" w:rsidR="006074EC" w:rsidRPr="000F7789" w:rsidRDefault="00C8485C" w:rsidP="00F97E67">
      <w:pPr>
        <w:pStyle w:val="Odstavecseseznamem"/>
        <w:numPr>
          <w:ilvl w:val="0"/>
          <w:numId w:val="17"/>
        </w:numPr>
        <w:spacing w:line="276" w:lineRule="auto"/>
      </w:pPr>
      <w:r w:rsidRPr="000F7789">
        <w:t>Upozornit</w:t>
      </w:r>
      <w:r w:rsidR="006074EC" w:rsidRPr="000F7789">
        <w:t xml:space="preserve"> třídního učitele nebo další pedagogické pracovníky na šikanování sebe či na zjištěné šikanování </w:t>
      </w:r>
      <w:r w:rsidR="00FE4F51" w:rsidRPr="000F7789">
        <w:t>jiných osob</w:t>
      </w:r>
      <w:r w:rsidR="006074EC" w:rsidRPr="000F7789">
        <w:t>.</w:t>
      </w:r>
    </w:p>
    <w:p w14:paraId="398573EE" w14:textId="1677E41B" w:rsidR="006074EC" w:rsidRPr="000F7789" w:rsidRDefault="00C8485C" w:rsidP="00F97E67">
      <w:pPr>
        <w:pStyle w:val="Odstavecseseznamem"/>
        <w:numPr>
          <w:ilvl w:val="0"/>
          <w:numId w:val="17"/>
        </w:numPr>
        <w:spacing w:line="276" w:lineRule="auto"/>
      </w:pPr>
      <w:r w:rsidRPr="000F7789">
        <w:t>D</w:t>
      </w:r>
      <w:r w:rsidR="006074EC" w:rsidRPr="000F7789">
        <w:t>održovat pravidla slušného chování, dbát na dobré občanské soužití tak, aby dělali čest sobě i škole.</w:t>
      </w:r>
    </w:p>
    <w:p w14:paraId="7B9067D5" w14:textId="0D54BF8A" w:rsidR="000F6E4A" w:rsidRPr="000F7789" w:rsidRDefault="000F6E4A" w:rsidP="00F97E67">
      <w:pPr>
        <w:pStyle w:val="Odstavecseseznamem"/>
        <w:numPr>
          <w:ilvl w:val="0"/>
          <w:numId w:val="17"/>
        </w:numPr>
        <w:spacing w:line="276" w:lineRule="auto"/>
      </w:pPr>
      <w:r w:rsidRPr="000F7789">
        <w:t>Dopustí-li se žák zvlášť hrubých slovních nebo úmyslných fyzických útoků vůči zaměstnancům školy nebo vůči ostatním žákům, oznámí ředitel školy tuto skutečnost orgánu sociálně-právní ochrany dětí a státnímu zastupitelství do následujícího pracovního dne poté, co se o tom dozvěděl.</w:t>
      </w:r>
    </w:p>
    <w:p w14:paraId="4FBD4634" w14:textId="5F87AB0C" w:rsidR="006074EC" w:rsidRPr="000F7789" w:rsidRDefault="006074EC" w:rsidP="00F97E67">
      <w:pPr>
        <w:pStyle w:val="Odstavecseseznamem"/>
        <w:numPr>
          <w:ilvl w:val="0"/>
          <w:numId w:val="17"/>
        </w:numPr>
        <w:spacing w:line="276" w:lineRule="auto"/>
      </w:pPr>
      <w:r w:rsidRPr="000F7789">
        <w:t>Žáci jsou povinni vykonávat povinnosti, k</w:t>
      </w:r>
      <w:r w:rsidR="004C0911">
        <w:t> </w:t>
      </w:r>
      <w:r w:rsidRPr="000F7789">
        <w:t>nimž jsou určeni třídním učitelem.</w:t>
      </w:r>
    </w:p>
    <w:p w14:paraId="2B3B2371" w14:textId="77777777" w:rsidR="006074EC" w:rsidRPr="000F7789" w:rsidRDefault="006074EC" w:rsidP="00F97E67">
      <w:pPr>
        <w:pStyle w:val="Odstavecseseznamem"/>
        <w:numPr>
          <w:ilvl w:val="0"/>
          <w:numId w:val="17"/>
        </w:numPr>
        <w:spacing w:line="276" w:lineRule="auto"/>
      </w:pPr>
      <w:r w:rsidRPr="000F7789">
        <w:t>Jsou zodpovědní za svoje studijní výsledky a chování.</w:t>
      </w:r>
    </w:p>
    <w:p w14:paraId="16CB64C5" w14:textId="6007D692" w:rsidR="006074EC" w:rsidRPr="00BE4C5B" w:rsidRDefault="006074EC" w:rsidP="00F97E67">
      <w:pPr>
        <w:pStyle w:val="Odstavecseseznamem"/>
        <w:numPr>
          <w:ilvl w:val="0"/>
          <w:numId w:val="17"/>
        </w:numPr>
        <w:spacing w:line="276" w:lineRule="auto"/>
      </w:pPr>
      <w:r w:rsidRPr="00BE4C5B">
        <w:t>Pomáha</w:t>
      </w:r>
      <w:r w:rsidR="00C8485C">
        <w:t>t</w:t>
      </w:r>
      <w:r w:rsidRPr="00BE4C5B">
        <w:t xml:space="preserve"> podle svých možností slabším a nemocným spolužákům a chova</w:t>
      </w:r>
      <w:r w:rsidR="00C8485C">
        <w:t>t</w:t>
      </w:r>
      <w:r w:rsidRPr="00BE4C5B">
        <w:t xml:space="preserve"> se ohleduplně k</w:t>
      </w:r>
      <w:r w:rsidR="004C0911">
        <w:t> </w:t>
      </w:r>
      <w:r w:rsidRPr="00BE4C5B">
        <w:t>těm, kteří jsou během školní docházky krátkodobě handicapováni.</w:t>
      </w:r>
    </w:p>
    <w:p w14:paraId="13E58E52" w14:textId="589DDE85" w:rsidR="006074EC" w:rsidRPr="00AD6069" w:rsidRDefault="006074EC" w:rsidP="00F97E67">
      <w:pPr>
        <w:pStyle w:val="Odstavecseseznamem"/>
        <w:numPr>
          <w:ilvl w:val="0"/>
          <w:numId w:val="17"/>
        </w:numPr>
        <w:spacing w:line="276" w:lineRule="auto"/>
        <w:rPr>
          <w:color w:val="000000" w:themeColor="text1"/>
        </w:rPr>
      </w:pPr>
      <w:r w:rsidRPr="00BE4C5B">
        <w:lastRenderedPageBreak/>
        <w:t>Žáci mají oznamovací povinnost – na začátku školního roku nebo v</w:t>
      </w:r>
      <w:r w:rsidR="004C0911">
        <w:t> </w:t>
      </w:r>
      <w:r w:rsidRPr="00BE4C5B">
        <w:t>jeho průběhu oznámí třídnímu učiteli jakoukoliv změnu v</w:t>
      </w:r>
      <w:r w:rsidR="004C0911">
        <w:t> </w:t>
      </w:r>
      <w:r w:rsidRPr="00BE4C5B">
        <w:t>osobních údajích svých i zákonných zástupců (změna pří</w:t>
      </w:r>
      <w:r w:rsidR="00F9794E">
        <w:t xml:space="preserve">jmení, bydliště, </w:t>
      </w:r>
      <w:r w:rsidR="00F9794E" w:rsidRPr="00AD6069">
        <w:rPr>
          <w:color w:val="000000" w:themeColor="text1"/>
        </w:rPr>
        <w:t>čísla telefonu</w:t>
      </w:r>
      <w:r w:rsidRPr="00AD6069">
        <w:rPr>
          <w:color w:val="000000" w:themeColor="text1"/>
        </w:rPr>
        <w:t xml:space="preserve"> apod.).</w:t>
      </w:r>
    </w:p>
    <w:p w14:paraId="68918E78" w14:textId="5953B51F" w:rsidR="006074EC" w:rsidRPr="007B6E14" w:rsidRDefault="006074EC" w:rsidP="00F97E67">
      <w:pPr>
        <w:pStyle w:val="Odstavecseseznamem"/>
        <w:numPr>
          <w:ilvl w:val="0"/>
          <w:numId w:val="17"/>
        </w:numPr>
        <w:spacing w:line="276" w:lineRule="auto"/>
      </w:pPr>
      <w:r w:rsidRPr="00AD6069">
        <w:t>Žákům není dovoleno používat ve školní budově a na školních pozemcích v</w:t>
      </w:r>
      <w:r w:rsidR="004C0911">
        <w:t> </w:t>
      </w:r>
      <w:r w:rsidRPr="00AD6069">
        <w:t xml:space="preserve">době vyučování </w:t>
      </w:r>
      <w:r w:rsidR="0043622D" w:rsidRPr="00AD6069">
        <w:t xml:space="preserve">„chytrou“ elektroniku, např. </w:t>
      </w:r>
      <w:r w:rsidRPr="00AD6069">
        <w:t>mobilní telefony</w:t>
      </w:r>
      <w:r w:rsidR="0043622D" w:rsidRPr="00AD6069">
        <w:t>, „chytré“ hodinky, tablety</w:t>
      </w:r>
      <w:r w:rsidRPr="00AD6069">
        <w:t xml:space="preserve">. Ty musí být vypnuty při </w:t>
      </w:r>
      <w:r w:rsidRPr="007B6E14">
        <w:t>vstupu do školy. V</w:t>
      </w:r>
      <w:r w:rsidR="004C0911">
        <w:t> </w:t>
      </w:r>
      <w:r w:rsidRPr="007B6E14">
        <w:t xml:space="preserve">žádném případě není dovoleno </w:t>
      </w:r>
      <w:r w:rsidR="0043622D" w:rsidRPr="007B6E14">
        <w:t xml:space="preserve">tímto zařízením </w:t>
      </w:r>
      <w:r w:rsidRPr="007B6E14">
        <w:t>ve škole fotografovat nebo pořizovat jakékoliv záznamy. Při jakékoliv manipulaci s</w:t>
      </w:r>
      <w:r w:rsidR="004C0911">
        <w:t> </w:t>
      </w:r>
      <w:r w:rsidR="0043622D" w:rsidRPr="007B6E14">
        <w:t xml:space="preserve">tímto zařízením </w:t>
      </w:r>
      <w:r w:rsidRPr="007B6E14">
        <w:t xml:space="preserve">bude </w:t>
      </w:r>
      <w:r w:rsidR="0043622D" w:rsidRPr="007B6E14">
        <w:t xml:space="preserve">toto </w:t>
      </w:r>
      <w:r w:rsidRPr="007B6E14">
        <w:t>žákovi odebrán</w:t>
      </w:r>
      <w:r w:rsidR="0043622D" w:rsidRPr="007B6E14">
        <w:t>o</w:t>
      </w:r>
      <w:r w:rsidRPr="007B6E14">
        <w:t xml:space="preserve"> a odevzdán</w:t>
      </w:r>
      <w:r w:rsidR="0043622D" w:rsidRPr="007B6E14">
        <w:t>o</w:t>
      </w:r>
      <w:r w:rsidRPr="007B6E14">
        <w:t xml:space="preserve"> rodičům žáka.</w:t>
      </w:r>
    </w:p>
    <w:p w14:paraId="1C4D2CE5" w14:textId="056622B0" w:rsidR="00961B35" w:rsidRPr="00C8485C" w:rsidRDefault="00961B35" w:rsidP="00F97E67">
      <w:pPr>
        <w:pStyle w:val="Odstavecseseznamem"/>
        <w:numPr>
          <w:ilvl w:val="0"/>
          <w:numId w:val="17"/>
        </w:numPr>
        <w:spacing w:line="276" w:lineRule="auto"/>
      </w:pPr>
      <w:r w:rsidRPr="00C8485C">
        <w:t>Žáci mohou používat „chytrou elektroniku“ pouze ve volné hodině před odpoledním vyučováním a v</w:t>
      </w:r>
      <w:r w:rsidR="00AD7D02" w:rsidRPr="00C8485C">
        <w:t>e školních</w:t>
      </w:r>
      <w:r w:rsidRPr="00C8485C">
        <w:t> prostorách k</w:t>
      </w:r>
      <w:r w:rsidR="004C0911">
        <w:t> </w:t>
      </w:r>
      <w:r w:rsidRPr="00C8485C">
        <w:t>trávení volné hodiny určených</w:t>
      </w:r>
      <w:r w:rsidR="00AD7D02" w:rsidRPr="00C8485C">
        <w:t>.</w:t>
      </w:r>
    </w:p>
    <w:p w14:paraId="331371A7" w14:textId="3EA22F64" w:rsidR="006074EC" w:rsidRPr="007B6E14" w:rsidRDefault="006074EC" w:rsidP="00F97E67">
      <w:pPr>
        <w:pStyle w:val="Odstavecseseznamem"/>
        <w:numPr>
          <w:ilvl w:val="0"/>
          <w:numId w:val="17"/>
        </w:numPr>
        <w:spacing w:line="276" w:lineRule="auto"/>
      </w:pPr>
      <w:r w:rsidRPr="007B6E14">
        <w:t>Vzhledem k</w:t>
      </w:r>
      <w:r w:rsidR="004C0911">
        <w:t> </w:t>
      </w:r>
      <w:r w:rsidRPr="007B6E14">
        <w:t>tomu, že mobilní telefon není v</w:t>
      </w:r>
      <w:r w:rsidR="004C0911">
        <w:t> </w:t>
      </w:r>
      <w:r w:rsidRPr="007B6E14">
        <w:t>žádném případě považován za pomůcku potřebnou k</w:t>
      </w:r>
      <w:r w:rsidR="004C0911">
        <w:t> </w:t>
      </w:r>
      <w:r w:rsidRPr="007B6E14">
        <w:t>vyučování, nosí ho žák na vlastní nebezpečí a jeho ztráta nebude vyšetřována ani hrazena.</w:t>
      </w:r>
    </w:p>
    <w:p w14:paraId="7043CC99" w14:textId="1AD0153D" w:rsidR="009330EE" w:rsidRPr="007B6E14" w:rsidRDefault="006074EC" w:rsidP="00F97E67">
      <w:pPr>
        <w:pStyle w:val="Odstavecseseznamem"/>
        <w:numPr>
          <w:ilvl w:val="0"/>
          <w:numId w:val="17"/>
        </w:numPr>
        <w:spacing w:line="276" w:lineRule="auto"/>
      </w:pPr>
      <w:r w:rsidRPr="007B6E14">
        <w:t>Do školní jídelny žáci odcházejí až po skončeném vyučování nebo v</w:t>
      </w:r>
      <w:r w:rsidR="004C0911">
        <w:t> </w:t>
      </w:r>
      <w:r w:rsidRPr="007B6E14">
        <w:t>polední přestávce.</w:t>
      </w:r>
      <w:r w:rsidR="009330EE">
        <w:t xml:space="preserve"> Objednanou svačinu si vyzvedávají v</w:t>
      </w:r>
      <w:r w:rsidR="004C0911">
        <w:t> </w:t>
      </w:r>
      <w:r w:rsidR="009330EE">
        <w:t>jídelně o přestávce po první hodině.</w:t>
      </w:r>
    </w:p>
    <w:p w14:paraId="5A0A2EF3" w14:textId="767C09F7" w:rsidR="006074EC" w:rsidRPr="00BE4C5B" w:rsidRDefault="006074EC" w:rsidP="00F97E67">
      <w:pPr>
        <w:pStyle w:val="Odstavecseseznamem"/>
        <w:numPr>
          <w:ilvl w:val="0"/>
          <w:numId w:val="17"/>
        </w:numPr>
        <w:spacing w:line="276" w:lineRule="auto"/>
      </w:pPr>
      <w:r w:rsidRPr="007B6E14">
        <w:rPr>
          <w:color w:val="000000" w:themeColor="text1"/>
        </w:rPr>
        <w:t xml:space="preserve">Ve školní jídelně jsou žáci povinni dodržovat pravidla slušného chování a </w:t>
      </w:r>
      <w:r w:rsidRPr="00BE4C5B">
        <w:t>stolování. Řídí se pokyny pracovníků jídelny a dospělých osob</w:t>
      </w:r>
      <w:r w:rsidR="00C8485C">
        <w:t xml:space="preserve"> a vnitřním řádem školní jídelny</w:t>
      </w:r>
      <w:r w:rsidRPr="00BE4C5B">
        <w:t>.</w:t>
      </w:r>
    </w:p>
    <w:p w14:paraId="56EE80F2" w14:textId="58461FC2" w:rsidR="006074EC" w:rsidRPr="00BE4C5B" w:rsidRDefault="006074EC" w:rsidP="00397F8D">
      <w:pPr>
        <w:pStyle w:val="Nadpis4"/>
      </w:pPr>
      <w:bookmarkStart w:id="23" w:name="_Toc241680515"/>
      <w:bookmarkStart w:id="24" w:name="_Toc241680571"/>
      <w:bookmarkStart w:id="25" w:name="_Toc241680632"/>
      <w:bookmarkStart w:id="26" w:name="_Toc37500232"/>
      <w:r w:rsidRPr="00BE4C5B">
        <w:t>Práva zákonných zástupců žáka</w:t>
      </w:r>
      <w:bookmarkEnd w:id="23"/>
      <w:bookmarkEnd w:id="24"/>
      <w:bookmarkEnd w:id="25"/>
      <w:bookmarkEnd w:id="26"/>
    </w:p>
    <w:p w14:paraId="16D5A001" w14:textId="7531281B" w:rsidR="006074EC" w:rsidRDefault="00C8485C" w:rsidP="00F97E67">
      <w:pPr>
        <w:numPr>
          <w:ilvl w:val="0"/>
          <w:numId w:val="5"/>
        </w:numPr>
        <w:spacing w:line="276" w:lineRule="auto"/>
        <w:ind w:left="851" w:hanging="425"/>
      </w:pPr>
      <w:r>
        <w:t>I</w:t>
      </w:r>
      <w:r w:rsidR="006074EC" w:rsidRPr="00BE4C5B">
        <w:t>nformovat se o prospěchu a chování svého dítěte u vyučujících a třídních učitelů na třídních schůzkách nebo po předchozí domluvě kdykoliv</w:t>
      </w:r>
      <w:r w:rsidR="00E17AD4" w:rsidRPr="00BE4C5B">
        <w:t xml:space="preserve"> během školního roku, eventuálně</w:t>
      </w:r>
      <w:r w:rsidR="006074EC" w:rsidRPr="00BE4C5B">
        <w:t xml:space="preserve"> telefonicky. Není dovoleno narušovat v</w:t>
      </w:r>
      <w:r w:rsidR="004C0911">
        <w:t> </w:t>
      </w:r>
      <w:r w:rsidR="006074EC" w:rsidRPr="00BE4C5B">
        <w:t>této souvislosti vyučování.</w:t>
      </w:r>
    </w:p>
    <w:p w14:paraId="79DC8612" w14:textId="52E99136" w:rsidR="00B428C4" w:rsidRPr="00BE4C5B" w:rsidRDefault="00B428C4" w:rsidP="00F97E67">
      <w:pPr>
        <w:numPr>
          <w:ilvl w:val="0"/>
          <w:numId w:val="5"/>
        </w:numPr>
        <w:spacing w:line="276" w:lineRule="auto"/>
        <w:ind w:left="851" w:hanging="425"/>
      </w:pPr>
      <w:r>
        <w:t>Mají přístup do elektronického školního systému EduPage (el. žákovská knížka, el. třídní kniha, informační kanál).</w:t>
      </w:r>
    </w:p>
    <w:p w14:paraId="1C6802E8" w14:textId="4A1E51B2" w:rsidR="006074EC" w:rsidRPr="00BE4C5B" w:rsidRDefault="00C8485C" w:rsidP="00F97E67">
      <w:pPr>
        <w:numPr>
          <w:ilvl w:val="0"/>
          <w:numId w:val="5"/>
        </w:numPr>
        <w:spacing w:line="276" w:lineRule="auto"/>
        <w:ind w:left="851" w:hanging="425"/>
      </w:pPr>
      <w:r>
        <w:t>V</w:t>
      </w:r>
      <w:r w:rsidR="006074EC" w:rsidRPr="00BE4C5B">
        <w:t>yjadřovat se ke všem rozhodnutím týkajících se podstatných záležitostí vzdělávání jejich dětí, vznášet připomínky a podněty k</w:t>
      </w:r>
      <w:r w:rsidR="004C0911">
        <w:t> </w:t>
      </w:r>
      <w:r w:rsidR="006074EC" w:rsidRPr="00BE4C5B">
        <w:t xml:space="preserve">práci školy u třídních učitelů, vyučujících nebo vedení školy (ústně či písemně), popř. prostřednictvím </w:t>
      </w:r>
      <w:r>
        <w:t>š</w:t>
      </w:r>
      <w:r w:rsidR="006074EC" w:rsidRPr="00BE4C5B">
        <w:t>kolské rady.</w:t>
      </w:r>
    </w:p>
    <w:p w14:paraId="5D444F21" w14:textId="77777777" w:rsidR="006074EC" w:rsidRPr="00BE4C5B" w:rsidRDefault="006074EC" w:rsidP="00F97E67">
      <w:pPr>
        <w:numPr>
          <w:ilvl w:val="0"/>
          <w:numId w:val="5"/>
        </w:numPr>
        <w:spacing w:line="276" w:lineRule="auto"/>
        <w:ind w:left="851" w:hanging="425"/>
      </w:pPr>
      <w:r w:rsidRPr="00BE4C5B">
        <w:t>Volit a být zvoleni do školské rady.</w:t>
      </w:r>
    </w:p>
    <w:p w14:paraId="209C7E74" w14:textId="5AEE9708" w:rsidR="006074EC" w:rsidRPr="00BE4C5B" w:rsidRDefault="006074EC" w:rsidP="00F97E67">
      <w:pPr>
        <w:numPr>
          <w:ilvl w:val="0"/>
          <w:numId w:val="5"/>
        </w:numPr>
        <w:spacing w:line="276" w:lineRule="auto"/>
        <w:ind w:left="851" w:hanging="425"/>
      </w:pPr>
      <w:r w:rsidRPr="00BE4C5B">
        <w:t>Mají právo na informace a poradenskou pomoc školy v</w:t>
      </w:r>
      <w:r w:rsidR="004C0911">
        <w:t> </w:t>
      </w:r>
      <w:r w:rsidRPr="00BE4C5B">
        <w:t xml:space="preserve">záležitostech týkajících se vzdělávání a chování svých dětí. </w:t>
      </w:r>
    </w:p>
    <w:p w14:paraId="2EABFD56" w14:textId="3A904867" w:rsidR="006074EC" w:rsidRPr="00BE4C5B" w:rsidRDefault="006074EC" w:rsidP="00F97E67">
      <w:pPr>
        <w:numPr>
          <w:ilvl w:val="0"/>
          <w:numId w:val="5"/>
        </w:numPr>
        <w:spacing w:line="276" w:lineRule="auto"/>
        <w:ind w:left="851" w:hanging="425"/>
      </w:pPr>
      <w:r w:rsidRPr="00BE4C5B">
        <w:t>Mají právo využít v</w:t>
      </w:r>
      <w:r w:rsidR="004C0911">
        <w:t> </w:t>
      </w:r>
      <w:r w:rsidRPr="00BE4C5B">
        <w:t>zájmu svých dětí poradenských služeb Školního poradenského pracoviště</w:t>
      </w:r>
      <w:r w:rsidR="00C8485C">
        <w:t>.</w:t>
      </w:r>
    </w:p>
    <w:p w14:paraId="172293E0" w14:textId="77777777" w:rsidR="006074EC" w:rsidRPr="00BE4C5B" w:rsidRDefault="006074EC" w:rsidP="00F97E67">
      <w:pPr>
        <w:numPr>
          <w:ilvl w:val="0"/>
          <w:numId w:val="5"/>
        </w:numPr>
        <w:spacing w:line="276" w:lineRule="auto"/>
        <w:ind w:left="851" w:hanging="425"/>
      </w:pPr>
      <w:r w:rsidRPr="00BE4C5B">
        <w:t>Mají právo být třídními učiteli nebo vedením školy prokazatelným způsobem informováni o výchovných opatřeních.</w:t>
      </w:r>
    </w:p>
    <w:p w14:paraId="3A7AF0EE" w14:textId="06A9901D" w:rsidR="00084D02" w:rsidRPr="009A7A94" w:rsidRDefault="00084D02" w:rsidP="00397F8D">
      <w:pPr>
        <w:pStyle w:val="Nadpis4"/>
      </w:pPr>
      <w:bookmarkStart w:id="27" w:name="_Toc241680516"/>
      <w:bookmarkStart w:id="28" w:name="_Toc241680572"/>
      <w:bookmarkStart w:id="29" w:name="_Toc241680633"/>
      <w:bookmarkStart w:id="30" w:name="_Toc37500233"/>
      <w:r w:rsidRPr="009A7A94">
        <w:t>Povinnosti zákonných zástupců žáka</w:t>
      </w:r>
      <w:bookmarkEnd w:id="27"/>
      <w:bookmarkEnd w:id="28"/>
      <w:bookmarkEnd w:id="29"/>
      <w:bookmarkEnd w:id="30"/>
    </w:p>
    <w:p w14:paraId="1979C0BE" w14:textId="0F407E9C" w:rsidR="00084D02" w:rsidRPr="00BE4C5B" w:rsidRDefault="00084D02" w:rsidP="00F97E67">
      <w:pPr>
        <w:pStyle w:val="Odstavecseseznamem"/>
        <w:numPr>
          <w:ilvl w:val="0"/>
          <w:numId w:val="18"/>
        </w:numPr>
        <w:spacing w:line="276" w:lineRule="auto"/>
        <w:ind w:left="851" w:hanging="425"/>
      </w:pPr>
      <w:r w:rsidRPr="00BE4C5B">
        <w:t xml:space="preserve">Jsou povinni zajistit, aby žák docházel </w:t>
      </w:r>
      <w:r w:rsidRPr="006D44ED">
        <w:t>řádně</w:t>
      </w:r>
      <w:r w:rsidRPr="00BE4C5B">
        <w:t xml:space="preserve"> do školy, sledovat docházku svých dětí do vyučování a v</w:t>
      </w:r>
      <w:r w:rsidR="004C0911">
        <w:t> </w:t>
      </w:r>
      <w:r w:rsidRPr="00BE4C5B">
        <w:t xml:space="preserve">případě odůvodněné nepřítomnosti je řádně a včas omlouvat. </w:t>
      </w:r>
      <w:r w:rsidR="001A334F" w:rsidRPr="00BE4C5B">
        <w:t>K</w:t>
      </w:r>
      <w:r w:rsidR="004C0911">
        <w:t> </w:t>
      </w:r>
      <w:r w:rsidR="001A334F" w:rsidRPr="00BE4C5B">
        <w:t xml:space="preserve">omlouvání žáka slouží omluvný list. Zákonný </w:t>
      </w:r>
      <w:r w:rsidRPr="00BE4C5B">
        <w:t>zástupce žáka je povinen doložit důvody nepřítomnosti žáka ve vyučování nejpozději do tří kalendářních dnů od počátku nepřítomnosti žáka (Zákon 561/2004 Sb., § 50). Zákonný zástupce je za řádnou docházku svých dětí do školy zodpovědný.</w:t>
      </w:r>
    </w:p>
    <w:p w14:paraId="6EE3EA2D" w14:textId="4266F0E3" w:rsidR="00084D02" w:rsidRPr="00BE4C5B" w:rsidRDefault="00291DED" w:rsidP="00F97E67">
      <w:pPr>
        <w:pStyle w:val="Odstavecseseznamem"/>
        <w:numPr>
          <w:ilvl w:val="0"/>
          <w:numId w:val="18"/>
        </w:numPr>
        <w:spacing w:line="276" w:lineRule="auto"/>
        <w:ind w:left="851" w:hanging="425"/>
      </w:pPr>
      <w:r>
        <w:t>O a</w:t>
      </w:r>
      <w:r w:rsidR="00084D02" w:rsidRPr="00BE4C5B">
        <w:t>bsenci žáka ve vyučování jsou povinni neprodleně školu informovat, lze i telefonicky</w:t>
      </w:r>
      <w:r w:rsidR="006D44ED">
        <w:t xml:space="preserve"> nebo mailem</w:t>
      </w:r>
      <w:r w:rsidR="00084D02" w:rsidRPr="00BE4C5B">
        <w:t>.</w:t>
      </w:r>
    </w:p>
    <w:p w14:paraId="389BA02F" w14:textId="77777777" w:rsidR="00084D02" w:rsidRPr="00BE4C5B" w:rsidRDefault="00084D02" w:rsidP="00F97E67">
      <w:pPr>
        <w:pStyle w:val="Odstavecseseznamem"/>
        <w:numPr>
          <w:ilvl w:val="0"/>
          <w:numId w:val="18"/>
        </w:numPr>
        <w:spacing w:line="276" w:lineRule="auto"/>
        <w:ind w:left="851" w:hanging="425"/>
      </w:pPr>
      <w:r w:rsidRPr="00BE4C5B">
        <w:t xml:space="preserve">Na vyzvání ředitelky školy jsou povinni osobně se zúčastnit projednání závažných otázek týkajících se vzdělávání a chování žáka. </w:t>
      </w:r>
    </w:p>
    <w:p w14:paraId="455CEAD7" w14:textId="77777777" w:rsidR="00084D02" w:rsidRPr="00BE4C5B" w:rsidRDefault="00084D02" w:rsidP="00F97E67">
      <w:pPr>
        <w:pStyle w:val="Odstavecseseznamem"/>
        <w:numPr>
          <w:ilvl w:val="0"/>
          <w:numId w:val="18"/>
        </w:numPr>
        <w:spacing w:line="276" w:lineRule="auto"/>
        <w:ind w:left="851" w:hanging="425"/>
      </w:pPr>
      <w:r w:rsidRPr="00BE4C5B">
        <w:t>Jsou povinni informovat školu o změně zdravotní způsobilosti, zdravotních obtížích žáka nebo jiných závažných skutečnostech, které by mohly mít vliv na průběh vzdělávání.</w:t>
      </w:r>
    </w:p>
    <w:p w14:paraId="18AA03B0" w14:textId="15B34D47" w:rsidR="00084D02" w:rsidRPr="00BE4C5B" w:rsidRDefault="00084D02" w:rsidP="00F97E67">
      <w:pPr>
        <w:pStyle w:val="Odstavecseseznamem"/>
        <w:numPr>
          <w:ilvl w:val="0"/>
          <w:numId w:val="18"/>
        </w:numPr>
        <w:spacing w:line="276" w:lineRule="auto"/>
        <w:ind w:left="851" w:hanging="425"/>
      </w:pPr>
      <w:r w:rsidRPr="00BE4C5B">
        <w:t>Jsou povinni oznámit škole údaje podle zákona 561/2004 Sb., § 28 odst. 2 a 3 a další údaje, které jsou podstatné pro průběh vzdělávání nebo bezpečnost žáka a změny v</w:t>
      </w:r>
      <w:r w:rsidR="004C0911">
        <w:t> </w:t>
      </w:r>
      <w:r w:rsidRPr="00BE4C5B">
        <w:t>těchto údajích. Zákonný zástupce je povinen neprodleně oznámit rozhodnutí soudu, např. předběžná opatření soudu, týkající se svěření dítěte do výchovy jednomu z</w:t>
      </w:r>
      <w:r w:rsidR="004C0911">
        <w:t> </w:t>
      </w:r>
      <w:r w:rsidRPr="00BE4C5B">
        <w:t>rodičů, a případné další úpravy společné péče, opatrovnické péče atd.</w:t>
      </w:r>
    </w:p>
    <w:p w14:paraId="4D5C38A6" w14:textId="6F843E53" w:rsidR="00084D02" w:rsidRDefault="00084D02" w:rsidP="00F97E67">
      <w:pPr>
        <w:pStyle w:val="Odstavecseseznamem"/>
        <w:numPr>
          <w:ilvl w:val="0"/>
          <w:numId w:val="18"/>
        </w:numPr>
        <w:spacing w:line="276" w:lineRule="auto"/>
        <w:ind w:left="851" w:hanging="425"/>
      </w:pPr>
      <w:r w:rsidRPr="00BE4C5B">
        <w:lastRenderedPageBreak/>
        <w:t>Jsou povinni uhradit každé svévolné poškození nebo zničení majetku školy, spolužáka, učitelů či jiných osob, které žák způsobil.</w:t>
      </w:r>
    </w:p>
    <w:p w14:paraId="7EC458A9" w14:textId="38DAFE89" w:rsidR="006D44ED" w:rsidRDefault="006D44ED" w:rsidP="00397F8D">
      <w:pPr>
        <w:pStyle w:val="Nadpis4"/>
        <w:ind w:left="357" w:hanging="357"/>
      </w:pPr>
      <w:r>
        <w:t xml:space="preserve"> </w:t>
      </w:r>
      <w:bookmarkStart w:id="31" w:name="_Toc37500234"/>
      <w:r>
        <w:t>Pravidla vzájem</w:t>
      </w:r>
      <w:r w:rsidR="00063C00">
        <w:t>ný</w:t>
      </w:r>
      <w:r>
        <w:t>ch vztahů se zaměstnanci školy</w:t>
      </w:r>
      <w:bookmarkEnd w:id="31"/>
      <w:r w:rsidR="00063C00">
        <w:t xml:space="preserve"> </w:t>
      </w:r>
    </w:p>
    <w:p w14:paraId="1EE06A1B" w14:textId="1A990A0F" w:rsidR="006D44ED" w:rsidRPr="009A7A94" w:rsidRDefault="006D44ED" w:rsidP="00F97E67">
      <w:pPr>
        <w:pStyle w:val="Odstavecseseznamem"/>
        <w:numPr>
          <w:ilvl w:val="0"/>
          <w:numId w:val="19"/>
        </w:numPr>
        <w:spacing w:line="276" w:lineRule="auto"/>
      </w:pPr>
      <w:r w:rsidRPr="009A7A94">
        <w:t>Pedagogičtí pracovníci průběžně předávají informace o vzdělávání a chování žáka jeho zákonn</w:t>
      </w:r>
      <w:r w:rsidR="009A7A94">
        <w:t>ý</w:t>
      </w:r>
      <w:r w:rsidRPr="009A7A94">
        <w:t>m</w:t>
      </w:r>
      <w:r w:rsidR="009A7A94">
        <w:t xml:space="preserve"> </w:t>
      </w:r>
      <w:r w:rsidRPr="009A7A94">
        <w:t>zástupcům prostřednictvím elektronické žákovské knížky. V</w:t>
      </w:r>
      <w:r w:rsidR="004C0911">
        <w:t> </w:t>
      </w:r>
      <w:r w:rsidRPr="009A7A94">
        <w:t>případě, že nemá zákonn</w:t>
      </w:r>
      <w:r w:rsidR="009A7A94">
        <w:t>ý</w:t>
      </w:r>
      <w:r w:rsidRPr="009A7A94">
        <w:t xml:space="preserve"> zástupce</w:t>
      </w:r>
      <w:r w:rsidR="009A7A94">
        <w:t xml:space="preserve"> </w:t>
      </w:r>
      <w:r w:rsidRPr="009A7A94">
        <w:t>prokazatelně možnost přístupu k</w:t>
      </w:r>
      <w:r w:rsidR="004C0911">
        <w:t> </w:t>
      </w:r>
      <w:r w:rsidRPr="009A7A94">
        <w:t>elektronické žákovské knížce, obdrží, na základě žádosti, od</w:t>
      </w:r>
      <w:r w:rsidR="009A7A94">
        <w:t xml:space="preserve"> </w:t>
      </w:r>
      <w:r w:rsidRPr="009A7A94">
        <w:t>třídního učitele každ</w:t>
      </w:r>
      <w:r w:rsidR="009A7A94">
        <w:t>ý</w:t>
      </w:r>
      <w:r w:rsidRPr="009A7A94">
        <w:t xml:space="preserve"> měsíc v</w:t>
      </w:r>
      <w:r w:rsidR="009A7A94">
        <w:t>ý</w:t>
      </w:r>
      <w:r w:rsidRPr="009A7A94">
        <w:t>pis o průběhu vzdělávání.</w:t>
      </w:r>
    </w:p>
    <w:p w14:paraId="72FE9105" w14:textId="63DAB061" w:rsidR="006D44ED" w:rsidRPr="009A7A94" w:rsidRDefault="006D44ED" w:rsidP="00F97E67">
      <w:pPr>
        <w:pStyle w:val="Odstavecseseznamem"/>
        <w:numPr>
          <w:ilvl w:val="0"/>
          <w:numId w:val="19"/>
        </w:numPr>
        <w:spacing w:line="276" w:lineRule="auto"/>
      </w:pPr>
      <w:r w:rsidRPr="009A7A94">
        <w:t>Jin</w:t>
      </w:r>
      <w:r w:rsidR="009A7A94">
        <w:t>ý</w:t>
      </w:r>
      <w:r w:rsidRPr="009A7A94">
        <w:t>m osobám, než zákonn</w:t>
      </w:r>
      <w:r w:rsidR="009A7A94">
        <w:t>ý</w:t>
      </w:r>
      <w:r w:rsidRPr="009A7A94">
        <w:t>m zástupcům poskytují zaměstnanci informace o žákovi pouze na</w:t>
      </w:r>
      <w:r w:rsidR="009A7A94">
        <w:t xml:space="preserve"> </w:t>
      </w:r>
      <w:r w:rsidRPr="009A7A94">
        <w:t>základě písemného souhlasu alespoň jednoho ze zákonn</w:t>
      </w:r>
      <w:r w:rsidR="009A7A94">
        <w:t>ý</w:t>
      </w:r>
      <w:r w:rsidRPr="009A7A94">
        <w:t>ch zástupců.</w:t>
      </w:r>
    </w:p>
    <w:p w14:paraId="61656290" w14:textId="6745BF15" w:rsidR="006D44ED" w:rsidRPr="009A7A94" w:rsidRDefault="006D44ED" w:rsidP="00F97E67">
      <w:pPr>
        <w:pStyle w:val="Odstavecseseznamem"/>
        <w:numPr>
          <w:ilvl w:val="0"/>
          <w:numId w:val="19"/>
        </w:numPr>
        <w:spacing w:line="276" w:lineRule="auto"/>
      </w:pPr>
      <w:r w:rsidRPr="009A7A94">
        <w:t>Mimo pracovní dobu pedagogického pracovníka nebo mimo školní budovu není možné řešit</w:t>
      </w:r>
      <w:r w:rsidR="009A7A94">
        <w:t xml:space="preserve"> </w:t>
      </w:r>
      <w:r w:rsidRPr="009A7A94">
        <w:t>průběh v</w:t>
      </w:r>
      <w:r w:rsidR="009A7A94">
        <w:t>ý</w:t>
      </w:r>
      <w:r w:rsidRPr="009A7A94">
        <w:t>chovy a vzdělávání žáka, pokud se strany nedohodnou jinak.</w:t>
      </w:r>
    </w:p>
    <w:p w14:paraId="6C754FEB" w14:textId="16EB958C" w:rsidR="006D44ED" w:rsidRPr="009A7A94" w:rsidRDefault="006D44ED" w:rsidP="00F97E67">
      <w:pPr>
        <w:pStyle w:val="Odstavecseseznamem"/>
        <w:numPr>
          <w:ilvl w:val="0"/>
          <w:numId w:val="19"/>
        </w:numPr>
        <w:spacing w:line="276" w:lineRule="auto"/>
      </w:pPr>
      <w:r w:rsidRPr="009A7A94">
        <w:t>Pracovníci školy vydávají žákům a zákonn</w:t>
      </w:r>
      <w:r w:rsidR="009A7A94">
        <w:t>ý</w:t>
      </w:r>
      <w:r w:rsidRPr="009A7A94">
        <w:t>m zástupcům žáků pouze takové pokyny, které</w:t>
      </w:r>
      <w:r w:rsidR="009A7A94">
        <w:t xml:space="preserve"> </w:t>
      </w:r>
      <w:r w:rsidRPr="009A7A94">
        <w:t>bezprostředně souvisí s</w:t>
      </w:r>
      <w:r w:rsidR="004C0911">
        <w:t> </w:t>
      </w:r>
      <w:r w:rsidRPr="009A7A94">
        <w:t>plněním školního vzdělávacího programu, školního řádu a dalších</w:t>
      </w:r>
      <w:r w:rsidR="00095EB0">
        <w:t xml:space="preserve"> </w:t>
      </w:r>
      <w:r w:rsidRPr="009A7A94">
        <w:t>nezbytn</w:t>
      </w:r>
      <w:r w:rsidR="009A7A94">
        <w:t>ý</w:t>
      </w:r>
      <w:r w:rsidRPr="009A7A94">
        <w:t>ch organizačních opatření</w:t>
      </w:r>
      <w:r w:rsidR="001D3095">
        <w:t>ch</w:t>
      </w:r>
      <w:r w:rsidRPr="009A7A94">
        <w:t xml:space="preserve"> souvisejících se vzděláváním a v</w:t>
      </w:r>
      <w:r w:rsidR="009A7A94">
        <w:t>ý</w:t>
      </w:r>
      <w:r w:rsidRPr="009A7A94">
        <w:t>chovou.</w:t>
      </w:r>
    </w:p>
    <w:p w14:paraId="6B87E3AD" w14:textId="2EED6FE1" w:rsidR="006D44ED" w:rsidRPr="009A7A94" w:rsidRDefault="006D44ED" w:rsidP="00F97E67">
      <w:pPr>
        <w:pStyle w:val="Odstavecseseznamem"/>
        <w:numPr>
          <w:ilvl w:val="0"/>
          <w:numId w:val="19"/>
        </w:numPr>
        <w:spacing w:line="276" w:lineRule="auto"/>
      </w:pPr>
      <w:r w:rsidRPr="009A7A94">
        <w:t>Všichni zaměstnanci školy chrání žáky před všemi formami špatného zacházení, sexuálního násilí a</w:t>
      </w:r>
    </w:p>
    <w:p w14:paraId="30A16CAB" w14:textId="0341E18B" w:rsidR="006D44ED" w:rsidRPr="009A7A94" w:rsidRDefault="006D44ED" w:rsidP="00095EB0">
      <w:pPr>
        <w:pStyle w:val="Odstavecseseznamem"/>
        <w:numPr>
          <w:ilvl w:val="0"/>
          <w:numId w:val="0"/>
        </w:numPr>
        <w:spacing w:line="276" w:lineRule="auto"/>
        <w:ind w:left="720"/>
      </w:pPr>
      <w:r w:rsidRPr="009A7A94">
        <w:t>před návykov</w:t>
      </w:r>
      <w:r w:rsidR="004B6D07">
        <w:t>ý</w:t>
      </w:r>
      <w:r w:rsidRPr="009A7A94">
        <w:t>mi látkami. Nevměšují se do soukromí žáků a jejich rodičů. Chrání žáky před</w:t>
      </w:r>
      <w:r w:rsidR="00095EB0">
        <w:t xml:space="preserve"> </w:t>
      </w:r>
      <w:r w:rsidRPr="009A7A94">
        <w:t>nezákonn</w:t>
      </w:r>
      <w:r w:rsidR="004B6D07">
        <w:t>ý</w:t>
      </w:r>
      <w:r w:rsidRPr="009A7A94">
        <w:t>mi útoky na jejich pověst. Zjistí-li, že dítě je t</w:t>
      </w:r>
      <w:r w:rsidR="004B6D07">
        <w:t>ý</w:t>
      </w:r>
      <w:r w:rsidRPr="009A7A94">
        <w:t>ráno, krutě trestáno nebo je s</w:t>
      </w:r>
      <w:r w:rsidR="004C0911">
        <w:t> </w:t>
      </w:r>
      <w:r w:rsidRPr="009A7A94">
        <w:t>ním jinak</w:t>
      </w:r>
      <w:r w:rsidR="00095EB0">
        <w:t xml:space="preserve"> </w:t>
      </w:r>
      <w:r w:rsidRPr="009A7A94">
        <w:t>špatně zacházeno, oznámí tuto skutečnost vedení školy, které se spojí se všemi orgány na pomoc</w:t>
      </w:r>
      <w:r w:rsidR="00095EB0">
        <w:t xml:space="preserve"> </w:t>
      </w:r>
      <w:r w:rsidRPr="009A7A94">
        <w:t>dítěti.</w:t>
      </w:r>
    </w:p>
    <w:p w14:paraId="3B89BC46" w14:textId="3AA20168" w:rsidR="006D44ED" w:rsidRPr="009A7A94" w:rsidRDefault="006D44ED" w:rsidP="00F97E67">
      <w:pPr>
        <w:pStyle w:val="Odstavecseseznamem"/>
        <w:numPr>
          <w:ilvl w:val="0"/>
          <w:numId w:val="19"/>
        </w:numPr>
        <w:spacing w:line="276" w:lineRule="auto"/>
      </w:pPr>
      <w:r w:rsidRPr="009A7A94">
        <w:t>Informace, které záko</w:t>
      </w:r>
      <w:r w:rsidR="004B6D07">
        <w:t>nný</w:t>
      </w:r>
      <w:r w:rsidRPr="009A7A94">
        <w:t xml:space="preserve"> zástupce žáka poskytne do školní matriky, nebo jiné důležité informace</w:t>
      </w:r>
      <w:r w:rsidR="00095EB0">
        <w:t xml:space="preserve"> </w:t>
      </w:r>
      <w:r w:rsidRPr="009A7A94">
        <w:t>o žákovi, jsou důvěrné. Všichni pracovníci školy dodržují pravidla daná příslušnou směrnicí EU</w:t>
      </w:r>
      <w:r w:rsidR="00095EB0">
        <w:t xml:space="preserve"> </w:t>
      </w:r>
      <w:r w:rsidRPr="009A7A94">
        <w:t>(GDPR) o ochraně osobních údajů a zachovávají mlčenlivost, chrání před zneužitím osobní údaje</w:t>
      </w:r>
      <w:r w:rsidR="00095EB0">
        <w:t xml:space="preserve"> </w:t>
      </w:r>
      <w:r w:rsidRPr="009A7A94">
        <w:t>a dodržují další pravidla daná školsk</w:t>
      </w:r>
      <w:r w:rsidR="004B6D07">
        <w:t>ý</w:t>
      </w:r>
      <w:r w:rsidRPr="009A7A94">
        <w:t>m zákonem č. 561/2004 Sb., §</w:t>
      </w:r>
      <w:r w:rsidR="00AF65AD">
        <w:t xml:space="preserve"> </w:t>
      </w:r>
      <w:r w:rsidRPr="009A7A94">
        <w:t>22</w:t>
      </w:r>
      <w:r w:rsidR="00AF65AD">
        <w:t xml:space="preserve"> </w:t>
      </w:r>
      <w:r w:rsidRPr="009A7A94">
        <w:t xml:space="preserve">b, odst. </w:t>
      </w:r>
      <w:r w:rsidR="004C0911">
        <w:t>apod.</w:t>
      </w:r>
      <w:r w:rsidRPr="009A7A94">
        <w:t xml:space="preserve"> v</w:t>
      </w:r>
      <w:r w:rsidR="004C0911">
        <w:t> </w:t>
      </w:r>
      <w:r w:rsidRPr="009A7A94">
        <w:t>platném znění.</w:t>
      </w:r>
    </w:p>
    <w:p w14:paraId="0B1109E3" w14:textId="4FA7DB94" w:rsidR="006D44ED" w:rsidRPr="009A7A94" w:rsidRDefault="006D44ED" w:rsidP="00F97E67">
      <w:pPr>
        <w:pStyle w:val="Odstavecseseznamem"/>
        <w:numPr>
          <w:ilvl w:val="0"/>
          <w:numId w:val="19"/>
        </w:numPr>
        <w:spacing w:line="276" w:lineRule="auto"/>
      </w:pPr>
      <w:r w:rsidRPr="009A7A94">
        <w:t>Vyzve-li ředitel školy nebo jin</w:t>
      </w:r>
      <w:r w:rsidR="00095EB0">
        <w:t>ý</w:t>
      </w:r>
      <w:r w:rsidRPr="009A7A94">
        <w:t xml:space="preserve"> pedagogick</w:t>
      </w:r>
      <w:r w:rsidR="00095EB0">
        <w:t>ý</w:t>
      </w:r>
      <w:r w:rsidRPr="009A7A94">
        <w:t xml:space="preserve"> pracovník zákonného zástupce k</w:t>
      </w:r>
      <w:r w:rsidR="004C0911">
        <w:t> </w:t>
      </w:r>
      <w:r w:rsidRPr="009A7A94">
        <w:t>osobnímu projednání</w:t>
      </w:r>
      <w:r w:rsidR="00095EB0">
        <w:t xml:space="preserve"> </w:t>
      </w:r>
      <w:r w:rsidRPr="009A7A94">
        <w:t>závažn</w:t>
      </w:r>
      <w:r w:rsidR="004B6D07">
        <w:t>ý</w:t>
      </w:r>
      <w:r w:rsidRPr="009A7A94">
        <w:t>ch otázek t</w:t>
      </w:r>
      <w:r w:rsidR="004B6D07">
        <w:t>ý</w:t>
      </w:r>
      <w:r w:rsidRPr="009A7A94">
        <w:t>kajících se vzdělávání žáka, konzultuje termín schůzky předem se zákonn</w:t>
      </w:r>
      <w:r w:rsidR="004B6D07">
        <w:t>ý</w:t>
      </w:r>
      <w:r w:rsidRPr="009A7A94">
        <w:t>m</w:t>
      </w:r>
      <w:r w:rsidR="00095EB0">
        <w:t xml:space="preserve"> </w:t>
      </w:r>
      <w:r w:rsidRPr="009A7A94">
        <w:t>zástupcem žáka.</w:t>
      </w:r>
    </w:p>
    <w:p w14:paraId="27B4FAC5" w14:textId="3CCF92E9" w:rsidR="006D44ED" w:rsidRPr="009A7A94" w:rsidRDefault="006D44ED" w:rsidP="00F97E67">
      <w:pPr>
        <w:pStyle w:val="Odstavecseseznamem"/>
        <w:numPr>
          <w:ilvl w:val="0"/>
          <w:numId w:val="19"/>
        </w:numPr>
        <w:spacing w:line="276" w:lineRule="auto"/>
      </w:pPr>
      <w:r w:rsidRPr="009A7A94">
        <w:t>Žák zdraví v</w:t>
      </w:r>
      <w:r w:rsidR="004C0911">
        <w:t> </w:t>
      </w:r>
      <w:r w:rsidRPr="009A7A94">
        <w:t>budově a na školních akcích pracovníky školy srozumiteln</w:t>
      </w:r>
      <w:r w:rsidR="004B6D07">
        <w:t>ý</w:t>
      </w:r>
      <w:r w:rsidRPr="009A7A94">
        <w:t>m pozdravem. Pracovník</w:t>
      </w:r>
    </w:p>
    <w:p w14:paraId="65051EF9" w14:textId="77777777" w:rsidR="006D44ED" w:rsidRPr="009A7A94" w:rsidRDefault="006D44ED" w:rsidP="00095EB0">
      <w:pPr>
        <w:pStyle w:val="Odstavecseseznamem"/>
        <w:numPr>
          <w:ilvl w:val="0"/>
          <w:numId w:val="0"/>
        </w:numPr>
        <w:spacing w:line="276" w:lineRule="auto"/>
        <w:ind w:left="720"/>
      </w:pPr>
      <w:r w:rsidRPr="009A7A94">
        <w:t>školy žákovi na pozdrav odpoví.</w:t>
      </w:r>
    </w:p>
    <w:p w14:paraId="4B4360C0" w14:textId="2F7EAFEA" w:rsidR="006D44ED" w:rsidRPr="009A7A94" w:rsidRDefault="006D44ED" w:rsidP="00F97E67">
      <w:pPr>
        <w:pStyle w:val="Odstavecseseznamem"/>
        <w:numPr>
          <w:ilvl w:val="0"/>
          <w:numId w:val="19"/>
        </w:numPr>
        <w:spacing w:line="276" w:lineRule="auto"/>
      </w:pPr>
      <w:r w:rsidRPr="009A7A94">
        <w:t>Všichni pedagogičtí pracovníci se povinně zúčastňují třídních schůzek a konzultačních dnů, na</w:t>
      </w:r>
      <w:r w:rsidR="00095EB0">
        <w:t xml:space="preserve"> </w:t>
      </w:r>
      <w:r w:rsidRPr="009A7A94">
        <w:t>kter</w:t>
      </w:r>
      <w:r w:rsidR="004B6D07">
        <w:t>ý</w:t>
      </w:r>
      <w:r w:rsidRPr="009A7A94">
        <w:t>ch informují zákonné zástupce žáků o v</w:t>
      </w:r>
      <w:r w:rsidR="004B6D07">
        <w:t>ý</w:t>
      </w:r>
      <w:r w:rsidRPr="009A7A94">
        <w:t>sledcích v</w:t>
      </w:r>
      <w:r w:rsidR="004B6D07">
        <w:t>ý</w:t>
      </w:r>
      <w:r w:rsidRPr="009A7A94">
        <w:t>chovy a vzdělávání. V</w:t>
      </w:r>
      <w:r w:rsidR="004C0911">
        <w:t> </w:t>
      </w:r>
      <w:r w:rsidRPr="009A7A94">
        <w:t>případě omluvené</w:t>
      </w:r>
      <w:r w:rsidR="00095EB0">
        <w:t xml:space="preserve"> </w:t>
      </w:r>
      <w:r w:rsidRPr="009A7A94">
        <w:t>nepřítomnosti pedagogického pracovníka zajistí vedení školy, aby:</w:t>
      </w:r>
    </w:p>
    <w:p w14:paraId="72E387D4" w14:textId="5F63517A" w:rsidR="006D44ED" w:rsidRPr="009A7A94" w:rsidRDefault="006D44ED" w:rsidP="00F97E67">
      <w:pPr>
        <w:pStyle w:val="Odstavecseseznamem"/>
        <w:numPr>
          <w:ilvl w:val="0"/>
          <w:numId w:val="20"/>
        </w:numPr>
        <w:spacing w:line="276" w:lineRule="auto"/>
      </w:pPr>
      <w:r w:rsidRPr="009A7A94">
        <w:t>byl zajištěn zástup za nepřítomného pracovníka</w:t>
      </w:r>
    </w:p>
    <w:p w14:paraId="1DDEC74E" w14:textId="29702AB2" w:rsidR="006D44ED" w:rsidRPr="009A7A94" w:rsidRDefault="006D44ED" w:rsidP="00F97E67">
      <w:pPr>
        <w:pStyle w:val="Odstavecseseznamem"/>
        <w:numPr>
          <w:ilvl w:val="0"/>
          <w:numId w:val="20"/>
        </w:numPr>
        <w:spacing w:line="276" w:lineRule="auto"/>
      </w:pPr>
      <w:r w:rsidRPr="009A7A94">
        <w:t>byl termín schůzky přesunut na jinou dobu</w:t>
      </w:r>
    </w:p>
    <w:p w14:paraId="15574BF8" w14:textId="63F580FC" w:rsidR="006D44ED" w:rsidRDefault="006D44ED" w:rsidP="00F97E67">
      <w:pPr>
        <w:pStyle w:val="Odstavecseseznamem"/>
        <w:numPr>
          <w:ilvl w:val="0"/>
          <w:numId w:val="20"/>
        </w:numPr>
        <w:spacing w:line="276" w:lineRule="auto"/>
      </w:pPr>
      <w:r w:rsidRPr="009A7A94">
        <w:t>zákonní zástupci byli informováni jin</w:t>
      </w:r>
      <w:r w:rsidR="004B6D07">
        <w:t>ý</w:t>
      </w:r>
      <w:r w:rsidRPr="009A7A94">
        <w:t>m způsobem</w:t>
      </w:r>
    </w:p>
    <w:p w14:paraId="3B436D59" w14:textId="5C6241F3" w:rsidR="006074EC" w:rsidRPr="009330EE" w:rsidRDefault="006074EC" w:rsidP="00397F8D">
      <w:pPr>
        <w:pStyle w:val="Nadpis1"/>
      </w:pPr>
      <w:bookmarkStart w:id="32" w:name="_Toc37498033"/>
      <w:bookmarkStart w:id="33" w:name="_Toc37498228"/>
      <w:bookmarkStart w:id="34" w:name="_Toc37500235"/>
      <w:r w:rsidRPr="009330EE">
        <w:t>Provoz a vnitřní režim školy</w:t>
      </w:r>
      <w:bookmarkEnd w:id="32"/>
      <w:bookmarkEnd w:id="33"/>
      <w:bookmarkEnd w:id="34"/>
    </w:p>
    <w:p w14:paraId="4EBBAD97" w14:textId="77777777" w:rsidR="004B6D07" w:rsidRPr="009330EE" w:rsidRDefault="004B6D07" w:rsidP="00F97E67">
      <w:pPr>
        <w:pStyle w:val="Nadpis4"/>
        <w:numPr>
          <w:ilvl w:val="0"/>
          <w:numId w:val="22"/>
        </w:numPr>
      </w:pPr>
      <w:bookmarkStart w:id="35" w:name="_Toc37500236"/>
      <w:r w:rsidRPr="009330EE">
        <w:t>Docházka do školy</w:t>
      </w:r>
      <w:bookmarkEnd w:id="35"/>
    </w:p>
    <w:p w14:paraId="1ECD62B0" w14:textId="77777777" w:rsidR="00BD6337" w:rsidRDefault="00BD6337" w:rsidP="00F97E67">
      <w:pPr>
        <w:numPr>
          <w:ilvl w:val="0"/>
          <w:numId w:val="6"/>
        </w:numPr>
        <w:spacing w:line="276" w:lineRule="auto"/>
      </w:pPr>
      <w:r w:rsidRPr="007B6E14">
        <w:t>Časový plán vyučovacích hodin: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1506"/>
        <w:gridCol w:w="2976"/>
        <w:gridCol w:w="1276"/>
        <w:gridCol w:w="1552"/>
      </w:tblGrid>
      <w:tr w:rsidR="00BD6337" w:rsidRPr="00290B24" w14:paraId="49EA65AE" w14:textId="77777777" w:rsidTr="00FD5BAC">
        <w:tc>
          <w:tcPr>
            <w:tcW w:w="1216" w:type="dxa"/>
            <w:shd w:val="clear" w:color="auto" w:fill="DAEEF3" w:themeFill="accent5" w:themeFillTint="33"/>
            <w:vAlign w:val="center"/>
          </w:tcPr>
          <w:p w14:paraId="484FC9D0"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hodina</w:t>
            </w:r>
          </w:p>
        </w:tc>
        <w:tc>
          <w:tcPr>
            <w:tcW w:w="1506" w:type="dxa"/>
            <w:shd w:val="clear" w:color="auto" w:fill="DAEEF3" w:themeFill="accent5" w:themeFillTint="33"/>
            <w:vAlign w:val="center"/>
          </w:tcPr>
          <w:p w14:paraId="37FDFC2A"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čas</w:t>
            </w:r>
          </w:p>
        </w:tc>
        <w:tc>
          <w:tcPr>
            <w:tcW w:w="2976" w:type="dxa"/>
            <w:shd w:val="clear" w:color="auto" w:fill="DAEEF3" w:themeFill="accent5" w:themeFillTint="33"/>
            <w:vAlign w:val="center"/>
          </w:tcPr>
          <w:p w14:paraId="25BFBBAA" w14:textId="77777777" w:rsidR="00BD6337" w:rsidRPr="00F20387" w:rsidRDefault="00BD6337" w:rsidP="000230F9">
            <w:pPr>
              <w:numPr>
                <w:ilvl w:val="0"/>
                <w:numId w:val="0"/>
              </w:numPr>
              <w:spacing w:line="276" w:lineRule="auto"/>
              <w:ind w:left="30"/>
              <w:jc w:val="center"/>
              <w:rPr>
                <w:sz w:val="20"/>
                <w:szCs w:val="20"/>
              </w:rPr>
            </w:pPr>
            <w:r w:rsidRPr="00F20387">
              <w:rPr>
                <w:sz w:val="20"/>
                <w:szCs w:val="20"/>
              </w:rPr>
              <w:t>přestávka mezi dopoledním a odpoledním vyučování</w:t>
            </w:r>
          </w:p>
        </w:tc>
        <w:tc>
          <w:tcPr>
            <w:tcW w:w="1276" w:type="dxa"/>
            <w:shd w:val="clear" w:color="auto" w:fill="DAEEF3" w:themeFill="accent5" w:themeFillTint="33"/>
            <w:vAlign w:val="center"/>
          </w:tcPr>
          <w:p w14:paraId="478F2B85" w14:textId="77777777" w:rsidR="00BD6337" w:rsidRPr="00F20387" w:rsidRDefault="00BD6337" w:rsidP="000230F9">
            <w:pPr>
              <w:numPr>
                <w:ilvl w:val="0"/>
                <w:numId w:val="0"/>
              </w:numPr>
              <w:spacing w:line="276" w:lineRule="auto"/>
              <w:ind w:left="33"/>
              <w:jc w:val="center"/>
              <w:rPr>
                <w:sz w:val="20"/>
                <w:szCs w:val="20"/>
              </w:rPr>
            </w:pPr>
            <w:r w:rsidRPr="00F20387">
              <w:rPr>
                <w:sz w:val="20"/>
                <w:szCs w:val="20"/>
              </w:rPr>
              <w:t>hodina</w:t>
            </w:r>
          </w:p>
        </w:tc>
        <w:tc>
          <w:tcPr>
            <w:tcW w:w="1552" w:type="dxa"/>
            <w:shd w:val="clear" w:color="auto" w:fill="DAEEF3" w:themeFill="accent5" w:themeFillTint="33"/>
            <w:vAlign w:val="center"/>
          </w:tcPr>
          <w:p w14:paraId="5A856116" w14:textId="77777777" w:rsidR="00BD6337" w:rsidRPr="00F20387" w:rsidRDefault="00BD6337" w:rsidP="000230F9">
            <w:pPr>
              <w:numPr>
                <w:ilvl w:val="0"/>
                <w:numId w:val="0"/>
              </w:numPr>
              <w:spacing w:line="276" w:lineRule="auto"/>
              <w:jc w:val="center"/>
              <w:rPr>
                <w:sz w:val="20"/>
                <w:szCs w:val="20"/>
              </w:rPr>
            </w:pPr>
            <w:r w:rsidRPr="00F20387">
              <w:rPr>
                <w:sz w:val="20"/>
                <w:szCs w:val="20"/>
              </w:rPr>
              <w:t>čas</w:t>
            </w:r>
          </w:p>
        </w:tc>
      </w:tr>
      <w:tr w:rsidR="00BD6337" w:rsidRPr="00290B24" w14:paraId="2DC144EB" w14:textId="77777777" w:rsidTr="000230F9">
        <w:tc>
          <w:tcPr>
            <w:tcW w:w="1216" w:type="dxa"/>
            <w:shd w:val="clear" w:color="auto" w:fill="auto"/>
            <w:vAlign w:val="center"/>
          </w:tcPr>
          <w:p w14:paraId="404B9223"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0.</w:t>
            </w:r>
          </w:p>
        </w:tc>
        <w:tc>
          <w:tcPr>
            <w:tcW w:w="1506" w:type="dxa"/>
            <w:shd w:val="clear" w:color="auto" w:fill="auto"/>
            <w:vAlign w:val="center"/>
          </w:tcPr>
          <w:p w14:paraId="2E321EF5" w14:textId="77777777" w:rsidR="00BD6337" w:rsidRPr="00F20387" w:rsidRDefault="00BD6337" w:rsidP="000230F9">
            <w:pPr>
              <w:numPr>
                <w:ilvl w:val="0"/>
                <w:numId w:val="0"/>
              </w:numPr>
              <w:spacing w:line="276" w:lineRule="auto"/>
              <w:ind w:left="-23" w:firstLine="23"/>
              <w:jc w:val="center"/>
              <w:rPr>
                <w:sz w:val="20"/>
                <w:szCs w:val="20"/>
                <w:vertAlign w:val="superscript"/>
              </w:rPr>
            </w:pPr>
            <w:r w:rsidRPr="00F20387">
              <w:rPr>
                <w:sz w:val="20"/>
                <w:szCs w:val="20"/>
              </w:rPr>
              <w:t>7</w:t>
            </w:r>
            <w:r w:rsidRPr="00F20387">
              <w:rPr>
                <w:sz w:val="20"/>
                <w:szCs w:val="20"/>
                <w:vertAlign w:val="superscript"/>
              </w:rPr>
              <w:t>05</w:t>
            </w:r>
            <w:r w:rsidRPr="00F20387">
              <w:rPr>
                <w:sz w:val="20"/>
                <w:szCs w:val="20"/>
              </w:rPr>
              <w:t xml:space="preserve"> - 7</w:t>
            </w:r>
            <w:r w:rsidRPr="00F20387">
              <w:rPr>
                <w:sz w:val="20"/>
                <w:szCs w:val="20"/>
                <w:vertAlign w:val="superscript"/>
              </w:rPr>
              <w:t>50</w:t>
            </w:r>
          </w:p>
        </w:tc>
        <w:tc>
          <w:tcPr>
            <w:tcW w:w="2976" w:type="dxa"/>
            <w:shd w:val="clear" w:color="auto" w:fill="auto"/>
            <w:vAlign w:val="center"/>
          </w:tcPr>
          <w:p w14:paraId="53DA7977" w14:textId="77777777" w:rsidR="00BD6337" w:rsidRPr="00F20387" w:rsidRDefault="00BD6337" w:rsidP="000230F9">
            <w:pPr>
              <w:numPr>
                <w:ilvl w:val="0"/>
                <w:numId w:val="0"/>
              </w:numPr>
              <w:spacing w:line="276" w:lineRule="auto"/>
              <w:ind w:left="30"/>
              <w:jc w:val="center"/>
              <w:rPr>
                <w:sz w:val="20"/>
                <w:szCs w:val="20"/>
              </w:rPr>
            </w:pPr>
            <w:r w:rsidRPr="00F20387">
              <w:rPr>
                <w:sz w:val="20"/>
                <w:szCs w:val="20"/>
              </w:rPr>
              <w:t>13</w:t>
            </w:r>
            <w:r w:rsidRPr="00F20387">
              <w:rPr>
                <w:sz w:val="20"/>
                <w:szCs w:val="20"/>
                <w:vertAlign w:val="superscript"/>
              </w:rPr>
              <w:t>25</w:t>
            </w:r>
            <w:r w:rsidRPr="00F20387">
              <w:rPr>
                <w:sz w:val="20"/>
                <w:szCs w:val="20"/>
              </w:rPr>
              <w:t xml:space="preserve"> - 13</w:t>
            </w:r>
            <w:r w:rsidRPr="00F20387">
              <w:rPr>
                <w:sz w:val="20"/>
                <w:szCs w:val="20"/>
                <w:vertAlign w:val="superscript"/>
              </w:rPr>
              <w:t>55</w:t>
            </w:r>
          </w:p>
        </w:tc>
        <w:tc>
          <w:tcPr>
            <w:tcW w:w="1276" w:type="dxa"/>
            <w:shd w:val="clear" w:color="auto" w:fill="auto"/>
            <w:vAlign w:val="center"/>
          </w:tcPr>
          <w:p w14:paraId="7F72A99C" w14:textId="77777777" w:rsidR="00BD6337" w:rsidRPr="00F20387" w:rsidRDefault="00BD6337" w:rsidP="000230F9">
            <w:pPr>
              <w:numPr>
                <w:ilvl w:val="0"/>
                <w:numId w:val="0"/>
              </w:numPr>
              <w:spacing w:line="276" w:lineRule="auto"/>
              <w:ind w:left="33"/>
              <w:jc w:val="center"/>
              <w:rPr>
                <w:sz w:val="20"/>
                <w:szCs w:val="20"/>
              </w:rPr>
            </w:pPr>
            <w:r w:rsidRPr="00F20387">
              <w:rPr>
                <w:sz w:val="20"/>
                <w:szCs w:val="20"/>
              </w:rPr>
              <w:t>7.</w:t>
            </w:r>
          </w:p>
        </w:tc>
        <w:tc>
          <w:tcPr>
            <w:tcW w:w="1552" w:type="dxa"/>
            <w:shd w:val="clear" w:color="auto" w:fill="auto"/>
            <w:vAlign w:val="center"/>
          </w:tcPr>
          <w:p w14:paraId="6CE1CEA3" w14:textId="77777777" w:rsidR="00BD6337" w:rsidRPr="00F20387" w:rsidRDefault="00BD6337" w:rsidP="000230F9">
            <w:pPr>
              <w:numPr>
                <w:ilvl w:val="0"/>
                <w:numId w:val="0"/>
              </w:numPr>
              <w:spacing w:line="276" w:lineRule="auto"/>
              <w:jc w:val="center"/>
              <w:rPr>
                <w:sz w:val="20"/>
                <w:szCs w:val="20"/>
                <w:vertAlign w:val="superscript"/>
              </w:rPr>
            </w:pPr>
            <w:r w:rsidRPr="00F20387">
              <w:rPr>
                <w:sz w:val="20"/>
                <w:szCs w:val="20"/>
              </w:rPr>
              <w:t>13</w:t>
            </w:r>
            <w:r w:rsidRPr="00F20387">
              <w:rPr>
                <w:sz w:val="20"/>
                <w:szCs w:val="20"/>
                <w:vertAlign w:val="superscript"/>
              </w:rPr>
              <w:t>55</w:t>
            </w:r>
            <w:r w:rsidRPr="00F20387">
              <w:rPr>
                <w:sz w:val="20"/>
                <w:szCs w:val="20"/>
              </w:rPr>
              <w:t xml:space="preserve"> - 14</w:t>
            </w:r>
            <w:r w:rsidRPr="00F20387">
              <w:rPr>
                <w:sz w:val="20"/>
                <w:szCs w:val="20"/>
                <w:vertAlign w:val="superscript"/>
              </w:rPr>
              <w:t>40</w:t>
            </w:r>
          </w:p>
        </w:tc>
      </w:tr>
      <w:tr w:rsidR="00BD6337" w:rsidRPr="00290B24" w14:paraId="495F1D87" w14:textId="77777777" w:rsidTr="000230F9">
        <w:tc>
          <w:tcPr>
            <w:tcW w:w="1216" w:type="dxa"/>
            <w:shd w:val="clear" w:color="auto" w:fill="auto"/>
            <w:vAlign w:val="center"/>
          </w:tcPr>
          <w:p w14:paraId="6A7DAF07"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1.</w:t>
            </w:r>
          </w:p>
        </w:tc>
        <w:tc>
          <w:tcPr>
            <w:tcW w:w="1506" w:type="dxa"/>
            <w:shd w:val="clear" w:color="auto" w:fill="auto"/>
            <w:vAlign w:val="center"/>
          </w:tcPr>
          <w:p w14:paraId="72B0A091" w14:textId="77777777" w:rsidR="00BD6337" w:rsidRPr="00F20387" w:rsidRDefault="00BD6337" w:rsidP="000230F9">
            <w:pPr>
              <w:numPr>
                <w:ilvl w:val="0"/>
                <w:numId w:val="0"/>
              </w:numPr>
              <w:spacing w:line="276" w:lineRule="auto"/>
              <w:ind w:left="-23" w:firstLine="23"/>
              <w:jc w:val="center"/>
              <w:rPr>
                <w:sz w:val="20"/>
                <w:szCs w:val="20"/>
                <w:vertAlign w:val="superscript"/>
              </w:rPr>
            </w:pPr>
            <w:r w:rsidRPr="00F20387">
              <w:rPr>
                <w:sz w:val="20"/>
                <w:szCs w:val="20"/>
              </w:rPr>
              <w:t>8</w:t>
            </w:r>
            <w:r w:rsidRPr="00F20387">
              <w:rPr>
                <w:sz w:val="20"/>
                <w:szCs w:val="20"/>
                <w:vertAlign w:val="superscript"/>
              </w:rPr>
              <w:t>00</w:t>
            </w:r>
            <w:r w:rsidRPr="00F20387">
              <w:rPr>
                <w:sz w:val="20"/>
                <w:szCs w:val="20"/>
              </w:rPr>
              <w:t xml:space="preserve"> - 8</w:t>
            </w:r>
            <w:r w:rsidRPr="00F20387">
              <w:rPr>
                <w:sz w:val="20"/>
                <w:szCs w:val="20"/>
                <w:vertAlign w:val="superscript"/>
              </w:rPr>
              <w:t>45</w:t>
            </w:r>
          </w:p>
        </w:tc>
        <w:tc>
          <w:tcPr>
            <w:tcW w:w="2976" w:type="dxa"/>
            <w:vMerge w:val="restart"/>
            <w:shd w:val="clear" w:color="auto" w:fill="auto"/>
            <w:vAlign w:val="center"/>
          </w:tcPr>
          <w:p w14:paraId="7D0CD2A2" w14:textId="63307CC6" w:rsidR="00BD6337" w:rsidRPr="00F20387" w:rsidRDefault="00BD6337" w:rsidP="000230F9">
            <w:pPr>
              <w:numPr>
                <w:ilvl w:val="0"/>
                <w:numId w:val="0"/>
              </w:numPr>
              <w:spacing w:line="276" w:lineRule="auto"/>
              <w:ind w:left="30"/>
              <w:jc w:val="center"/>
              <w:rPr>
                <w:sz w:val="20"/>
                <w:szCs w:val="20"/>
              </w:rPr>
            </w:pPr>
            <w:r w:rsidRPr="00F20387">
              <w:rPr>
                <w:sz w:val="20"/>
                <w:szCs w:val="20"/>
              </w:rPr>
              <w:t>polední přestávka je pouze 30 minut z</w:t>
            </w:r>
            <w:r w:rsidR="004C0911">
              <w:rPr>
                <w:sz w:val="20"/>
                <w:szCs w:val="20"/>
              </w:rPr>
              <w:t> </w:t>
            </w:r>
            <w:r w:rsidRPr="00F20387">
              <w:rPr>
                <w:sz w:val="20"/>
                <w:szCs w:val="20"/>
              </w:rPr>
              <w:t>důvodu zajištění včasného odjezdu dojíždějících žáků</w:t>
            </w:r>
          </w:p>
        </w:tc>
        <w:tc>
          <w:tcPr>
            <w:tcW w:w="1276" w:type="dxa"/>
            <w:shd w:val="clear" w:color="auto" w:fill="auto"/>
            <w:vAlign w:val="center"/>
          </w:tcPr>
          <w:p w14:paraId="6FF989B5" w14:textId="77777777" w:rsidR="00BD6337" w:rsidRPr="00F20387" w:rsidRDefault="00BD6337" w:rsidP="000230F9">
            <w:pPr>
              <w:numPr>
                <w:ilvl w:val="0"/>
                <w:numId w:val="0"/>
              </w:numPr>
              <w:spacing w:line="276" w:lineRule="auto"/>
              <w:ind w:left="33"/>
              <w:jc w:val="center"/>
              <w:rPr>
                <w:sz w:val="20"/>
                <w:szCs w:val="20"/>
              </w:rPr>
            </w:pPr>
            <w:r w:rsidRPr="00F20387">
              <w:rPr>
                <w:sz w:val="20"/>
                <w:szCs w:val="20"/>
              </w:rPr>
              <w:t>8.</w:t>
            </w:r>
          </w:p>
        </w:tc>
        <w:tc>
          <w:tcPr>
            <w:tcW w:w="1552" w:type="dxa"/>
            <w:shd w:val="clear" w:color="auto" w:fill="auto"/>
            <w:vAlign w:val="center"/>
          </w:tcPr>
          <w:p w14:paraId="5324E481" w14:textId="77777777" w:rsidR="00BD6337" w:rsidRPr="00F20387" w:rsidRDefault="00BD6337" w:rsidP="000230F9">
            <w:pPr>
              <w:numPr>
                <w:ilvl w:val="0"/>
                <w:numId w:val="0"/>
              </w:numPr>
              <w:spacing w:line="276" w:lineRule="auto"/>
              <w:jc w:val="center"/>
              <w:rPr>
                <w:sz w:val="20"/>
                <w:szCs w:val="20"/>
                <w:vertAlign w:val="superscript"/>
              </w:rPr>
            </w:pPr>
            <w:r w:rsidRPr="00F20387">
              <w:rPr>
                <w:sz w:val="20"/>
                <w:szCs w:val="20"/>
              </w:rPr>
              <w:t>14</w:t>
            </w:r>
            <w:r w:rsidRPr="00F20387">
              <w:rPr>
                <w:sz w:val="20"/>
                <w:szCs w:val="20"/>
                <w:vertAlign w:val="superscript"/>
              </w:rPr>
              <w:t>50</w:t>
            </w:r>
            <w:r w:rsidRPr="00F20387">
              <w:rPr>
                <w:sz w:val="20"/>
                <w:szCs w:val="20"/>
              </w:rPr>
              <w:t xml:space="preserve"> - 15</w:t>
            </w:r>
            <w:r w:rsidRPr="00F20387">
              <w:rPr>
                <w:sz w:val="20"/>
                <w:szCs w:val="20"/>
                <w:vertAlign w:val="superscript"/>
              </w:rPr>
              <w:t>35</w:t>
            </w:r>
          </w:p>
        </w:tc>
      </w:tr>
      <w:tr w:rsidR="00BD6337" w:rsidRPr="00290B24" w14:paraId="7ED5431E" w14:textId="77777777" w:rsidTr="000230F9">
        <w:tc>
          <w:tcPr>
            <w:tcW w:w="1216" w:type="dxa"/>
            <w:shd w:val="clear" w:color="auto" w:fill="auto"/>
            <w:vAlign w:val="center"/>
          </w:tcPr>
          <w:p w14:paraId="60FC96C3"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2.</w:t>
            </w:r>
          </w:p>
        </w:tc>
        <w:tc>
          <w:tcPr>
            <w:tcW w:w="1506" w:type="dxa"/>
            <w:shd w:val="clear" w:color="auto" w:fill="auto"/>
            <w:vAlign w:val="center"/>
          </w:tcPr>
          <w:p w14:paraId="5530A50F"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8</w:t>
            </w:r>
            <w:r w:rsidRPr="00F20387">
              <w:rPr>
                <w:sz w:val="20"/>
                <w:szCs w:val="20"/>
                <w:vertAlign w:val="superscript"/>
              </w:rPr>
              <w:t xml:space="preserve">55 </w:t>
            </w:r>
            <w:r w:rsidRPr="00F20387">
              <w:rPr>
                <w:sz w:val="20"/>
                <w:szCs w:val="20"/>
              </w:rPr>
              <w:t>– 9</w:t>
            </w:r>
            <w:r w:rsidRPr="00F20387">
              <w:rPr>
                <w:sz w:val="20"/>
                <w:szCs w:val="20"/>
                <w:vertAlign w:val="superscript"/>
              </w:rPr>
              <w:t>40</w:t>
            </w:r>
          </w:p>
        </w:tc>
        <w:tc>
          <w:tcPr>
            <w:tcW w:w="2976" w:type="dxa"/>
            <w:vMerge/>
            <w:shd w:val="clear" w:color="auto" w:fill="auto"/>
            <w:vAlign w:val="center"/>
          </w:tcPr>
          <w:p w14:paraId="463911B5" w14:textId="77777777" w:rsidR="00BD6337" w:rsidRPr="00F20387" w:rsidRDefault="00BD6337" w:rsidP="000230F9">
            <w:pPr>
              <w:numPr>
                <w:ilvl w:val="0"/>
                <w:numId w:val="0"/>
              </w:numPr>
              <w:spacing w:line="276" w:lineRule="auto"/>
              <w:ind w:left="30"/>
              <w:jc w:val="center"/>
              <w:rPr>
                <w:sz w:val="20"/>
                <w:szCs w:val="20"/>
              </w:rPr>
            </w:pPr>
          </w:p>
        </w:tc>
        <w:tc>
          <w:tcPr>
            <w:tcW w:w="1276" w:type="dxa"/>
            <w:shd w:val="clear" w:color="auto" w:fill="auto"/>
            <w:vAlign w:val="center"/>
          </w:tcPr>
          <w:p w14:paraId="16691DC1" w14:textId="77777777" w:rsidR="00BD6337" w:rsidRPr="00F20387" w:rsidRDefault="00BD6337" w:rsidP="000230F9">
            <w:pPr>
              <w:numPr>
                <w:ilvl w:val="0"/>
                <w:numId w:val="0"/>
              </w:numPr>
              <w:spacing w:line="276" w:lineRule="auto"/>
              <w:ind w:left="33"/>
              <w:jc w:val="center"/>
              <w:rPr>
                <w:sz w:val="20"/>
                <w:szCs w:val="20"/>
              </w:rPr>
            </w:pPr>
            <w:r w:rsidRPr="00F20387">
              <w:rPr>
                <w:sz w:val="20"/>
                <w:szCs w:val="20"/>
              </w:rPr>
              <w:t>9.</w:t>
            </w:r>
          </w:p>
        </w:tc>
        <w:tc>
          <w:tcPr>
            <w:tcW w:w="1552" w:type="dxa"/>
            <w:shd w:val="clear" w:color="auto" w:fill="auto"/>
            <w:vAlign w:val="center"/>
          </w:tcPr>
          <w:p w14:paraId="59A73626" w14:textId="77777777" w:rsidR="00BD6337" w:rsidRPr="00F20387" w:rsidRDefault="00BD6337" w:rsidP="000230F9">
            <w:pPr>
              <w:numPr>
                <w:ilvl w:val="0"/>
                <w:numId w:val="0"/>
              </w:numPr>
              <w:spacing w:line="276" w:lineRule="auto"/>
              <w:jc w:val="center"/>
              <w:rPr>
                <w:sz w:val="20"/>
                <w:szCs w:val="20"/>
              </w:rPr>
            </w:pPr>
            <w:r w:rsidRPr="00F20387">
              <w:rPr>
                <w:sz w:val="20"/>
                <w:szCs w:val="20"/>
              </w:rPr>
              <w:t>15</w:t>
            </w:r>
            <w:r w:rsidRPr="00F20387">
              <w:rPr>
                <w:sz w:val="20"/>
                <w:szCs w:val="20"/>
                <w:vertAlign w:val="superscript"/>
              </w:rPr>
              <w:t>45</w:t>
            </w:r>
            <w:r w:rsidRPr="00F20387">
              <w:rPr>
                <w:sz w:val="20"/>
                <w:szCs w:val="20"/>
              </w:rPr>
              <w:t xml:space="preserve"> - 16</w:t>
            </w:r>
            <w:r w:rsidRPr="00F20387">
              <w:rPr>
                <w:sz w:val="20"/>
                <w:szCs w:val="20"/>
                <w:vertAlign w:val="superscript"/>
              </w:rPr>
              <w:t>30</w:t>
            </w:r>
          </w:p>
        </w:tc>
      </w:tr>
      <w:tr w:rsidR="00BD6337" w:rsidRPr="00290B24" w14:paraId="64040C9C" w14:textId="77777777" w:rsidTr="000230F9">
        <w:tc>
          <w:tcPr>
            <w:tcW w:w="1216" w:type="dxa"/>
            <w:shd w:val="clear" w:color="auto" w:fill="auto"/>
            <w:vAlign w:val="center"/>
          </w:tcPr>
          <w:p w14:paraId="567CC4A4"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3.</w:t>
            </w:r>
          </w:p>
        </w:tc>
        <w:tc>
          <w:tcPr>
            <w:tcW w:w="1506" w:type="dxa"/>
            <w:shd w:val="clear" w:color="auto" w:fill="auto"/>
            <w:vAlign w:val="center"/>
          </w:tcPr>
          <w:p w14:paraId="0B90B367"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9</w:t>
            </w:r>
            <w:r w:rsidRPr="00F20387">
              <w:rPr>
                <w:sz w:val="20"/>
                <w:szCs w:val="20"/>
                <w:vertAlign w:val="superscript"/>
              </w:rPr>
              <w:t>55</w:t>
            </w:r>
            <w:r w:rsidRPr="00F20387">
              <w:rPr>
                <w:sz w:val="20"/>
                <w:szCs w:val="20"/>
              </w:rPr>
              <w:t xml:space="preserve"> - 10</w:t>
            </w:r>
            <w:r w:rsidRPr="00F20387">
              <w:rPr>
                <w:sz w:val="20"/>
                <w:szCs w:val="20"/>
                <w:vertAlign w:val="superscript"/>
              </w:rPr>
              <w:t>40</w:t>
            </w:r>
          </w:p>
        </w:tc>
        <w:tc>
          <w:tcPr>
            <w:tcW w:w="2976" w:type="dxa"/>
            <w:vMerge/>
            <w:shd w:val="clear" w:color="auto" w:fill="auto"/>
            <w:vAlign w:val="center"/>
          </w:tcPr>
          <w:p w14:paraId="493F3881" w14:textId="77777777" w:rsidR="00BD6337" w:rsidRPr="00F20387" w:rsidRDefault="00BD6337" w:rsidP="000230F9">
            <w:pPr>
              <w:numPr>
                <w:ilvl w:val="0"/>
                <w:numId w:val="0"/>
              </w:numPr>
              <w:spacing w:line="276" w:lineRule="auto"/>
              <w:ind w:left="30"/>
              <w:jc w:val="center"/>
              <w:rPr>
                <w:sz w:val="20"/>
                <w:szCs w:val="20"/>
              </w:rPr>
            </w:pPr>
          </w:p>
        </w:tc>
        <w:tc>
          <w:tcPr>
            <w:tcW w:w="1276" w:type="dxa"/>
            <w:shd w:val="clear" w:color="auto" w:fill="auto"/>
            <w:vAlign w:val="center"/>
          </w:tcPr>
          <w:p w14:paraId="19678EA6" w14:textId="77777777" w:rsidR="00BD6337" w:rsidRPr="00F20387" w:rsidRDefault="00BD6337" w:rsidP="000230F9">
            <w:pPr>
              <w:numPr>
                <w:ilvl w:val="0"/>
                <w:numId w:val="0"/>
              </w:numPr>
              <w:spacing w:line="276" w:lineRule="auto"/>
              <w:ind w:left="33"/>
              <w:jc w:val="center"/>
              <w:rPr>
                <w:sz w:val="20"/>
                <w:szCs w:val="20"/>
              </w:rPr>
            </w:pPr>
          </w:p>
        </w:tc>
        <w:tc>
          <w:tcPr>
            <w:tcW w:w="1552" w:type="dxa"/>
            <w:shd w:val="clear" w:color="auto" w:fill="auto"/>
            <w:vAlign w:val="center"/>
          </w:tcPr>
          <w:p w14:paraId="34D82B5B" w14:textId="77777777" w:rsidR="00BD6337" w:rsidRPr="00F20387" w:rsidRDefault="00BD6337" w:rsidP="000230F9">
            <w:pPr>
              <w:numPr>
                <w:ilvl w:val="0"/>
                <w:numId w:val="0"/>
              </w:numPr>
              <w:spacing w:line="276" w:lineRule="auto"/>
              <w:jc w:val="center"/>
              <w:rPr>
                <w:sz w:val="20"/>
                <w:szCs w:val="20"/>
              </w:rPr>
            </w:pPr>
          </w:p>
        </w:tc>
      </w:tr>
      <w:tr w:rsidR="00BD6337" w:rsidRPr="00290B24" w14:paraId="78D98232" w14:textId="77777777" w:rsidTr="000230F9">
        <w:tc>
          <w:tcPr>
            <w:tcW w:w="1216" w:type="dxa"/>
            <w:shd w:val="clear" w:color="auto" w:fill="auto"/>
            <w:vAlign w:val="center"/>
          </w:tcPr>
          <w:p w14:paraId="0A64B29D"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4.</w:t>
            </w:r>
          </w:p>
        </w:tc>
        <w:tc>
          <w:tcPr>
            <w:tcW w:w="1506" w:type="dxa"/>
            <w:shd w:val="clear" w:color="auto" w:fill="auto"/>
            <w:vAlign w:val="center"/>
          </w:tcPr>
          <w:p w14:paraId="5424E0C3"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10</w:t>
            </w:r>
            <w:r w:rsidRPr="00F20387">
              <w:rPr>
                <w:sz w:val="20"/>
                <w:szCs w:val="20"/>
                <w:vertAlign w:val="superscript"/>
              </w:rPr>
              <w:t>50</w:t>
            </w:r>
            <w:r w:rsidRPr="00F20387">
              <w:rPr>
                <w:sz w:val="20"/>
                <w:szCs w:val="20"/>
              </w:rPr>
              <w:t xml:space="preserve"> - 11</w:t>
            </w:r>
            <w:r w:rsidRPr="00F20387">
              <w:rPr>
                <w:sz w:val="20"/>
                <w:szCs w:val="20"/>
                <w:vertAlign w:val="superscript"/>
              </w:rPr>
              <w:t>35</w:t>
            </w:r>
          </w:p>
        </w:tc>
        <w:tc>
          <w:tcPr>
            <w:tcW w:w="2976" w:type="dxa"/>
            <w:vMerge/>
            <w:shd w:val="clear" w:color="auto" w:fill="auto"/>
            <w:vAlign w:val="center"/>
          </w:tcPr>
          <w:p w14:paraId="25CF8DBB" w14:textId="77777777" w:rsidR="00BD6337" w:rsidRPr="00F20387" w:rsidRDefault="00BD6337" w:rsidP="000230F9">
            <w:pPr>
              <w:numPr>
                <w:ilvl w:val="0"/>
                <w:numId w:val="0"/>
              </w:numPr>
              <w:spacing w:line="276" w:lineRule="auto"/>
              <w:ind w:left="30"/>
              <w:jc w:val="center"/>
              <w:rPr>
                <w:sz w:val="20"/>
                <w:szCs w:val="20"/>
              </w:rPr>
            </w:pPr>
          </w:p>
        </w:tc>
        <w:tc>
          <w:tcPr>
            <w:tcW w:w="1276" w:type="dxa"/>
            <w:shd w:val="clear" w:color="auto" w:fill="auto"/>
            <w:vAlign w:val="center"/>
          </w:tcPr>
          <w:p w14:paraId="267D0033" w14:textId="77777777" w:rsidR="00BD6337" w:rsidRPr="00F20387" w:rsidRDefault="00BD6337" w:rsidP="000230F9">
            <w:pPr>
              <w:numPr>
                <w:ilvl w:val="0"/>
                <w:numId w:val="0"/>
              </w:numPr>
              <w:spacing w:line="276" w:lineRule="auto"/>
              <w:ind w:left="33"/>
              <w:jc w:val="center"/>
              <w:rPr>
                <w:sz w:val="20"/>
                <w:szCs w:val="20"/>
              </w:rPr>
            </w:pPr>
          </w:p>
        </w:tc>
        <w:tc>
          <w:tcPr>
            <w:tcW w:w="1552" w:type="dxa"/>
            <w:shd w:val="clear" w:color="auto" w:fill="auto"/>
            <w:vAlign w:val="center"/>
          </w:tcPr>
          <w:p w14:paraId="247D6006" w14:textId="77777777" w:rsidR="00BD6337" w:rsidRPr="00F20387" w:rsidRDefault="00BD6337" w:rsidP="000230F9">
            <w:pPr>
              <w:numPr>
                <w:ilvl w:val="0"/>
                <w:numId w:val="0"/>
              </w:numPr>
              <w:spacing w:line="276" w:lineRule="auto"/>
              <w:jc w:val="center"/>
              <w:rPr>
                <w:sz w:val="20"/>
                <w:szCs w:val="20"/>
              </w:rPr>
            </w:pPr>
          </w:p>
        </w:tc>
      </w:tr>
      <w:tr w:rsidR="00BD6337" w:rsidRPr="00290B24" w14:paraId="6BFACF0A" w14:textId="77777777" w:rsidTr="000230F9">
        <w:tc>
          <w:tcPr>
            <w:tcW w:w="1216" w:type="dxa"/>
            <w:shd w:val="clear" w:color="auto" w:fill="auto"/>
            <w:vAlign w:val="center"/>
          </w:tcPr>
          <w:p w14:paraId="4B64A4F6"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lastRenderedPageBreak/>
              <w:t>5.</w:t>
            </w:r>
          </w:p>
        </w:tc>
        <w:tc>
          <w:tcPr>
            <w:tcW w:w="1506" w:type="dxa"/>
            <w:shd w:val="clear" w:color="auto" w:fill="auto"/>
            <w:vAlign w:val="center"/>
          </w:tcPr>
          <w:p w14:paraId="6F194150"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11</w:t>
            </w:r>
            <w:r w:rsidRPr="00F20387">
              <w:rPr>
                <w:sz w:val="20"/>
                <w:szCs w:val="20"/>
                <w:vertAlign w:val="superscript"/>
              </w:rPr>
              <w:t>45</w:t>
            </w:r>
            <w:r w:rsidRPr="00F20387">
              <w:rPr>
                <w:sz w:val="20"/>
                <w:szCs w:val="20"/>
              </w:rPr>
              <w:t xml:space="preserve"> - 12</w:t>
            </w:r>
            <w:r w:rsidRPr="00F20387">
              <w:rPr>
                <w:sz w:val="20"/>
                <w:szCs w:val="20"/>
                <w:vertAlign w:val="superscript"/>
              </w:rPr>
              <w:t>30</w:t>
            </w:r>
          </w:p>
        </w:tc>
        <w:tc>
          <w:tcPr>
            <w:tcW w:w="2976" w:type="dxa"/>
            <w:shd w:val="clear" w:color="auto" w:fill="auto"/>
            <w:vAlign w:val="center"/>
          </w:tcPr>
          <w:p w14:paraId="36EB92FF" w14:textId="77777777" w:rsidR="00BD6337" w:rsidRPr="00F20387" w:rsidRDefault="00BD6337" w:rsidP="000230F9">
            <w:pPr>
              <w:numPr>
                <w:ilvl w:val="0"/>
                <w:numId w:val="0"/>
              </w:numPr>
              <w:spacing w:line="276" w:lineRule="auto"/>
              <w:ind w:left="30"/>
              <w:jc w:val="center"/>
              <w:rPr>
                <w:sz w:val="20"/>
                <w:szCs w:val="20"/>
              </w:rPr>
            </w:pPr>
          </w:p>
        </w:tc>
        <w:tc>
          <w:tcPr>
            <w:tcW w:w="1276" w:type="dxa"/>
            <w:shd w:val="clear" w:color="auto" w:fill="auto"/>
            <w:vAlign w:val="center"/>
          </w:tcPr>
          <w:p w14:paraId="06732113" w14:textId="77777777" w:rsidR="00BD6337" w:rsidRPr="00F20387" w:rsidRDefault="00BD6337" w:rsidP="000230F9">
            <w:pPr>
              <w:numPr>
                <w:ilvl w:val="0"/>
                <w:numId w:val="0"/>
              </w:numPr>
              <w:spacing w:line="276" w:lineRule="auto"/>
              <w:ind w:left="33"/>
              <w:jc w:val="center"/>
              <w:rPr>
                <w:sz w:val="20"/>
                <w:szCs w:val="20"/>
              </w:rPr>
            </w:pPr>
          </w:p>
        </w:tc>
        <w:tc>
          <w:tcPr>
            <w:tcW w:w="1552" w:type="dxa"/>
            <w:shd w:val="clear" w:color="auto" w:fill="auto"/>
            <w:vAlign w:val="center"/>
          </w:tcPr>
          <w:p w14:paraId="09C8809D" w14:textId="77777777" w:rsidR="00BD6337" w:rsidRPr="00F20387" w:rsidRDefault="00BD6337" w:rsidP="000230F9">
            <w:pPr>
              <w:numPr>
                <w:ilvl w:val="0"/>
                <w:numId w:val="0"/>
              </w:numPr>
              <w:spacing w:line="276" w:lineRule="auto"/>
              <w:jc w:val="center"/>
              <w:rPr>
                <w:sz w:val="20"/>
                <w:szCs w:val="20"/>
              </w:rPr>
            </w:pPr>
          </w:p>
        </w:tc>
      </w:tr>
      <w:tr w:rsidR="00BD6337" w:rsidRPr="00290B24" w14:paraId="51AB2D24" w14:textId="77777777" w:rsidTr="000230F9">
        <w:tc>
          <w:tcPr>
            <w:tcW w:w="1216" w:type="dxa"/>
            <w:shd w:val="clear" w:color="auto" w:fill="auto"/>
            <w:vAlign w:val="center"/>
          </w:tcPr>
          <w:p w14:paraId="0FE5A1D4" w14:textId="77777777" w:rsidR="00BD6337" w:rsidRPr="00F20387" w:rsidRDefault="00BD6337" w:rsidP="000230F9">
            <w:pPr>
              <w:numPr>
                <w:ilvl w:val="0"/>
                <w:numId w:val="0"/>
              </w:numPr>
              <w:spacing w:line="276" w:lineRule="auto"/>
              <w:ind w:left="-86" w:firstLine="86"/>
              <w:jc w:val="center"/>
              <w:rPr>
                <w:sz w:val="20"/>
                <w:szCs w:val="20"/>
              </w:rPr>
            </w:pPr>
            <w:r w:rsidRPr="00F20387">
              <w:rPr>
                <w:sz w:val="20"/>
                <w:szCs w:val="20"/>
              </w:rPr>
              <w:t>6.</w:t>
            </w:r>
          </w:p>
        </w:tc>
        <w:tc>
          <w:tcPr>
            <w:tcW w:w="1506" w:type="dxa"/>
            <w:shd w:val="clear" w:color="auto" w:fill="auto"/>
            <w:vAlign w:val="center"/>
          </w:tcPr>
          <w:p w14:paraId="777E0AC5" w14:textId="77777777" w:rsidR="00BD6337" w:rsidRPr="00F20387" w:rsidRDefault="00BD6337" w:rsidP="000230F9">
            <w:pPr>
              <w:numPr>
                <w:ilvl w:val="0"/>
                <w:numId w:val="0"/>
              </w:numPr>
              <w:spacing w:line="276" w:lineRule="auto"/>
              <w:ind w:left="-23" w:firstLine="23"/>
              <w:jc w:val="center"/>
              <w:rPr>
                <w:sz w:val="20"/>
                <w:szCs w:val="20"/>
              </w:rPr>
            </w:pPr>
            <w:r w:rsidRPr="00F20387">
              <w:rPr>
                <w:sz w:val="20"/>
                <w:szCs w:val="20"/>
              </w:rPr>
              <w:t>12</w:t>
            </w:r>
            <w:r w:rsidRPr="00F20387">
              <w:rPr>
                <w:sz w:val="20"/>
                <w:szCs w:val="20"/>
                <w:vertAlign w:val="superscript"/>
              </w:rPr>
              <w:t>40</w:t>
            </w:r>
            <w:r w:rsidRPr="00F20387">
              <w:rPr>
                <w:sz w:val="20"/>
                <w:szCs w:val="20"/>
              </w:rPr>
              <w:t xml:space="preserve"> - 13</w:t>
            </w:r>
            <w:r w:rsidRPr="00F20387">
              <w:rPr>
                <w:sz w:val="20"/>
                <w:szCs w:val="20"/>
                <w:vertAlign w:val="superscript"/>
              </w:rPr>
              <w:t>25</w:t>
            </w:r>
          </w:p>
        </w:tc>
        <w:tc>
          <w:tcPr>
            <w:tcW w:w="2976" w:type="dxa"/>
            <w:shd w:val="clear" w:color="auto" w:fill="auto"/>
            <w:vAlign w:val="center"/>
          </w:tcPr>
          <w:p w14:paraId="39700FB8" w14:textId="77777777" w:rsidR="00BD6337" w:rsidRPr="00F20387" w:rsidRDefault="00BD6337" w:rsidP="000230F9">
            <w:pPr>
              <w:numPr>
                <w:ilvl w:val="0"/>
                <w:numId w:val="0"/>
              </w:numPr>
              <w:spacing w:line="276" w:lineRule="auto"/>
              <w:ind w:left="30"/>
              <w:jc w:val="center"/>
              <w:rPr>
                <w:sz w:val="20"/>
                <w:szCs w:val="20"/>
              </w:rPr>
            </w:pPr>
          </w:p>
        </w:tc>
        <w:tc>
          <w:tcPr>
            <w:tcW w:w="1276" w:type="dxa"/>
            <w:shd w:val="clear" w:color="auto" w:fill="auto"/>
            <w:vAlign w:val="center"/>
          </w:tcPr>
          <w:p w14:paraId="1B17CBE7" w14:textId="77777777" w:rsidR="00BD6337" w:rsidRPr="00F20387" w:rsidRDefault="00BD6337" w:rsidP="000230F9">
            <w:pPr>
              <w:numPr>
                <w:ilvl w:val="0"/>
                <w:numId w:val="0"/>
              </w:numPr>
              <w:spacing w:line="276" w:lineRule="auto"/>
              <w:ind w:left="33"/>
              <w:jc w:val="center"/>
              <w:rPr>
                <w:sz w:val="20"/>
                <w:szCs w:val="20"/>
              </w:rPr>
            </w:pPr>
          </w:p>
        </w:tc>
        <w:tc>
          <w:tcPr>
            <w:tcW w:w="1552" w:type="dxa"/>
            <w:shd w:val="clear" w:color="auto" w:fill="auto"/>
            <w:vAlign w:val="center"/>
          </w:tcPr>
          <w:p w14:paraId="7AF63063" w14:textId="77777777" w:rsidR="00BD6337" w:rsidRPr="00F20387" w:rsidRDefault="00BD6337" w:rsidP="000230F9">
            <w:pPr>
              <w:numPr>
                <w:ilvl w:val="0"/>
                <w:numId w:val="0"/>
              </w:numPr>
              <w:spacing w:line="276" w:lineRule="auto"/>
              <w:jc w:val="center"/>
              <w:rPr>
                <w:sz w:val="20"/>
                <w:szCs w:val="20"/>
              </w:rPr>
            </w:pPr>
          </w:p>
        </w:tc>
      </w:tr>
    </w:tbl>
    <w:p w14:paraId="7CCF7750" w14:textId="66FF2410" w:rsidR="00B47457" w:rsidRDefault="00B47457" w:rsidP="00F97E67">
      <w:pPr>
        <w:pStyle w:val="Odstavecseseznamem"/>
        <w:numPr>
          <w:ilvl w:val="0"/>
          <w:numId w:val="6"/>
        </w:numPr>
        <w:spacing w:before="120" w:line="276" w:lineRule="auto"/>
        <w:ind w:left="714" w:hanging="357"/>
      </w:pPr>
      <w:r w:rsidRPr="007B6E14">
        <w:t>Provoz školy je v</w:t>
      </w:r>
      <w:r>
        <w:t> </w:t>
      </w:r>
      <w:r w:rsidRPr="007B6E14">
        <w:t xml:space="preserve">době od </w:t>
      </w:r>
      <w:r w:rsidRPr="00537E89">
        <w:rPr>
          <w:color w:val="000000" w:themeColor="text1"/>
        </w:rPr>
        <w:t xml:space="preserve">7 do </w:t>
      </w:r>
      <w:r w:rsidR="00537E89" w:rsidRPr="00537E89">
        <w:rPr>
          <w:color w:val="000000" w:themeColor="text1"/>
        </w:rPr>
        <w:t>15</w:t>
      </w:r>
      <w:r w:rsidR="00537E89" w:rsidRPr="00537E89">
        <w:rPr>
          <w:color w:val="000000" w:themeColor="text1"/>
          <w:vertAlign w:val="superscript"/>
        </w:rPr>
        <w:t>45</w:t>
      </w:r>
      <w:r w:rsidRPr="00537E89">
        <w:rPr>
          <w:color w:val="000000" w:themeColor="text1"/>
        </w:rPr>
        <w:t xml:space="preserve"> hodin. </w:t>
      </w:r>
    </w:p>
    <w:p w14:paraId="3E213FC2" w14:textId="11C7E3C8" w:rsidR="00B47457" w:rsidRDefault="00B47457" w:rsidP="00F97E67">
      <w:pPr>
        <w:pStyle w:val="Odstavecseseznamem"/>
        <w:numPr>
          <w:ilvl w:val="0"/>
          <w:numId w:val="6"/>
        </w:numPr>
        <w:spacing w:line="276" w:lineRule="auto"/>
      </w:pPr>
      <w:r>
        <w:t>Školní</w:t>
      </w:r>
      <w:r w:rsidRPr="007B6E14">
        <w:t xml:space="preserve"> budov</w:t>
      </w:r>
      <w:r>
        <w:t>a</w:t>
      </w:r>
      <w:r w:rsidRPr="007B6E14">
        <w:t xml:space="preserve"> j</w:t>
      </w:r>
      <w:r>
        <w:t>e</w:t>
      </w:r>
      <w:r w:rsidRPr="007B6E14">
        <w:t xml:space="preserve"> pro vstup žáků </w:t>
      </w:r>
      <w:r w:rsidRPr="00B47457">
        <w:rPr>
          <w:color w:val="000000" w:themeColor="text1"/>
        </w:rPr>
        <w:t>otevřena od 7</w:t>
      </w:r>
      <w:r w:rsidRPr="00B47457">
        <w:rPr>
          <w:color w:val="000000" w:themeColor="text1"/>
          <w:vertAlign w:val="superscript"/>
        </w:rPr>
        <w:t>00</w:t>
      </w:r>
      <w:r w:rsidRPr="00B47457">
        <w:rPr>
          <w:color w:val="000000" w:themeColor="text1"/>
        </w:rPr>
        <w:t xml:space="preserve"> h</w:t>
      </w:r>
      <w:r>
        <w:rPr>
          <w:color w:val="000000" w:themeColor="text1"/>
        </w:rPr>
        <w:t xml:space="preserve"> (vestibul)</w:t>
      </w:r>
      <w:r w:rsidRPr="00B47457">
        <w:rPr>
          <w:color w:val="000000" w:themeColor="text1"/>
        </w:rPr>
        <w:t xml:space="preserve">. Do </w:t>
      </w:r>
      <w:r w:rsidR="001D3095">
        <w:rPr>
          <w:color w:val="000000" w:themeColor="text1"/>
        </w:rPr>
        <w:t xml:space="preserve">šaten a </w:t>
      </w:r>
      <w:r w:rsidRPr="00B47457">
        <w:rPr>
          <w:color w:val="000000" w:themeColor="text1"/>
        </w:rPr>
        <w:t>tříd mohou žáci odcházet v 7</w:t>
      </w:r>
      <w:r w:rsidRPr="00B47457">
        <w:rPr>
          <w:color w:val="000000" w:themeColor="text1"/>
          <w:vertAlign w:val="superscript"/>
        </w:rPr>
        <w:t>40</w:t>
      </w:r>
      <w:r w:rsidRPr="00B47457">
        <w:rPr>
          <w:color w:val="000000" w:themeColor="text1"/>
        </w:rPr>
        <w:t xml:space="preserve"> h. </w:t>
      </w:r>
    </w:p>
    <w:p w14:paraId="5BAF3921" w14:textId="571D034A" w:rsidR="009330EE" w:rsidRPr="001D3095" w:rsidRDefault="009330EE" w:rsidP="00F97E67">
      <w:pPr>
        <w:pStyle w:val="Odstavecseseznamem"/>
        <w:numPr>
          <w:ilvl w:val="0"/>
          <w:numId w:val="6"/>
        </w:numPr>
        <w:spacing w:line="276" w:lineRule="auto"/>
        <w:rPr>
          <w:color w:val="000000" w:themeColor="text1"/>
        </w:rPr>
      </w:pPr>
      <w:r w:rsidRPr="001D3095">
        <w:rPr>
          <w:color w:val="000000" w:themeColor="text1"/>
        </w:rPr>
        <w:t>Žáci, kterým vyučování začíná nultou hodinu, jsou povinni počkat na vyučujícího v</w:t>
      </w:r>
      <w:r w:rsidR="001D3095" w:rsidRPr="001D3095">
        <w:rPr>
          <w:color w:val="000000" w:themeColor="text1"/>
        </w:rPr>
        <w:t>e vestibulu</w:t>
      </w:r>
      <w:r w:rsidRPr="001D3095">
        <w:rPr>
          <w:color w:val="000000" w:themeColor="text1"/>
        </w:rPr>
        <w:t xml:space="preserve"> školy a teprve s</w:t>
      </w:r>
      <w:r w:rsidR="004C0911" w:rsidRPr="001D3095">
        <w:rPr>
          <w:color w:val="000000" w:themeColor="text1"/>
        </w:rPr>
        <w:t> </w:t>
      </w:r>
      <w:r w:rsidRPr="001D3095">
        <w:rPr>
          <w:color w:val="000000" w:themeColor="text1"/>
        </w:rPr>
        <w:t xml:space="preserve">ním odcházejí do </w:t>
      </w:r>
      <w:r w:rsidR="001D3095" w:rsidRPr="001D3095">
        <w:rPr>
          <w:color w:val="000000" w:themeColor="text1"/>
        </w:rPr>
        <w:t xml:space="preserve">šaten a do </w:t>
      </w:r>
      <w:r w:rsidRPr="001D3095">
        <w:rPr>
          <w:color w:val="000000" w:themeColor="text1"/>
        </w:rPr>
        <w:t>třídy.</w:t>
      </w:r>
    </w:p>
    <w:p w14:paraId="0E250023" w14:textId="18350CBF" w:rsidR="007E04B0" w:rsidRDefault="007E04B0" w:rsidP="00F97E67">
      <w:pPr>
        <w:pStyle w:val="Odstavecseseznamem"/>
        <w:numPr>
          <w:ilvl w:val="0"/>
          <w:numId w:val="6"/>
        </w:numPr>
        <w:spacing w:line="276" w:lineRule="auto"/>
      </w:pPr>
      <w:r w:rsidRPr="00BE4C5B">
        <w:t>Do školy žáci vstupují hlavním vchodem, který také používají při odchodu. O přestávkách a v</w:t>
      </w:r>
      <w:r w:rsidR="004C0911">
        <w:t> </w:t>
      </w:r>
      <w:r w:rsidRPr="00BE4C5B">
        <w:t xml:space="preserve">době vyučování je zakázáno opouštět budovu bez souhlasu učitele. </w:t>
      </w:r>
    </w:p>
    <w:p w14:paraId="1DC0474A" w14:textId="218BBAD6" w:rsidR="00537E89" w:rsidRDefault="007E04B0" w:rsidP="00F97E67">
      <w:pPr>
        <w:pStyle w:val="Odstavecseseznamem"/>
        <w:numPr>
          <w:ilvl w:val="0"/>
          <w:numId w:val="6"/>
        </w:numPr>
        <w:spacing w:line="276" w:lineRule="auto"/>
      </w:pPr>
      <w:r w:rsidRPr="00BE4C5B">
        <w:t>Při vstupu do školy se žáci v</w:t>
      </w:r>
      <w:r w:rsidR="004C0911">
        <w:t> </w:t>
      </w:r>
      <w:r w:rsidRPr="00BE4C5B">
        <w:t xml:space="preserve">šatnách přezouvají do zdravotně vhodných a bezpečnosti odpovídajících přezůvek. </w:t>
      </w:r>
      <w:r w:rsidR="00537E89">
        <w:t>Obuv do tělesné výchovy není považována za přezůvky.</w:t>
      </w:r>
    </w:p>
    <w:p w14:paraId="0FE4821A" w14:textId="482DBD34" w:rsidR="00B47457" w:rsidRDefault="00B47457" w:rsidP="00F97E67">
      <w:pPr>
        <w:pStyle w:val="Odstavecseseznamem"/>
        <w:numPr>
          <w:ilvl w:val="0"/>
          <w:numId w:val="6"/>
        </w:numPr>
        <w:spacing w:line="276" w:lineRule="auto"/>
      </w:pPr>
      <w:r>
        <w:t>B</w:t>
      </w:r>
      <w:r w:rsidRPr="00E91688">
        <w:t xml:space="preserve">oty a svrchní oděv si uloží do šatny, případně do své šatnové skříňky. </w:t>
      </w:r>
      <w:r w:rsidRPr="00F97627">
        <w:t>Ve skříňce či kapsách oděvu nenechávají cenné věci.</w:t>
      </w:r>
      <w:r>
        <w:t xml:space="preserve"> </w:t>
      </w:r>
      <w:r w:rsidRPr="00E91688">
        <w:t xml:space="preserve">Náhradní klíče od šatnové skříňky je </w:t>
      </w:r>
      <w:r w:rsidRPr="005E7336">
        <w:t>doporučeno uložit u třídního učitele</w:t>
      </w:r>
      <w:r w:rsidRPr="00E91688">
        <w:t>. Za osobní věci žáků, které se nacházely mimo šatnovou skříňku v neuzamčené skříňce nebo mimo šatnu, škola nenese odpovědnost.</w:t>
      </w:r>
      <w:r>
        <w:t xml:space="preserve"> </w:t>
      </w:r>
    </w:p>
    <w:p w14:paraId="1FF1CCCA" w14:textId="3942867A" w:rsidR="00537E89" w:rsidRDefault="00537E89" w:rsidP="00F97E67">
      <w:pPr>
        <w:pStyle w:val="Odstavecseseznamem"/>
        <w:numPr>
          <w:ilvl w:val="0"/>
          <w:numId w:val="6"/>
        </w:numPr>
        <w:spacing w:line="276" w:lineRule="auto"/>
      </w:pPr>
      <w:r w:rsidRPr="00C3707F">
        <w:t xml:space="preserve">V prvním až čtvrtém ročníku jsou určeni šatnáři. Kontrolují pořádek v šatně, po </w:t>
      </w:r>
      <w:r>
        <w:t>prvním</w:t>
      </w:r>
      <w:r w:rsidRPr="00C3707F">
        <w:t xml:space="preserve"> zvonění</w:t>
      </w:r>
      <w:r>
        <w:t xml:space="preserve"> </w:t>
      </w:r>
      <w:r w:rsidRPr="00C3707F">
        <w:t xml:space="preserve">šatnu zamknou a klíč odevzdají třídnímu učiteli. V době vyučování mají žáci přístup do šaten pouze v nutných případech v doprovodu šatnáře, který si vyzvedne klíč u </w:t>
      </w:r>
      <w:r>
        <w:t>třídního učitele</w:t>
      </w:r>
      <w:r w:rsidRPr="00C3707F">
        <w:t>.</w:t>
      </w:r>
    </w:p>
    <w:p w14:paraId="26EB0A1F" w14:textId="4C5FE7FA" w:rsidR="009330EE" w:rsidRDefault="00B47457" w:rsidP="00F97E67">
      <w:pPr>
        <w:pStyle w:val="Odstavecseseznamem"/>
        <w:numPr>
          <w:ilvl w:val="0"/>
          <w:numId w:val="6"/>
        </w:numPr>
        <w:spacing w:line="276" w:lineRule="auto"/>
      </w:pPr>
      <w:r>
        <w:t xml:space="preserve">Žáci, přijíždějící do školy na kole, jsou povinni si kolo zamknout ke stojanu v atriu školy.                 </w:t>
      </w:r>
    </w:p>
    <w:p w14:paraId="6F0AC459" w14:textId="36A80BDD" w:rsidR="00467028" w:rsidRPr="008D6785" w:rsidRDefault="00D73CD2" w:rsidP="00F97E67">
      <w:pPr>
        <w:numPr>
          <w:ilvl w:val="0"/>
          <w:numId w:val="6"/>
        </w:numPr>
        <w:spacing w:line="276" w:lineRule="auto"/>
        <w:rPr>
          <w:color w:val="000000" w:themeColor="text1"/>
        </w:rPr>
      </w:pPr>
      <w:r w:rsidRPr="008D6785">
        <w:rPr>
          <w:color w:val="000000" w:themeColor="text1"/>
        </w:rPr>
        <w:t>P</w:t>
      </w:r>
      <w:r w:rsidR="009330EE" w:rsidRPr="008D6785">
        <w:rPr>
          <w:color w:val="000000" w:themeColor="text1"/>
        </w:rPr>
        <w:t>olední přestávk</w:t>
      </w:r>
      <w:r w:rsidRPr="008D6785">
        <w:rPr>
          <w:color w:val="000000" w:themeColor="text1"/>
        </w:rPr>
        <w:t>u mohou trávit žáci mimo budovu školy pouze na základě písemné</w:t>
      </w:r>
      <w:r w:rsidR="008D6785" w:rsidRPr="008D6785">
        <w:rPr>
          <w:color w:val="000000" w:themeColor="text1"/>
        </w:rPr>
        <w:t xml:space="preserve"> žádosti zákonných zástupců.</w:t>
      </w:r>
    </w:p>
    <w:p w14:paraId="0B1B8658" w14:textId="13CE45A2" w:rsidR="006074EC" w:rsidRPr="00BE4C5B" w:rsidRDefault="00467028" w:rsidP="00F97E67">
      <w:pPr>
        <w:numPr>
          <w:ilvl w:val="0"/>
          <w:numId w:val="6"/>
        </w:numPr>
        <w:spacing w:line="276" w:lineRule="auto"/>
      </w:pPr>
      <w:r w:rsidRPr="00BE4C5B">
        <w:t xml:space="preserve">O </w:t>
      </w:r>
      <w:r w:rsidR="006074EC" w:rsidRPr="00BE4C5B">
        <w:t>přestávkách se mohou pohybovat po budově školy, dodržují pravidla slušného a ohleduplného chování a pravidla bezpečnosti.</w:t>
      </w:r>
      <w:r w:rsidR="00537E89">
        <w:t xml:space="preserve"> Vzájemné návštěvy žáků v jiných třídách jsou zakázané.</w:t>
      </w:r>
    </w:p>
    <w:p w14:paraId="39FD82C2" w14:textId="04D9CECA" w:rsidR="006074EC" w:rsidRPr="00BE4C5B" w:rsidRDefault="006074EC" w:rsidP="00F97E67">
      <w:pPr>
        <w:numPr>
          <w:ilvl w:val="0"/>
          <w:numId w:val="6"/>
        </w:numPr>
        <w:spacing w:line="276" w:lineRule="auto"/>
      </w:pPr>
      <w:r w:rsidRPr="00BE4C5B">
        <w:t>Do jiných tříd a odborných pracoven přecházejí ukázněně při prvním zvonění na konci přestávky. Do odborných pracoven žáci vstupují pouze v</w:t>
      </w:r>
      <w:r w:rsidR="004C0911">
        <w:t> </w:t>
      </w:r>
      <w:r w:rsidRPr="00BE4C5B">
        <w:t>přítomnosti vyučujícího a dodržují vnitřní řády.</w:t>
      </w:r>
    </w:p>
    <w:p w14:paraId="4D8E2D6F" w14:textId="7CF0D334" w:rsidR="006074EC" w:rsidRPr="001D3095" w:rsidRDefault="006074EC" w:rsidP="00F97E67">
      <w:pPr>
        <w:numPr>
          <w:ilvl w:val="0"/>
          <w:numId w:val="6"/>
        </w:numPr>
        <w:spacing w:line="276" w:lineRule="auto"/>
        <w:rPr>
          <w:color w:val="000000" w:themeColor="text1"/>
        </w:rPr>
      </w:pPr>
      <w:r w:rsidRPr="001D3095">
        <w:rPr>
          <w:color w:val="000000" w:themeColor="text1"/>
        </w:rPr>
        <w:t>Do tělocvičných šaten odcházejí na začátku přestávky, o velké přestávce po krátkém zvonění. Na vyučujícího čekají v</w:t>
      </w:r>
      <w:r w:rsidR="004C0911" w:rsidRPr="001D3095">
        <w:rPr>
          <w:color w:val="000000" w:themeColor="text1"/>
        </w:rPr>
        <w:t> </w:t>
      </w:r>
      <w:r w:rsidRPr="001D3095">
        <w:rPr>
          <w:color w:val="000000" w:themeColor="text1"/>
        </w:rPr>
        <w:t>šatně, teprve s</w:t>
      </w:r>
      <w:r w:rsidR="004C0911" w:rsidRPr="001D3095">
        <w:rPr>
          <w:color w:val="000000" w:themeColor="text1"/>
        </w:rPr>
        <w:t> </w:t>
      </w:r>
      <w:r w:rsidRPr="001D3095">
        <w:rPr>
          <w:color w:val="000000" w:themeColor="text1"/>
        </w:rPr>
        <w:t>ním odcházejí do tělocvičny nebo na školní hřiště. Během hodiny tělesné výchovy jsou šatny uzamčeny a přístup do nich není dovolen.</w:t>
      </w:r>
    </w:p>
    <w:p w14:paraId="6271D6CF" w14:textId="77777777" w:rsidR="006074EC" w:rsidRPr="00BE4C5B" w:rsidRDefault="006074EC" w:rsidP="00F97E67">
      <w:pPr>
        <w:numPr>
          <w:ilvl w:val="0"/>
          <w:numId w:val="6"/>
        </w:numPr>
        <w:spacing w:line="276" w:lineRule="auto"/>
      </w:pPr>
      <w:r w:rsidRPr="00BE4C5B">
        <w:t>Do tělocvičny a na školní hřiště vstupují žáci po přezutí do vhodné sportovní obuvi.</w:t>
      </w:r>
    </w:p>
    <w:p w14:paraId="444ABB16" w14:textId="6A87CBA1" w:rsidR="006074EC" w:rsidRPr="00BE4C5B" w:rsidRDefault="006074EC" w:rsidP="00F97E67">
      <w:pPr>
        <w:numPr>
          <w:ilvl w:val="0"/>
          <w:numId w:val="6"/>
        </w:numPr>
        <w:spacing w:line="276" w:lineRule="auto"/>
      </w:pPr>
      <w:r w:rsidRPr="00BE4C5B">
        <w:t xml:space="preserve">Pokud žák odchází během vyučování ze školy (např. na předem sjednanou návštěvu lékaře nebo na písemnou žádost rodičů), odchází do šatny </w:t>
      </w:r>
      <w:r w:rsidR="008D6785">
        <w:t>sám. V 1. - 4. ročníku v doprovodu šatnáře.</w:t>
      </w:r>
    </w:p>
    <w:p w14:paraId="01F80673" w14:textId="0F1422D9" w:rsidR="006074EC" w:rsidRPr="00BE4C5B" w:rsidRDefault="006074EC" w:rsidP="00F97E67">
      <w:pPr>
        <w:numPr>
          <w:ilvl w:val="0"/>
          <w:numId w:val="6"/>
        </w:numPr>
        <w:spacing w:line="276" w:lineRule="auto"/>
      </w:pPr>
      <w:r w:rsidRPr="00BE4C5B">
        <w:t xml:space="preserve">Po skončeném vyučování odcházejí žáci do </w:t>
      </w:r>
      <w:r w:rsidR="00D73CD2">
        <w:t>jídelny</w:t>
      </w:r>
      <w:r w:rsidRPr="00BE4C5B">
        <w:t xml:space="preserve"> pod vedením učitele. Pokud se nestravují ve školní jídelně, opustí neprodleně školní budovu.</w:t>
      </w:r>
    </w:p>
    <w:p w14:paraId="231C19E2" w14:textId="13049492" w:rsidR="006074EC" w:rsidRDefault="006074EC" w:rsidP="00F97E67">
      <w:pPr>
        <w:numPr>
          <w:ilvl w:val="0"/>
          <w:numId w:val="6"/>
        </w:numPr>
        <w:spacing w:line="276" w:lineRule="auto"/>
      </w:pPr>
      <w:r w:rsidRPr="00BE4C5B">
        <w:t>Udělá-li se žákovi během vyučování nevolno, nesmí sám opustit školní budovu. Prostřednictvím třídního učitele, jiného vyučujícího či administrativní pracovnice bude vyrozuměn jeden z</w:t>
      </w:r>
      <w:r w:rsidR="004C0911">
        <w:t> </w:t>
      </w:r>
      <w:r w:rsidRPr="00BE4C5B">
        <w:t>rodičů a po domluvě s</w:t>
      </w:r>
      <w:r w:rsidR="004C0911">
        <w:t> </w:t>
      </w:r>
      <w:r w:rsidRPr="00BE4C5B">
        <w:t xml:space="preserve">ním žák vyčká </w:t>
      </w:r>
      <w:r w:rsidR="009330EE">
        <w:t>ve vestibulu školy</w:t>
      </w:r>
      <w:r w:rsidRPr="00BE4C5B">
        <w:t xml:space="preserve"> jeho příchodu.</w:t>
      </w:r>
    </w:p>
    <w:p w14:paraId="5E79AC26" w14:textId="088B6E26" w:rsidR="00E36F2E" w:rsidRDefault="007E04B0" w:rsidP="00F97E67">
      <w:pPr>
        <w:numPr>
          <w:ilvl w:val="0"/>
          <w:numId w:val="6"/>
        </w:numPr>
        <w:spacing w:line="276" w:lineRule="auto"/>
      </w:pPr>
      <w:r w:rsidRPr="007E04B0">
        <w:rPr>
          <w:lang w:eastAsia="en-US"/>
        </w:rPr>
        <w:t xml:space="preserve">Žák se účastní vyučování podle stanoveného rozvrhu hodin. </w:t>
      </w:r>
    </w:p>
    <w:p w14:paraId="680D6971" w14:textId="57111B90" w:rsidR="00537E89" w:rsidRDefault="00537E89" w:rsidP="00F97E67">
      <w:pPr>
        <w:numPr>
          <w:ilvl w:val="0"/>
          <w:numId w:val="6"/>
        </w:numPr>
        <w:spacing w:line="276" w:lineRule="auto"/>
      </w:pPr>
      <w:r>
        <w:t>Vyučovací hodinu ukončuje učitel. Po vyučovací hodině žák uklidí své pracovní místo a třídu opouští na pokyn vyučujícího.</w:t>
      </w:r>
    </w:p>
    <w:p w14:paraId="465B3C7A" w14:textId="45DAEE8C" w:rsidR="003F72B7" w:rsidRDefault="003F72B7" w:rsidP="00F97E67">
      <w:pPr>
        <w:numPr>
          <w:ilvl w:val="0"/>
          <w:numId w:val="6"/>
        </w:numPr>
        <w:spacing w:line="276" w:lineRule="auto"/>
      </w:pPr>
      <w:r>
        <w:t xml:space="preserve">Přestávku žák využívá především </w:t>
      </w:r>
      <w:r w:rsidR="001D3095">
        <w:t xml:space="preserve">k </w:t>
      </w:r>
      <w:r>
        <w:t>přípravě na další hodinu, ke svačení, návštěvě toalety. Potřebu občerstvení a odchod na WC v hodině posoudí individuálně učitel na základě zdravotních omezení žáka. V jiných případech není dovoleno.</w:t>
      </w:r>
    </w:p>
    <w:p w14:paraId="42E5CDAB" w14:textId="1D080D85" w:rsidR="003F72B7" w:rsidRDefault="003F72B7" w:rsidP="00F97E67">
      <w:pPr>
        <w:numPr>
          <w:ilvl w:val="0"/>
          <w:numId w:val="6"/>
        </w:numPr>
        <w:spacing w:line="276" w:lineRule="auto"/>
      </w:pPr>
      <w:r>
        <w:t>Třídní učitel sestaví ve své třídě zasedací pořádek (ostatní učitelé si mohou žáky ve svých hodinách přesadit dle potřeby) a určí službu. Mezi povinnosti služby patří především zajišťování pořádku ve třídě, jak o přestávkách, tak před každou hodinou. Při přecházení do jiné učebny nebo na konci vyučování dbá na pořádek ve třídě, zhasnutá světla apod. Plní další úkony dle pokynů vyučujících.</w:t>
      </w:r>
    </w:p>
    <w:p w14:paraId="58FB61D6" w14:textId="7AFE539D" w:rsidR="003F72B7" w:rsidRPr="00BE4C5B" w:rsidRDefault="00FF7EA6" w:rsidP="00F97E67">
      <w:pPr>
        <w:numPr>
          <w:ilvl w:val="0"/>
          <w:numId w:val="6"/>
        </w:numPr>
        <w:spacing w:line="276" w:lineRule="auto"/>
      </w:pPr>
      <w:r>
        <w:t>Školní výlety jsou organizovány v souladu se směrnicí o školních výletech. Program je s dostatečným předstihem předkládám třídním učitelem ředitelce školy ke schválení.</w:t>
      </w:r>
    </w:p>
    <w:p w14:paraId="09BCE2EA" w14:textId="17642C38" w:rsidR="006074EC" w:rsidRPr="007E04B0" w:rsidRDefault="007E04B0" w:rsidP="00397F8D">
      <w:pPr>
        <w:pStyle w:val="Nadpis4"/>
      </w:pPr>
      <w:bookmarkStart w:id="36" w:name="_Toc37500237"/>
      <w:r w:rsidRPr="007E04B0">
        <w:lastRenderedPageBreak/>
        <w:t>Omlouvání žáků</w:t>
      </w:r>
      <w:bookmarkEnd w:id="36"/>
    </w:p>
    <w:p w14:paraId="481813F6" w14:textId="562B1E9D" w:rsidR="006074EC" w:rsidRPr="00AD6069" w:rsidRDefault="006074EC" w:rsidP="00F97E67">
      <w:pPr>
        <w:numPr>
          <w:ilvl w:val="0"/>
          <w:numId w:val="7"/>
        </w:numPr>
        <w:spacing w:line="276" w:lineRule="auto"/>
      </w:pPr>
      <w:r w:rsidRPr="00BE4C5B">
        <w:t xml:space="preserve">Rodiče neprodleně informují školu o absenci </w:t>
      </w:r>
      <w:r w:rsidRPr="00AD6069">
        <w:t xml:space="preserve">žáka </w:t>
      </w:r>
      <w:r w:rsidR="008139FE" w:rsidRPr="00AD6069">
        <w:t xml:space="preserve">prostřednictvím aplikace EduPage </w:t>
      </w:r>
      <w:r w:rsidRPr="00AD6069">
        <w:t>(omluvit žáka lze i telefonicky</w:t>
      </w:r>
      <w:r w:rsidR="00B750AD" w:rsidRPr="00AD6069">
        <w:t xml:space="preserve"> nebo mailem</w:t>
      </w:r>
      <w:r w:rsidRPr="00AD6069">
        <w:t>), písemně potvrdí nepřítomnost nejpozději do tří dnů po ukončení absence</w:t>
      </w:r>
      <w:r w:rsidR="00355887" w:rsidRPr="00AD6069">
        <w:t xml:space="preserve"> </w:t>
      </w:r>
      <w:r w:rsidR="00092A6C" w:rsidRPr="00AD6069">
        <w:t>v</w:t>
      </w:r>
      <w:r w:rsidR="004C0911">
        <w:t> </w:t>
      </w:r>
      <w:r w:rsidR="00355887" w:rsidRPr="00AD6069">
        <w:t>omluvném listě</w:t>
      </w:r>
      <w:r w:rsidR="00AD6069" w:rsidRPr="00AD6069">
        <w:t>.</w:t>
      </w:r>
    </w:p>
    <w:p w14:paraId="5EC29E5B" w14:textId="352B0485" w:rsidR="006074EC" w:rsidRDefault="006074EC" w:rsidP="00F97E67">
      <w:pPr>
        <w:numPr>
          <w:ilvl w:val="0"/>
          <w:numId w:val="7"/>
        </w:numPr>
        <w:spacing w:line="276" w:lineRule="auto"/>
      </w:pPr>
      <w:r w:rsidRPr="00AD6069">
        <w:t>V</w:t>
      </w:r>
      <w:r w:rsidR="004C0911">
        <w:t> </w:t>
      </w:r>
      <w:r w:rsidRPr="00AD6069">
        <w:t>době vyučování navštěvují žáci lékaře jen v</w:t>
      </w:r>
      <w:r w:rsidR="004C0911">
        <w:t> </w:t>
      </w:r>
      <w:r w:rsidRPr="00AD6069">
        <w:t>nutném případě a po skončeném vyšetření se vracejí do vyučování, pokud lékařem nebyla nařízena domácí léčba.</w:t>
      </w:r>
    </w:p>
    <w:p w14:paraId="4E592AC6" w14:textId="3DE95B4B" w:rsidR="00976E53" w:rsidRPr="00AD6069" w:rsidRDefault="00976E53" w:rsidP="00F97E67">
      <w:pPr>
        <w:numPr>
          <w:ilvl w:val="0"/>
          <w:numId w:val="7"/>
        </w:numPr>
        <w:spacing w:line="276" w:lineRule="auto"/>
      </w:pPr>
      <w:r>
        <w:t>K lékaři v době vyučování odchází žák ze školy sám pouze na základě písemné žádosti rodičů.</w:t>
      </w:r>
    </w:p>
    <w:p w14:paraId="4D9AE05F" w14:textId="065C77EF" w:rsidR="007E04B0" w:rsidRDefault="006074EC" w:rsidP="00F97E67">
      <w:pPr>
        <w:numPr>
          <w:ilvl w:val="0"/>
          <w:numId w:val="7"/>
        </w:numPr>
        <w:spacing w:line="276" w:lineRule="auto"/>
      </w:pPr>
      <w:r w:rsidRPr="00AD6069">
        <w:t>V</w:t>
      </w:r>
      <w:r w:rsidR="004C0911">
        <w:t> </w:t>
      </w:r>
      <w:r w:rsidRPr="00AD6069">
        <w:t>odůvodněných případech má škola právo vyžadovat na omluvu nepřít</w:t>
      </w:r>
      <w:r w:rsidR="00355887" w:rsidRPr="00AD6069">
        <w:t>omnosti žáka lékařské potvrzení, a to jako součást omluvenky vystavené zákonným zástupcem.</w:t>
      </w:r>
    </w:p>
    <w:p w14:paraId="23DB5B1E" w14:textId="0B10ADD0" w:rsidR="006074EC" w:rsidRPr="00BE4C5B" w:rsidRDefault="006074EC" w:rsidP="00F97E67">
      <w:pPr>
        <w:numPr>
          <w:ilvl w:val="0"/>
          <w:numId w:val="7"/>
        </w:numPr>
        <w:spacing w:line="276" w:lineRule="auto"/>
      </w:pPr>
      <w:r w:rsidRPr="00AD6069">
        <w:t>V</w:t>
      </w:r>
      <w:r w:rsidR="004C0911">
        <w:t> </w:t>
      </w:r>
      <w:r w:rsidRPr="00AD6069">
        <w:t>odůvodněných případech (</w:t>
      </w:r>
      <w:r w:rsidR="00FF7EA6">
        <w:t>relaxační</w:t>
      </w:r>
      <w:r w:rsidRPr="00AD6069">
        <w:t xml:space="preserve"> pobyty v</w:t>
      </w:r>
      <w:r w:rsidR="004C0911">
        <w:t> </w:t>
      </w:r>
      <w:r w:rsidRPr="00AD6069">
        <w:t xml:space="preserve">době školního vyučování, rodinné důvody </w:t>
      </w:r>
      <w:r w:rsidR="004C0911">
        <w:t>apod.</w:t>
      </w:r>
      <w:r w:rsidRPr="00AD6069">
        <w:t xml:space="preserve">) může být žák </w:t>
      </w:r>
      <w:r w:rsidR="008139FE" w:rsidRPr="00AD6069">
        <w:t xml:space="preserve">omluven </w:t>
      </w:r>
      <w:r w:rsidRPr="00AD6069">
        <w:t xml:space="preserve">ze školního vyučování. </w:t>
      </w:r>
      <w:r w:rsidR="00FF7EA6">
        <w:t>Zákonný zástupce písemně informuje</w:t>
      </w:r>
      <w:r w:rsidRPr="00AD6069">
        <w:t xml:space="preserve"> třídní</w:t>
      </w:r>
      <w:r w:rsidR="00FF7EA6">
        <w:t>ho</w:t>
      </w:r>
      <w:r w:rsidRPr="00AD6069">
        <w:t xml:space="preserve"> učitel</w:t>
      </w:r>
      <w:r w:rsidR="00FF7EA6">
        <w:t>e při absenci do dvou dnů</w:t>
      </w:r>
      <w:r w:rsidRPr="00AD6069">
        <w:t xml:space="preserve">, na delší dobu </w:t>
      </w:r>
      <w:r w:rsidR="00FF7EA6">
        <w:t xml:space="preserve">žáka omlouvá </w:t>
      </w:r>
      <w:r w:rsidRPr="00AD6069">
        <w:t>ředitelka školy.</w:t>
      </w:r>
      <w:r w:rsidR="007E04B0">
        <w:t xml:space="preserve"> </w:t>
      </w:r>
      <w:r w:rsidR="007E04B0" w:rsidRPr="007E04B0">
        <w:rPr>
          <w:lang w:eastAsia="en-US"/>
        </w:rPr>
        <w:t>Do žádosti je nutné uvést</w:t>
      </w:r>
      <w:r w:rsidR="007E04B0">
        <w:rPr>
          <w:lang w:eastAsia="en-US"/>
        </w:rPr>
        <w:t xml:space="preserve"> </w:t>
      </w:r>
      <w:r w:rsidR="007E04B0" w:rsidRPr="007E04B0">
        <w:rPr>
          <w:lang w:eastAsia="en-US"/>
        </w:rPr>
        <w:t>skutečné důvody nepřítomnosti žáka na vyučování.</w:t>
      </w:r>
    </w:p>
    <w:p w14:paraId="7FD047C5" w14:textId="57957849" w:rsidR="00084D02" w:rsidRPr="00BE4C5B" w:rsidRDefault="00084D02" w:rsidP="00397F8D">
      <w:pPr>
        <w:pStyle w:val="Nadpis1"/>
      </w:pPr>
      <w:bookmarkStart w:id="37" w:name="_Toc37498034"/>
      <w:bookmarkStart w:id="38" w:name="_Toc37498229"/>
      <w:bookmarkStart w:id="39" w:name="_Toc37500238"/>
      <w:r w:rsidRPr="00BE4C5B">
        <w:t>Bezpečnost a ochrana zdraví žáků</w:t>
      </w:r>
      <w:bookmarkEnd w:id="37"/>
      <w:bookmarkEnd w:id="38"/>
      <w:bookmarkEnd w:id="39"/>
    </w:p>
    <w:p w14:paraId="745E5BEE" w14:textId="77777777" w:rsidR="00084D02" w:rsidRPr="00BE4C5B" w:rsidRDefault="00084D02" w:rsidP="00F97E67">
      <w:pPr>
        <w:numPr>
          <w:ilvl w:val="0"/>
          <w:numId w:val="8"/>
        </w:numPr>
        <w:spacing w:line="276" w:lineRule="auto"/>
      </w:pPr>
      <w:r w:rsidRPr="00BE4C5B">
        <w:t>Žáci dodržují pravidla hygieny a bezpečnosti ve škole i mimo školu. Při každém svém počínání mají na paměti nebezpečí úrazu. Žáci jsou povinni chránit své zdraví i zdraví svých spolužáků a pracovníků školy.</w:t>
      </w:r>
    </w:p>
    <w:p w14:paraId="62F9B3F8" w14:textId="77777777" w:rsidR="00084D02" w:rsidRPr="00BE4C5B" w:rsidRDefault="00084D02" w:rsidP="00F97E67">
      <w:pPr>
        <w:numPr>
          <w:ilvl w:val="0"/>
          <w:numId w:val="8"/>
        </w:numPr>
        <w:spacing w:line="276" w:lineRule="auto"/>
      </w:pPr>
      <w:r w:rsidRPr="00BE4C5B">
        <w:t>Žákům je zakázáno do školy a na činnosti organizované školou nosit jakékoliv nebezpečné a zdraví ohrožující látky, jako např. chemikálie, zbraně, výbušniny a jiné nebezpečné látky.</w:t>
      </w:r>
    </w:p>
    <w:p w14:paraId="207A0A56" w14:textId="2E839444" w:rsidR="00084D02" w:rsidRPr="00BE4C5B" w:rsidRDefault="00084D02" w:rsidP="00F97E67">
      <w:pPr>
        <w:numPr>
          <w:ilvl w:val="0"/>
          <w:numId w:val="8"/>
        </w:numPr>
        <w:spacing w:line="276" w:lineRule="auto"/>
      </w:pPr>
      <w:r w:rsidRPr="00BE4C5B">
        <w:t>Žákům není dovoleno v</w:t>
      </w:r>
      <w:r w:rsidR="004C0911">
        <w:t> </w:t>
      </w:r>
      <w:r w:rsidRPr="00BE4C5B">
        <w:t>žádném případě manipulovat s</w:t>
      </w:r>
      <w:r w:rsidR="004C0911">
        <w:t> </w:t>
      </w:r>
      <w:r w:rsidRPr="00BE4C5B">
        <w:t xml:space="preserve">elektrickými či plynovými zařízeními, elektrickými vypínači, zásuvkami, elektrickým vedením a </w:t>
      </w:r>
      <w:r w:rsidR="007E04B0">
        <w:t>hasícími přístroji</w:t>
      </w:r>
      <w:r w:rsidRPr="00BE4C5B">
        <w:t>.</w:t>
      </w:r>
    </w:p>
    <w:p w14:paraId="04EB4589" w14:textId="468BA1FE" w:rsidR="00084D02" w:rsidRPr="00BE4C5B" w:rsidRDefault="00084D02" w:rsidP="00F97E67">
      <w:pPr>
        <w:numPr>
          <w:ilvl w:val="0"/>
          <w:numId w:val="8"/>
        </w:numPr>
        <w:spacing w:line="276" w:lineRule="auto"/>
      </w:pPr>
      <w:r w:rsidRPr="00BE4C5B">
        <w:t>Žáci dodržují všechna pravidla bezpečného chování v</w:t>
      </w:r>
      <w:r w:rsidR="004C0911">
        <w:t> </w:t>
      </w:r>
      <w:r w:rsidRPr="00BE4C5B">
        <w:t>odborných pracovnách, se kterými jsou seznámeni především na začátku a v</w:t>
      </w:r>
      <w:r w:rsidR="004C0911">
        <w:t> </w:t>
      </w:r>
      <w:r w:rsidRPr="00BE4C5B">
        <w:t>průběhu školního roku.</w:t>
      </w:r>
    </w:p>
    <w:p w14:paraId="50D74666" w14:textId="17CAB868" w:rsidR="00084D02" w:rsidRPr="00BE4C5B" w:rsidRDefault="00084D02" w:rsidP="00F97E67">
      <w:pPr>
        <w:numPr>
          <w:ilvl w:val="0"/>
          <w:numId w:val="8"/>
        </w:numPr>
        <w:spacing w:line="276" w:lineRule="auto"/>
      </w:pPr>
      <w:r w:rsidRPr="00BE4C5B">
        <w:t xml:space="preserve">Bez dovolení nesmí </w:t>
      </w:r>
      <w:r w:rsidR="003F72B7">
        <w:t xml:space="preserve">manipulovat s </w:t>
      </w:r>
      <w:r w:rsidRPr="00BE4C5B">
        <w:t>okn</w:t>
      </w:r>
      <w:r w:rsidR="003F72B7">
        <w:t>y</w:t>
      </w:r>
      <w:r w:rsidRPr="00BE4C5B">
        <w:t>. Tuto činnost dělají pouze pověření žáci za do</w:t>
      </w:r>
      <w:r w:rsidR="007E04B0">
        <w:t>hledu</w:t>
      </w:r>
      <w:r w:rsidRPr="00BE4C5B">
        <w:t xml:space="preserve"> učitele.</w:t>
      </w:r>
    </w:p>
    <w:p w14:paraId="6DB4A8A5" w14:textId="06363133" w:rsidR="00084D02" w:rsidRPr="00BE4C5B" w:rsidRDefault="00084D02" w:rsidP="00F97E67">
      <w:pPr>
        <w:numPr>
          <w:ilvl w:val="0"/>
          <w:numId w:val="8"/>
        </w:numPr>
        <w:spacing w:line="276" w:lineRule="auto"/>
      </w:pPr>
      <w:r w:rsidRPr="00BE4C5B">
        <w:t>Žákům není dovoleno lézt po oknech a vyklánět se z</w:t>
      </w:r>
      <w:r w:rsidR="004C0911">
        <w:t> </w:t>
      </w:r>
      <w:r w:rsidRPr="00BE4C5B">
        <w:t>nich, vyhazovat z</w:t>
      </w:r>
      <w:r w:rsidR="004C0911">
        <w:t> </w:t>
      </w:r>
      <w:r w:rsidRPr="00BE4C5B">
        <w:t>oken jakékoliv předměty.</w:t>
      </w:r>
    </w:p>
    <w:p w14:paraId="46B6A9DE" w14:textId="2DC517F2" w:rsidR="00084D02" w:rsidRPr="00BE4C5B" w:rsidRDefault="00084D02" w:rsidP="00F97E67">
      <w:pPr>
        <w:numPr>
          <w:ilvl w:val="0"/>
          <w:numId w:val="8"/>
        </w:numPr>
        <w:spacing w:line="276" w:lineRule="auto"/>
      </w:pPr>
      <w:r w:rsidRPr="00BE4C5B">
        <w:t>Každý úraz, poranění či nehodu, k</w:t>
      </w:r>
      <w:r w:rsidR="004C0911">
        <w:t> </w:t>
      </w:r>
      <w:r w:rsidRPr="00BE4C5B">
        <w:t>níž dojde během vyučování ve třídě, na chodbě, v</w:t>
      </w:r>
      <w:r w:rsidR="004C0911">
        <w:t> </w:t>
      </w:r>
      <w:r w:rsidRPr="00BE4C5B">
        <w:t>odborných pracovnách, dílnách, na pozemku, při tělesné výchově i při všech ostatních činnostech, které jsou organizovány školou, je žák povinen ihned ohlásit svému učiteli nebo někomu z</w:t>
      </w:r>
      <w:r w:rsidR="004C0911">
        <w:t> </w:t>
      </w:r>
      <w:r w:rsidRPr="00BE4C5B">
        <w:t>vyučujících či v</w:t>
      </w:r>
      <w:r w:rsidR="004C0911">
        <w:t> </w:t>
      </w:r>
      <w:r w:rsidRPr="00BE4C5B">
        <w:t>kanceláři školy. Záznam o ošetření lékařem neprodleně odevzdá ve škole.</w:t>
      </w:r>
    </w:p>
    <w:p w14:paraId="689F8116" w14:textId="62B8AC1B" w:rsidR="00084D02" w:rsidRPr="00BE4C5B" w:rsidRDefault="00084D02" w:rsidP="00F97E67">
      <w:pPr>
        <w:numPr>
          <w:ilvl w:val="0"/>
          <w:numId w:val="8"/>
        </w:numPr>
        <w:spacing w:line="276" w:lineRule="auto"/>
      </w:pPr>
      <w:r w:rsidRPr="00BE4C5B">
        <w:t>Pravidla bezpečnosti platí i při všech akcích organizovaných školou. Vyučující přebírá do</w:t>
      </w:r>
      <w:r w:rsidR="007E04B0">
        <w:t>hled</w:t>
      </w:r>
      <w:r w:rsidRPr="00BE4C5B">
        <w:t xml:space="preserve"> nad žáky 15 minut před začátkem akce, po jejím skončení do</w:t>
      </w:r>
      <w:r w:rsidR="007E04B0">
        <w:t>hled</w:t>
      </w:r>
      <w:r w:rsidRPr="00BE4C5B">
        <w:t xml:space="preserve"> končí.</w:t>
      </w:r>
    </w:p>
    <w:p w14:paraId="4A282838" w14:textId="77777777" w:rsidR="00084D02" w:rsidRPr="00BE4C5B" w:rsidRDefault="00084D02" w:rsidP="00F97E67">
      <w:pPr>
        <w:numPr>
          <w:ilvl w:val="0"/>
          <w:numId w:val="8"/>
        </w:numPr>
        <w:spacing w:line="276" w:lineRule="auto"/>
      </w:pPr>
      <w:r w:rsidRPr="00BE4C5B">
        <w:t>Žákům je zakázáno ve škole a přilehlém školním areálu kouřit, pít alkoholické nápoje a držet, distribuovat a užívat jakékoliv návykové látky.</w:t>
      </w:r>
    </w:p>
    <w:p w14:paraId="019BD685" w14:textId="09DA9750" w:rsidR="00084D02" w:rsidRPr="00BE4C5B" w:rsidRDefault="00084D02" w:rsidP="00F97E67">
      <w:pPr>
        <w:numPr>
          <w:ilvl w:val="0"/>
          <w:numId w:val="8"/>
        </w:numPr>
        <w:spacing w:line="276" w:lineRule="auto"/>
      </w:pPr>
      <w:r w:rsidRPr="00BE4C5B">
        <w:t>Škola může provést orientační testování přítomnosti návykových látek v</w:t>
      </w:r>
      <w:r w:rsidR="004C0911">
        <w:t> </w:t>
      </w:r>
      <w:r w:rsidRPr="00BE4C5B">
        <w:t>organismu žáka, existuje-li důvodné podezření z</w:t>
      </w:r>
      <w:r w:rsidR="004C0911">
        <w:t> </w:t>
      </w:r>
      <w:r w:rsidRPr="00BE4C5B">
        <w:t>požití návykové látky a možného ohrožení jeho zdraví.</w:t>
      </w:r>
    </w:p>
    <w:p w14:paraId="52816E8D" w14:textId="0968B01E" w:rsidR="00084D02" w:rsidRPr="00BE4C5B" w:rsidRDefault="00084D02" w:rsidP="00F97E67">
      <w:pPr>
        <w:numPr>
          <w:ilvl w:val="0"/>
          <w:numId w:val="8"/>
        </w:numPr>
        <w:spacing w:line="276" w:lineRule="auto"/>
      </w:pPr>
      <w:r w:rsidRPr="00BE4C5B">
        <w:t>Za porušení kteréhokoliv z</w:t>
      </w:r>
      <w:r w:rsidR="004C0911">
        <w:t> </w:t>
      </w:r>
      <w:r w:rsidRPr="00BE4C5B">
        <w:t>výše uvedených bodů může být žák kázeňsky potrestán.</w:t>
      </w:r>
    </w:p>
    <w:p w14:paraId="7239358A" w14:textId="7A6A143C" w:rsidR="00084D02" w:rsidRPr="007E04B0" w:rsidRDefault="00084D02" w:rsidP="00F97E67">
      <w:pPr>
        <w:pStyle w:val="Nadpis4"/>
        <w:numPr>
          <w:ilvl w:val="0"/>
          <w:numId w:val="25"/>
        </w:numPr>
      </w:pPr>
      <w:bookmarkStart w:id="40" w:name="_Toc37500239"/>
      <w:r w:rsidRPr="00BE4C5B">
        <w:t>Postup školy v</w:t>
      </w:r>
      <w:r w:rsidR="004C0911">
        <w:t> </w:t>
      </w:r>
      <w:r w:rsidRPr="00BE4C5B">
        <w:t>případě úrazu či akutní zdravotní indispozice žáka</w:t>
      </w:r>
      <w:bookmarkEnd w:id="40"/>
    </w:p>
    <w:p w14:paraId="1B394E35" w14:textId="77777777" w:rsidR="004F7222" w:rsidRDefault="00084D02" w:rsidP="00F97E67">
      <w:pPr>
        <w:pStyle w:val="Odstavecseseznamem"/>
        <w:numPr>
          <w:ilvl w:val="0"/>
          <w:numId w:val="24"/>
        </w:numPr>
        <w:spacing w:line="276" w:lineRule="auto"/>
      </w:pPr>
      <w:r w:rsidRPr="00BE4C5B">
        <w:t>Škola neprodleně informuje zákonného zástupce o skutečnosti, že žák utrpěl úraz, popř. nahlásil škole svoji zdravotní indispozici.</w:t>
      </w:r>
    </w:p>
    <w:p w14:paraId="6A66BCE2" w14:textId="16E65F18" w:rsidR="00084D02" w:rsidRPr="004F7222" w:rsidRDefault="00084D02" w:rsidP="00F97E67">
      <w:pPr>
        <w:pStyle w:val="Odstavecseseznamem"/>
        <w:numPr>
          <w:ilvl w:val="0"/>
          <w:numId w:val="24"/>
        </w:numPr>
        <w:spacing w:line="276" w:lineRule="auto"/>
        <w:ind w:left="720"/>
      </w:pPr>
      <w:r w:rsidRPr="004F7222">
        <w:t xml:space="preserve">Drobné úrazy ošetřují vyučující, </w:t>
      </w:r>
      <w:r w:rsidR="001D3095">
        <w:t>eventuelně</w:t>
      </w:r>
      <w:r w:rsidRPr="004F7222">
        <w:t xml:space="preserve"> kvalifikovaný zdravotník školy. V</w:t>
      </w:r>
      <w:r w:rsidR="004C0911">
        <w:t> </w:t>
      </w:r>
      <w:r w:rsidRPr="004F7222">
        <w:t>případě nutnosti neodkladného lékařského ošetření, kdy je žák ohrožen na životě nebo hrozí nebezpečí z</w:t>
      </w:r>
      <w:r w:rsidR="004C0911">
        <w:t> </w:t>
      </w:r>
      <w:r w:rsidRPr="004F7222">
        <w:t xml:space="preserve">prodlení, škola zajistí přivolání </w:t>
      </w:r>
      <w:r w:rsidR="004F7222">
        <w:t>rychlé záchranné služby</w:t>
      </w:r>
      <w:r w:rsidRPr="004F7222">
        <w:t xml:space="preserve"> a o této skutečnosti </w:t>
      </w:r>
      <w:r w:rsidR="004F7222">
        <w:t xml:space="preserve">ihned informuje </w:t>
      </w:r>
      <w:r w:rsidRPr="004F7222">
        <w:t>zákonné zástupce. V</w:t>
      </w:r>
      <w:r w:rsidR="004C0911">
        <w:t> </w:t>
      </w:r>
      <w:r w:rsidRPr="004F7222">
        <w:t xml:space="preserve">ostatních případech se rodič po obdržení informace od školy, že má </w:t>
      </w:r>
      <w:r w:rsidR="00190EA6" w:rsidRPr="004F7222">
        <w:t>dítě zdravotní potíže eventuálně</w:t>
      </w:r>
      <w:r w:rsidRPr="004F7222">
        <w:t xml:space="preserve"> úraz, rozhoduje sám, zda žák setrvá ve škole do konce vyučování, či si jej rodič ve škole vyzvedne ještě před koncem vyučování k</w:t>
      </w:r>
      <w:r w:rsidR="004C0911">
        <w:t> </w:t>
      </w:r>
      <w:r w:rsidRPr="004F7222">
        <w:t>dalšímu ošetření dle vlastního uvážení.</w:t>
      </w:r>
    </w:p>
    <w:p w14:paraId="7D0B7BE8" w14:textId="77777777" w:rsidR="00084D02" w:rsidRPr="00BE4C5B" w:rsidRDefault="00084D02" w:rsidP="00397F8D">
      <w:pPr>
        <w:pStyle w:val="Nadpis4"/>
      </w:pPr>
      <w:bookmarkStart w:id="41" w:name="_Toc37500240"/>
      <w:r w:rsidRPr="00BE4C5B">
        <w:lastRenderedPageBreak/>
        <w:t>Postup školy při zjištění či podezření na infekční onemocnění</w:t>
      </w:r>
      <w:bookmarkEnd w:id="41"/>
    </w:p>
    <w:p w14:paraId="4FDC3BE5" w14:textId="794178B0" w:rsidR="004F7222" w:rsidRDefault="00084D02" w:rsidP="00F97E67">
      <w:pPr>
        <w:pStyle w:val="Odstavecseseznamem"/>
        <w:numPr>
          <w:ilvl w:val="0"/>
          <w:numId w:val="26"/>
        </w:numPr>
        <w:spacing w:line="276" w:lineRule="auto"/>
      </w:pPr>
      <w:r w:rsidRPr="00BE4C5B">
        <w:t>Dítě bude odděleno od ostatních, škola neprodleně informuje rodiče a rodiče si vyzvednou nemocné dítě ve škole. V</w:t>
      </w:r>
      <w:r w:rsidR="004C0911">
        <w:t> </w:t>
      </w:r>
      <w:r w:rsidRPr="00BE4C5B">
        <w:t xml:space="preserve">případě opakovaného a hromadného výskytu infekční nemoci ve škole, škola bude informovat příslušný orgán ochrany veřejného zdraví (krajská hygienická stanice). </w:t>
      </w:r>
    </w:p>
    <w:p w14:paraId="3C9D616D" w14:textId="6F0938FD" w:rsidR="00DE6AA8" w:rsidRPr="00BE4C5B" w:rsidRDefault="00084D02" w:rsidP="00F97E67">
      <w:pPr>
        <w:pStyle w:val="Odstavecseseznamem"/>
        <w:numPr>
          <w:ilvl w:val="0"/>
          <w:numId w:val="26"/>
        </w:numPr>
        <w:spacing w:line="276" w:lineRule="auto"/>
      </w:pPr>
      <w:r w:rsidRPr="00BE4C5B">
        <w:t>Pokud rodiče posílají opakovaně do školy infekčně nemocné dítě, může ředitelka školy informovat orgán sociální péče.</w:t>
      </w:r>
    </w:p>
    <w:p w14:paraId="0D0A1B3B" w14:textId="5FDC2EA3" w:rsidR="006074EC" w:rsidRPr="00BE4C5B" w:rsidRDefault="006074EC" w:rsidP="00397F8D">
      <w:pPr>
        <w:pStyle w:val="Nadpis1"/>
      </w:pPr>
      <w:bookmarkStart w:id="42" w:name="_Toc37498035"/>
      <w:bookmarkStart w:id="43" w:name="_Toc37498230"/>
      <w:bookmarkStart w:id="44" w:name="_Toc37500241"/>
      <w:r w:rsidRPr="00BE4C5B">
        <w:t>Zacházení s</w:t>
      </w:r>
      <w:r w:rsidR="004C0911">
        <w:t> </w:t>
      </w:r>
      <w:r w:rsidRPr="00BE4C5B">
        <w:t>majetkem školy ze strany žáků</w:t>
      </w:r>
      <w:bookmarkEnd w:id="42"/>
      <w:bookmarkEnd w:id="43"/>
      <w:bookmarkEnd w:id="44"/>
    </w:p>
    <w:p w14:paraId="7B96BA3D" w14:textId="3D23AAB8" w:rsidR="006074EC" w:rsidRPr="00BE4C5B" w:rsidRDefault="006074EC" w:rsidP="00F97E67">
      <w:pPr>
        <w:numPr>
          <w:ilvl w:val="0"/>
          <w:numId w:val="9"/>
        </w:numPr>
        <w:spacing w:line="276" w:lineRule="auto"/>
      </w:pPr>
      <w:r w:rsidRPr="00BE4C5B">
        <w:t>Žáci jsou povinni zacházet šetrně s</w:t>
      </w:r>
      <w:r w:rsidR="004C0911">
        <w:t> </w:t>
      </w:r>
      <w:r w:rsidRPr="00BE4C5B">
        <w:t>učebnicemi, pomůckami a dalším majetkem školy. V</w:t>
      </w:r>
      <w:r w:rsidR="004C0911">
        <w:t> </w:t>
      </w:r>
      <w:r w:rsidRPr="00BE4C5B">
        <w:t>případě svévolného poškození nebo zničení věci jsou povinni prostřednictvím svých zákonných zástupců škodu nahradit.</w:t>
      </w:r>
    </w:p>
    <w:p w14:paraId="60739F5C" w14:textId="6173D183" w:rsidR="006074EC" w:rsidRDefault="006074EC" w:rsidP="00F97E67">
      <w:pPr>
        <w:numPr>
          <w:ilvl w:val="0"/>
          <w:numId w:val="9"/>
        </w:numPr>
        <w:spacing w:line="276" w:lineRule="auto"/>
      </w:pPr>
      <w:r w:rsidRPr="00BE4C5B">
        <w:t>Žáci jsou povinni udržovat v</w:t>
      </w:r>
      <w:r w:rsidR="004C0911">
        <w:t> </w:t>
      </w:r>
      <w:r w:rsidRPr="00BE4C5B">
        <w:t>pořádku a nepoškozené všechny věci, které tvoří zařízení třídy a školy a také ty, které mu byly svěřeny v</w:t>
      </w:r>
      <w:r w:rsidR="004C0911">
        <w:t> </w:t>
      </w:r>
      <w:r w:rsidRPr="00BE4C5B">
        <w:t>souvislosti s</w:t>
      </w:r>
      <w:r w:rsidR="004C0911">
        <w:t> </w:t>
      </w:r>
      <w:r w:rsidRPr="00BE4C5B">
        <w:t>výukou.</w:t>
      </w:r>
    </w:p>
    <w:p w14:paraId="4A6289B8" w14:textId="0516C40F" w:rsidR="004F7222" w:rsidRPr="00BE4C5B" w:rsidRDefault="004F7222" w:rsidP="00F97E67">
      <w:pPr>
        <w:numPr>
          <w:ilvl w:val="0"/>
          <w:numId w:val="9"/>
        </w:numPr>
        <w:spacing w:line="276" w:lineRule="auto"/>
      </w:pPr>
      <w:r>
        <w:t>Ostatní viz článek „II Práva a povinnosti“</w:t>
      </w:r>
    </w:p>
    <w:p w14:paraId="4EB56729" w14:textId="77777777" w:rsidR="006074EC" w:rsidRPr="00467028" w:rsidRDefault="006074EC" w:rsidP="00397F8D">
      <w:pPr>
        <w:numPr>
          <w:ilvl w:val="0"/>
          <w:numId w:val="0"/>
        </w:numPr>
        <w:spacing w:line="276" w:lineRule="auto"/>
        <w:ind w:left="720"/>
      </w:pPr>
    </w:p>
    <w:p w14:paraId="3F5D86F7" w14:textId="32580128" w:rsidR="00F055F0" w:rsidRPr="007C28C9" w:rsidRDefault="006074EC" w:rsidP="00397F8D">
      <w:pPr>
        <w:pStyle w:val="Nadpis1"/>
      </w:pPr>
      <w:bookmarkStart w:id="45" w:name="_Toc241680520"/>
      <w:bookmarkStart w:id="46" w:name="_Toc241680576"/>
      <w:bookmarkStart w:id="47" w:name="_Toc241680637"/>
      <w:bookmarkStart w:id="48" w:name="_Toc241681810"/>
      <w:bookmarkStart w:id="49" w:name="_Toc410632710"/>
      <w:bookmarkStart w:id="50" w:name="_Toc37498036"/>
      <w:bookmarkStart w:id="51" w:name="_Toc37498231"/>
      <w:bookmarkStart w:id="52" w:name="_Toc37500242"/>
      <w:r w:rsidRPr="00F055F0">
        <w:t>Pravidla hodnocení a klasifikac</w:t>
      </w:r>
      <w:r w:rsidR="00B428C4">
        <w:t>i</w:t>
      </w:r>
      <w:r w:rsidRPr="00F055F0">
        <w:t xml:space="preserve"> žáka základní školy</w:t>
      </w:r>
      <w:bookmarkEnd w:id="45"/>
      <w:bookmarkEnd w:id="46"/>
      <w:bookmarkEnd w:id="47"/>
      <w:bookmarkEnd w:id="48"/>
      <w:bookmarkEnd w:id="49"/>
      <w:bookmarkEnd w:id="50"/>
      <w:bookmarkEnd w:id="51"/>
      <w:bookmarkEnd w:id="52"/>
    </w:p>
    <w:p w14:paraId="020F7818" w14:textId="4398AB39" w:rsidR="006074EC" w:rsidRPr="007C28C9" w:rsidRDefault="006074EC" w:rsidP="00397F8D">
      <w:pPr>
        <w:numPr>
          <w:ilvl w:val="0"/>
          <w:numId w:val="0"/>
        </w:numPr>
        <w:spacing w:line="276" w:lineRule="auto"/>
      </w:pPr>
      <w:r w:rsidRPr="007C28C9">
        <w:t>Žáci školy jsou hodnoceni podle zákona 561/2004 Sb.</w:t>
      </w:r>
      <w:r w:rsidR="003775B5" w:rsidRPr="007C28C9">
        <w:t>, v</w:t>
      </w:r>
      <w:r w:rsidR="004C0911">
        <w:t> </w:t>
      </w:r>
      <w:r w:rsidR="003775B5" w:rsidRPr="007C28C9">
        <w:t>posledním změní</w:t>
      </w:r>
      <w:r w:rsidRPr="007C28C9">
        <w:t xml:space="preserve">, § 51, 52 a 53 a na základě vyhlášky 48/2005, </w:t>
      </w:r>
      <w:r w:rsidR="003775B5" w:rsidRPr="007C28C9">
        <w:t>v</w:t>
      </w:r>
      <w:r w:rsidR="004C0911">
        <w:t> </w:t>
      </w:r>
      <w:r w:rsidR="003775B5" w:rsidRPr="007C28C9">
        <w:t xml:space="preserve">posledním změní, </w:t>
      </w:r>
      <w:r w:rsidRPr="007C28C9">
        <w:t>§ 14, 15, 16 17 těmito způsoby:</w:t>
      </w:r>
    </w:p>
    <w:p w14:paraId="267ED356" w14:textId="77777777" w:rsidR="006074EC" w:rsidRPr="007C28C9" w:rsidRDefault="006074EC" w:rsidP="00F97E67">
      <w:pPr>
        <w:pStyle w:val="Odstavecseseznamem"/>
        <w:numPr>
          <w:ilvl w:val="0"/>
          <w:numId w:val="27"/>
        </w:numPr>
        <w:spacing w:line="276" w:lineRule="auto"/>
      </w:pPr>
      <w:r w:rsidRPr="007C28C9">
        <w:t>klasifikačním stupněm, dále jen klasifikace</w:t>
      </w:r>
    </w:p>
    <w:p w14:paraId="6A7E60EF" w14:textId="77777777" w:rsidR="006074EC" w:rsidRPr="007C28C9" w:rsidRDefault="006074EC" w:rsidP="00F97E67">
      <w:pPr>
        <w:pStyle w:val="Odstavecseseznamem"/>
        <w:numPr>
          <w:ilvl w:val="0"/>
          <w:numId w:val="27"/>
        </w:numPr>
        <w:spacing w:line="276" w:lineRule="auto"/>
      </w:pPr>
      <w:r w:rsidRPr="007C28C9">
        <w:t>slovně</w:t>
      </w:r>
    </w:p>
    <w:p w14:paraId="0D59A7BD" w14:textId="77777777" w:rsidR="006074EC" w:rsidRPr="00BE4C5B" w:rsidRDefault="006074EC" w:rsidP="00F97E67">
      <w:pPr>
        <w:pStyle w:val="Odstavecseseznamem"/>
        <w:numPr>
          <w:ilvl w:val="0"/>
          <w:numId w:val="27"/>
        </w:numPr>
        <w:spacing w:after="240" w:line="276" w:lineRule="auto"/>
        <w:ind w:left="1077" w:hanging="357"/>
      </w:pPr>
      <w:r w:rsidRPr="00BE4C5B">
        <w:t>kombinací obou způsobů</w:t>
      </w:r>
    </w:p>
    <w:p w14:paraId="500D710B" w14:textId="7DBF7950" w:rsidR="004F7222" w:rsidRDefault="006074EC" w:rsidP="00F97E67">
      <w:pPr>
        <w:pStyle w:val="Odstavecseseznamem"/>
        <w:numPr>
          <w:ilvl w:val="0"/>
          <w:numId w:val="30"/>
        </w:numPr>
        <w:spacing w:line="276" w:lineRule="auto"/>
      </w:pPr>
      <w:r w:rsidRPr="00BE4C5B">
        <w:t>Škola převede slovní hodnocení do klasifikace nebo klasifikaci do slovního hodnocení v</w:t>
      </w:r>
      <w:r w:rsidR="004C0911">
        <w:t> </w:t>
      </w:r>
      <w:r w:rsidRPr="00BE4C5B">
        <w:t>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14:paraId="333F54A9" w14:textId="5C903339" w:rsidR="006074EC" w:rsidRPr="00BE4C5B" w:rsidRDefault="006074EC" w:rsidP="00397F8D">
      <w:pPr>
        <w:pStyle w:val="Odstavecseseznamem"/>
        <w:spacing w:line="276" w:lineRule="auto"/>
      </w:pPr>
      <w:r w:rsidRPr="00BE4C5B">
        <w:t>Výsledky vzdělávání v</w:t>
      </w:r>
      <w:r w:rsidR="004C0911">
        <w:t> </w:t>
      </w:r>
      <w:r w:rsidRPr="00BE4C5B">
        <w:t>jednotlivých povinných a nepovinných předmětech stanovených školním vzdělávacím programem se v</w:t>
      </w:r>
      <w:r w:rsidR="004C0911">
        <w:t> </w:t>
      </w:r>
      <w:r w:rsidRPr="00BE4C5B">
        <w:t>případě použití klasifikace hodnotí na vysvědčení stupni prospěchu:</w:t>
      </w:r>
    </w:p>
    <w:p w14:paraId="1F9F9417" w14:textId="77777777" w:rsidR="006074EC" w:rsidRPr="00BE4C5B" w:rsidRDefault="006074EC" w:rsidP="00397F8D">
      <w:pPr>
        <w:numPr>
          <w:ilvl w:val="0"/>
          <w:numId w:val="0"/>
        </w:numPr>
        <w:spacing w:line="276" w:lineRule="auto"/>
        <w:ind w:left="2124"/>
      </w:pPr>
      <w:r w:rsidRPr="00BE4C5B">
        <w:t>1 – výborný</w:t>
      </w:r>
    </w:p>
    <w:p w14:paraId="4800EEC7" w14:textId="77777777" w:rsidR="006074EC" w:rsidRPr="00BE4C5B" w:rsidRDefault="006074EC" w:rsidP="00397F8D">
      <w:pPr>
        <w:numPr>
          <w:ilvl w:val="0"/>
          <w:numId w:val="0"/>
        </w:numPr>
        <w:spacing w:line="276" w:lineRule="auto"/>
        <w:ind w:left="2124"/>
      </w:pPr>
      <w:r w:rsidRPr="00BE4C5B">
        <w:t>2 – chvalitebný</w:t>
      </w:r>
    </w:p>
    <w:p w14:paraId="66D51983" w14:textId="77777777" w:rsidR="006074EC" w:rsidRPr="00BE4C5B" w:rsidRDefault="006074EC" w:rsidP="00397F8D">
      <w:pPr>
        <w:numPr>
          <w:ilvl w:val="0"/>
          <w:numId w:val="0"/>
        </w:numPr>
        <w:spacing w:line="276" w:lineRule="auto"/>
        <w:ind w:left="2124"/>
      </w:pPr>
      <w:r w:rsidRPr="00BE4C5B">
        <w:t>3 – dobrý</w:t>
      </w:r>
    </w:p>
    <w:p w14:paraId="1840B2E6" w14:textId="77777777" w:rsidR="006074EC" w:rsidRPr="00BE4C5B" w:rsidRDefault="006074EC" w:rsidP="00397F8D">
      <w:pPr>
        <w:numPr>
          <w:ilvl w:val="0"/>
          <w:numId w:val="0"/>
        </w:numPr>
        <w:spacing w:line="276" w:lineRule="auto"/>
        <w:ind w:left="2124"/>
      </w:pPr>
      <w:r w:rsidRPr="00BE4C5B">
        <w:t>4 – dostatečný</w:t>
      </w:r>
    </w:p>
    <w:p w14:paraId="051BE226" w14:textId="77777777" w:rsidR="006074EC" w:rsidRPr="00BE4C5B" w:rsidRDefault="006074EC" w:rsidP="00397F8D">
      <w:pPr>
        <w:numPr>
          <w:ilvl w:val="0"/>
          <w:numId w:val="0"/>
        </w:numPr>
        <w:spacing w:line="276" w:lineRule="auto"/>
        <w:ind w:left="2124"/>
      </w:pPr>
      <w:r w:rsidRPr="00BE4C5B">
        <w:t>5 – nedostatečný</w:t>
      </w:r>
    </w:p>
    <w:p w14:paraId="19BF6EF3" w14:textId="77777777" w:rsidR="006074EC" w:rsidRPr="00BE4C5B" w:rsidRDefault="006074EC" w:rsidP="00397F8D">
      <w:pPr>
        <w:pStyle w:val="Odstavecseseznamem"/>
        <w:spacing w:line="276" w:lineRule="auto"/>
      </w:pPr>
      <w:r w:rsidRPr="00BE4C5B">
        <w:t>Chování žáka je klasifikováno stupni:</w:t>
      </w:r>
    </w:p>
    <w:p w14:paraId="60101B05" w14:textId="77777777" w:rsidR="006074EC" w:rsidRPr="00BE4C5B" w:rsidRDefault="006074EC" w:rsidP="00397F8D">
      <w:pPr>
        <w:numPr>
          <w:ilvl w:val="0"/>
          <w:numId w:val="0"/>
        </w:numPr>
        <w:spacing w:line="276" w:lineRule="auto"/>
        <w:ind w:left="2124"/>
      </w:pPr>
      <w:r w:rsidRPr="00BE4C5B">
        <w:t>1 – velmi dobré</w:t>
      </w:r>
    </w:p>
    <w:p w14:paraId="64E9783D" w14:textId="77777777" w:rsidR="006074EC" w:rsidRPr="00BE4C5B" w:rsidRDefault="006074EC" w:rsidP="00397F8D">
      <w:pPr>
        <w:numPr>
          <w:ilvl w:val="0"/>
          <w:numId w:val="0"/>
        </w:numPr>
        <w:spacing w:line="276" w:lineRule="auto"/>
        <w:ind w:left="2124"/>
      </w:pPr>
      <w:r w:rsidRPr="00BE4C5B">
        <w:t>2 – uspokojivé</w:t>
      </w:r>
    </w:p>
    <w:p w14:paraId="6BB6ABCD" w14:textId="77777777" w:rsidR="006074EC" w:rsidRPr="00BE4C5B" w:rsidRDefault="006074EC" w:rsidP="00397F8D">
      <w:pPr>
        <w:numPr>
          <w:ilvl w:val="0"/>
          <w:numId w:val="0"/>
        </w:numPr>
        <w:spacing w:line="276" w:lineRule="auto"/>
        <w:ind w:left="2124"/>
      </w:pPr>
      <w:r w:rsidRPr="00BE4C5B">
        <w:t>3 – neuspokojivé</w:t>
      </w:r>
    </w:p>
    <w:p w14:paraId="59E9CA09" w14:textId="77777777" w:rsidR="006074EC" w:rsidRPr="00BE4C5B" w:rsidRDefault="006074EC" w:rsidP="00397F8D">
      <w:pPr>
        <w:pStyle w:val="Odstavecseseznamem"/>
        <w:spacing w:line="276" w:lineRule="auto"/>
      </w:pPr>
      <w:r w:rsidRPr="00BE4C5B">
        <w:t>Celkové hodnocení žáka se na vysvědčení vyjadřuje stupni:</w:t>
      </w:r>
    </w:p>
    <w:p w14:paraId="78F8B121" w14:textId="4EDA88D1" w:rsidR="006074EC" w:rsidRPr="00BE4C5B" w:rsidRDefault="006074EC" w:rsidP="00397F8D">
      <w:pPr>
        <w:numPr>
          <w:ilvl w:val="0"/>
          <w:numId w:val="0"/>
        </w:numPr>
        <w:spacing w:line="276" w:lineRule="auto"/>
        <w:ind w:left="2124"/>
      </w:pPr>
      <w:r w:rsidRPr="00BE4C5B">
        <w:t>prospěl(a) s</w:t>
      </w:r>
      <w:r w:rsidR="004C0911">
        <w:t> </w:t>
      </w:r>
      <w:r w:rsidRPr="00BE4C5B">
        <w:t>vyznamenáním</w:t>
      </w:r>
    </w:p>
    <w:p w14:paraId="77B03479" w14:textId="77777777" w:rsidR="006074EC" w:rsidRPr="00BE4C5B" w:rsidRDefault="006074EC" w:rsidP="00397F8D">
      <w:pPr>
        <w:numPr>
          <w:ilvl w:val="0"/>
          <w:numId w:val="0"/>
        </w:numPr>
        <w:spacing w:line="276" w:lineRule="auto"/>
        <w:ind w:left="2124"/>
      </w:pPr>
      <w:r w:rsidRPr="00BE4C5B">
        <w:t>prospěl(a)</w:t>
      </w:r>
    </w:p>
    <w:p w14:paraId="3DD9FEF7" w14:textId="77777777" w:rsidR="006074EC" w:rsidRPr="00BE4C5B" w:rsidRDefault="006074EC" w:rsidP="00397F8D">
      <w:pPr>
        <w:numPr>
          <w:ilvl w:val="0"/>
          <w:numId w:val="0"/>
        </w:numPr>
        <w:spacing w:line="276" w:lineRule="auto"/>
        <w:ind w:left="2124"/>
      </w:pPr>
      <w:r w:rsidRPr="00BE4C5B">
        <w:t>neprospěl(a)</w:t>
      </w:r>
    </w:p>
    <w:p w14:paraId="6F17310E" w14:textId="77777777" w:rsidR="00103252" w:rsidRPr="00BE4C5B" w:rsidRDefault="00103252" w:rsidP="00397F8D">
      <w:pPr>
        <w:numPr>
          <w:ilvl w:val="0"/>
          <w:numId w:val="0"/>
        </w:numPr>
        <w:spacing w:after="240" w:line="276" w:lineRule="auto"/>
        <w:ind w:left="2126"/>
      </w:pPr>
      <w:r w:rsidRPr="00BE4C5B">
        <w:t xml:space="preserve">nehodnocen(a) </w:t>
      </w:r>
    </w:p>
    <w:p w14:paraId="11B2B8FB" w14:textId="77777777" w:rsidR="006074EC" w:rsidRPr="00BE4C5B" w:rsidRDefault="006074EC" w:rsidP="00397F8D">
      <w:pPr>
        <w:pStyle w:val="Odstavecseseznamem"/>
        <w:spacing w:line="276" w:lineRule="auto"/>
      </w:pPr>
      <w:r w:rsidRPr="00BE4C5B">
        <w:t>Žák je hodnocen stupněm:</w:t>
      </w:r>
    </w:p>
    <w:p w14:paraId="274DD983" w14:textId="23B9E347" w:rsidR="00407353" w:rsidRDefault="006074EC" w:rsidP="00F97E67">
      <w:pPr>
        <w:numPr>
          <w:ilvl w:val="0"/>
          <w:numId w:val="29"/>
        </w:numPr>
        <w:spacing w:line="276" w:lineRule="auto"/>
      </w:pPr>
      <w:r w:rsidRPr="00407353">
        <w:rPr>
          <w:rStyle w:val="Zdraznn"/>
          <w:b/>
          <w:i w:val="0"/>
        </w:rPr>
        <w:lastRenderedPageBreak/>
        <w:t>„prospěl (a) s</w:t>
      </w:r>
      <w:r w:rsidR="004C0911">
        <w:rPr>
          <w:rStyle w:val="Zdraznn"/>
          <w:b/>
          <w:i w:val="0"/>
        </w:rPr>
        <w:t> </w:t>
      </w:r>
      <w:r w:rsidRPr="00407353">
        <w:rPr>
          <w:rStyle w:val="Zdraznn"/>
          <w:b/>
          <w:i w:val="0"/>
        </w:rPr>
        <w:t>vyznamenáním“,</w:t>
      </w:r>
      <w:r w:rsidRPr="00BE4C5B">
        <w:t xml:space="preserve"> není-li v</w:t>
      </w:r>
      <w:r w:rsidR="004C0911">
        <w:t> </w:t>
      </w:r>
      <w:r w:rsidRPr="00BE4C5B">
        <w:t>žádném z</w:t>
      </w:r>
      <w:r w:rsidR="004C0911">
        <w:t> </w:t>
      </w:r>
      <w:r w:rsidRPr="00BE4C5B">
        <w:t>povinných předmětů stanovených školním vzdělávacím programem (dále jen ŠVP) hodnocen na vysvědčení stupněm prospěchu horším než 2 – chvalitebný (v případě slovního hodnocení stupněm odpovídajícím chvalitebnému hodnocení), průměr stupňů prospěchu ze všech povinných předmětů stanovených školním vzdělávacím programem není vyšší než 1,5 a jeho chování je hodnoceno stupněm velmi dobré</w:t>
      </w:r>
      <w:r w:rsidR="00407353">
        <w:t>,</w:t>
      </w:r>
    </w:p>
    <w:p w14:paraId="7EE80C12" w14:textId="5B316E3F" w:rsidR="00407353" w:rsidRDefault="006074EC" w:rsidP="00F97E67">
      <w:pPr>
        <w:numPr>
          <w:ilvl w:val="0"/>
          <w:numId w:val="29"/>
        </w:numPr>
        <w:spacing w:line="276" w:lineRule="auto"/>
      </w:pPr>
      <w:r w:rsidRPr="00407353">
        <w:rPr>
          <w:rStyle w:val="Zdraznn"/>
          <w:b/>
          <w:i w:val="0"/>
        </w:rPr>
        <w:t>„prospěl (a)“,</w:t>
      </w:r>
      <w:r w:rsidRPr="00BE4C5B">
        <w:t xml:space="preserve"> není</w:t>
      </w:r>
      <w:r w:rsidR="00847542">
        <w:t>-l</w:t>
      </w:r>
      <w:r w:rsidRPr="00BE4C5B">
        <w:t>i v</w:t>
      </w:r>
      <w:r w:rsidR="004C0911">
        <w:t> </w:t>
      </w:r>
      <w:r w:rsidRPr="00BE4C5B">
        <w:t>žádném z</w:t>
      </w:r>
      <w:r w:rsidR="004C0911">
        <w:t> </w:t>
      </w:r>
      <w:r w:rsidRPr="00BE4C5B">
        <w:t>povinných předmětů stanovených ŠVP hodnocen na vysvědčení stupněm prospěchu 5 – nedostatečný nebo odpovídajícím slovním hodnocením</w:t>
      </w:r>
      <w:r w:rsidR="00407353">
        <w:t>,</w:t>
      </w:r>
    </w:p>
    <w:p w14:paraId="34294801" w14:textId="5F3649C2" w:rsidR="00407353" w:rsidRDefault="006074EC" w:rsidP="00F97E67">
      <w:pPr>
        <w:numPr>
          <w:ilvl w:val="0"/>
          <w:numId w:val="29"/>
        </w:numPr>
        <w:spacing w:line="276" w:lineRule="auto"/>
      </w:pPr>
      <w:r w:rsidRPr="00407353">
        <w:rPr>
          <w:rStyle w:val="Zdraznn"/>
          <w:b/>
          <w:i w:val="0"/>
        </w:rPr>
        <w:t>„neprospěl (a)“,</w:t>
      </w:r>
      <w:r w:rsidRPr="00BE4C5B">
        <w:t xml:space="preserve"> je</w:t>
      </w:r>
      <w:r w:rsidR="00847542">
        <w:t>-</w:t>
      </w:r>
      <w:r w:rsidRPr="00BE4C5B">
        <w:t>li v</w:t>
      </w:r>
      <w:r w:rsidR="004C0911">
        <w:t> </w:t>
      </w:r>
      <w:r w:rsidRPr="00BE4C5B">
        <w:t>některém z</w:t>
      </w:r>
      <w:r w:rsidR="004C0911">
        <w:t> </w:t>
      </w:r>
      <w:r w:rsidRPr="00BE4C5B">
        <w:t>povinných předmětů stanovených ŠVP hodnocen na vysvědčení stupněm 5 – nedostatečný nebo odpovídajícím slovním hodnocením</w:t>
      </w:r>
      <w:r w:rsidR="00407353">
        <w:t>,</w:t>
      </w:r>
    </w:p>
    <w:p w14:paraId="74D86729" w14:textId="0388EC6E" w:rsidR="006074EC" w:rsidRPr="00BE4C5B" w:rsidRDefault="00407353" w:rsidP="00F97E67">
      <w:pPr>
        <w:numPr>
          <w:ilvl w:val="0"/>
          <w:numId w:val="29"/>
        </w:numPr>
        <w:spacing w:after="240" w:line="276" w:lineRule="auto"/>
        <w:ind w:left="1077" w:hanging="357"/>
      </w:pPr>
      <w:r w:rsidRPr="00407353">
        <w:rPr>
          <w:b/>
          <w:lang w:eastAsia="en-US"/>
        </w:rPr>
        <w:t>„nehodnocen“,</w:t>
      </w:r>
      <w:r w:rsidRPr="00407353">
        <w:rPr>
          <w:lang w:eastAsia="en-US"/>
        </w:rPr>
        <w:t xml:space="preserve"> je-li na konci 1. pololetí nehodnocen z</w:t>
      </w:r>
      <w:r w:rsidR="004C0911">
        <w:rPr>
          <w:lang w:eastAsia="en-US"/>
        </w:rPr>
        <w:t> </w:t>
      </w:r>
      <w:r w:rsidRPr="00407353">
        <w:rPr>
          <w:lang w:eastAsia="en-US"/>
        </w:rPr>
        <w:t>některého předmětu stanoveného</w:t>
      </w:r>
      <w:r w:rsidRPr="00407353">
        <w:t xml:space="preserve"> </w:t>
      </w:r>
      <w:r w:rsidRPr="00407353">
        <w:rPr>
          <w:lang w:eastAsia="en-US"/>
        </w:rPr>
        <w:t>ŠVP</w:t>
      </w:r>
    </w:p>
    <w:p w14:paraId="3851DD21" w14:textId="6FE24C79" w:rsidR="00847542" w:rsidRPr="007C28C9" w:rsidRDefault="00847542" w:rsidP="00397F8D">
      <w:pPr>
        <w:pStyle w:val="Odstavecseseznamem"/>
        <w:spacing w:line="276" w:lineRule="auto"/>
      </w:pPr>
      <w:r w:rsidRPr="007C28C9">
        <w:t xml:space="preserve">Na 1. stupni </w:t>
      </w:r>
      <w:r w:rsidR="00407353">
        <w:t>je</w:t>
      </w:r>
      <w:r w:rsidRPr="007C28C9">
        <w:t xml:space="preserve"> hodnocení </w:t>
      </w:r>
      <w:r w:rsidR="00407353">
        <w:t xml:space="preserve">doplňováno </w:t>
      </w:r>
      <w:r w:rsidRPr="007C28C9">
        <w:t>motivačním</w:t>
      </w:r>
      <w:r w:rsidR="00407353">
        <w:t>i</w:t>
      </w:r>
      <w:r w:rsidRPr="007C28C9">
        <w:t xml:space="preserve"> razítky a symboly.</w:t>
      </w:r>
    </w:p>
    <w:p w14:paraId="2168D86C" w14:textId="6B9EE294" w:rsidR="006074EC" w:rsidRPr="00BE4C5B" w:rsidRDefault="006074EC" w:rsidP="00397F8D">
      <w:pPr>
        <w:pStyle w:val="Odstavecseseznamem"/>
        <w:spacing w:line="276" w:lineRule="auto"/>
      </w:pPr>
      <w:r w:rsidRPr="00BE4C5B">
        <w:t>Hodnocení chování a prospěchu se na vysvědčení žáka 1. stupně zapíše číslicí, na 2. stupni slovním označením.</w:t>
      </w:r>
    </w:p>
    <w:p w14:paraId="72870E6B" w14:textId="3CC7BE55" w:rsidR="006074EC" w:rsidRPr="00BE4C5B" w:rsidRDefault="006074EC" w:rsidP="00397F8D">
      <w:pPr>
        <w:pStyle w:val="Odstavecseseznamem"/>
        <w:spacing w:line="276" w:lineRule="auto"/>
      </w:pPr>
      <w:r w:rsidRPr="00BE4C5B">
        <w:t>U žáka 1. – 9. ročníku s</w:t>
      </w:r>
      <w:r w:rsidR="004C0911">
        <w:t> </w:t>
      </w:r>
      <w:r w:rsidRPr="00BE4C5B">
        <w:t>diagnostikovanou specifickou vývojovou poruchou učení nebo chování rozhodn</w:t>
      </w:r>
      <w:r w:rsidR="00103252" w:rsidRPr="00BE4C5B">
        <w:t>e</w:t>
      </w:r>
      <w:r w:rsidRPr="00BE4C5B">
        <w:t xml:space="preserve"> ředitelka školy na základě písemné žádosti zástupce žáka o použití širšího slovního hodnocení.</w:t>
      </w:r>
    </w:p>
    <w:p w14:paraId="42411987" w14:textId="77777777" w:rsidR="006074EC" w:rsidRPr="00BE4C5B" w:rsidRDefault="006074EC" w:rsidP="00397F8D">
      <w:pPr>
        <w:pStyle w:val="Odstavecseseznamem"/>
        <w:spacing w:line="276" w:lineRule="auto"/>
      </w:pPr>
      <w:r w:rsidRPr="00BE4C5B">
        <w:t>Do vyššího ročníku postupuje žák, který při celkové klasifikaci na konci druhého pololetí nebo po opravných zkouškách dosáhl nejméně stupně „prospěl“.</w:t>
      </w:r>
    </w:p>
    <w:p w14:paraId="7C99E9DB" w14:textId="65E6BC4F" w:rsidR="00716043" w:rsidRPr="00716043" w:rsidRDefault="006074EC" w:rsidP="00F97E67">
      <w:pPr>
        <w:pStyle w:val="Nadpis4"/>
        <w:numPr>
          <w:ilvl w:val="0"/>
          <w:numId w:val="31"/>
        </w:numPr>
      </w:pPr>
      <w:bookmarkStart w:id="53" w:name="_Toc410632711"/>
      <w:bookmarkStart w:id="54" w:name="_Toc37500243"/>
      <w:r w:rsidRPr="00D51B54">
        <w:t>Získávání podkladů pro hodnocení a klasifikaci</w:t>
      </w:r>
      <w:bookmarkEnd w:id="53"/>
      <w:bookmarkEnd w:id="54"/>
    </w:p>
    <w:p w14:paraId="37AD611C" w14:textId="77777777" w:rsidR="006074EC" w:rsidRPr="00BE4C5B" w:rsidRDefault="006074EC" w:rsidP="00F97E67">
      <w:pPr>
        <w:pStyle w:val="Odstavecseseznamem"/>
        <w:numPr>
          <w:ilvl w:val="0"/>
          <w:numId w:val="32"/>
        </w:numPr>
        <w:spacing w:line="276" w:lineRule="auto"/>
      </w:pPr>
      <w:r w:rsidRPr="00BE4C5B">
        <w:t>Podklady pro hodnocení a klasifikaci výchovně vzdělávacích výsledků a chování žáka získává učitel zejména těmito metodami, formami a prostředky:</w:t>
      </w:r>
    </w:p>
    <w:p w14:paraId="11732E0A" w14:textId="77777777" w:rsidR="006074EC" w:rsidRPr="00BE4C5B" w:rsidRDefault="006074EC" w:rsidP="00F97E67">
      <w:pPr>
        <w:pStyle w:val="Odstavecseseznamem"/>
        <w:numPr>
          <w:ilvl w:val="0"/>
          <w:numId w:val="33"/>
        </w:numPr>
        <w:spacing w:line="276" w:lineRule="auto"/>
      </w:pPr>
      <w:r w:rsidRPr="00BE4C5B">
        <w:t>soustavným diagnostickým pozorováním žáka</w:t>
      </w:r>
    </w:p>
    <w:p w14:paraId="0AB9F853" w14:textId="77777777" w:rsidR="006074EC" w:rsidRPr="00BE4C5B" w:rsidRDefault="006074EC" w:rsidP="00F97E67">
      <w:pPr>
        <w:pStyle w:val="Odstavecseseznamem"/>
        <w:numPr>
          <w:ilvl w:val="0"/>
          <w:numId w:val="33"/>
        </w:numPr>
        <w:spacing w:line="276" w:lineRule="auto"/>
      </w:pPr>
      <w:r w:rsidRPr="00BE4C5B">
        <w:t>soustavným sledováním výkonů žáka a jeho připravenosti na vyučování</w:t>
      </w:r>
    </w:p>
    <w:p w14:paraId="1B782E98" w14:textId="77777777" w:rsidR="006074EC" w:rsidRPr="00BE4C5B" w:rsidRDefault="006074EC" w:rsidP="00F97E67">
      <w:pPr>
        <w:pStyle w:val="Odstavecseseznamem"/>
        <w:numPr>
          <w:ilvl w:val="0"/>
          <w:numId w:val="33"/>
        </w:numPr>
        <w:spacing w:line="276" w:lineRule="auto"/>
      </w:pPr>
      <w:r w:rsidRPr="00BE4C5B">
        <w:t>různými druhy zkoušek (písemné, ústní, grafické, praktické, pohybové), didaktickými testy</w:t>
      </w:r>
    </w:p>
    <w:p w14:paraId="6CA037A9" w14:textId="77777777" w:rsidR="006074EC" w:rsidRPr="00BE4C5B" w:rsidRDefault="006074EC" w:rsidP="00F97E67">
      <w:pPr>
        <w:pStyle w:val="Odstavecseseznamem"/>
        <w:numPr>
          <w:ilvl w:val="0"/>
          <w:numId w:val="33"/>
        </w:numPr>
        <w:spacing w:line="276" w:lineRule="auto"/>
      </w:pPr>
      <w:r w:rsidRPr="00BE4C5B">
        <w:t>kontrolními písemnými pracemi a praktickými zkouškami předepsanými učebními osnovami</w:t>
      </w:r>
    </w:p>
    <w:p w14:paraId="5984424F" w14:textId="77777777" w:rsidR="006074EC" w:rsidRPr="00BE4C5B" w:rsidRDefault="006074EC" w:rsidP="00F97E67">
      <w:pPr>
        <w:pStyle w:val="Odstavecseseznamem"/>
        <w:numPr>
          <w:ilvl w:val="0"/>
          <w:numId w:val="33"/>
        </w:numPr>
        <w:spacing w:line="276" w:lineRule="auto"/>
      </w:pPr>
      <w:r w:rsidRPr="00BE4C5B">
        <w:t>analýzou různých činností žáka</w:t>
      </w:r>
    </w:p>
    <w:p w14:paraId="41F0AA8A" w14:textId="51013A85" w:rsidR="006074EC" w:rsidRPr="00BE4C5B" w:rsidRDefault="006074EC" w:rsidP="00F97E67">
      <w:pPr>
        <w:pStyle w:val="Odstavecseseznamem"/>
        <w:numPr>
          <w:ilvl w:val="0"/>
          <w:numId w:val="33"/>
        </w:numPr>
        <w:spacing w:line="276" w:lineRule="auto"/>
      </w:pPr>
      <w:r w:rsidRPr="00BE4C5B">
        <w:t>konzultacemi s</w:t>
      </w:r>
      <w:r w:rsidR="004C0911">
        <w:t> </w:t>
      </w:r>
      <w:r w:rsidRPr="00BE4C5B">
        <w:t>ostatními učiteli a podle potřeby s</w:t>
      </w:r>
      <w:r w:rsidR="004C0911">
        <w:t> </w:t>
      </w:r>
      <w:r w:rsidR="000D312A" w:rsidRPr="00BE4C5B">
        <w:t>pracovníky PPP a ŠPP, eventuálně</w:t>
      </w:r>
      <w:r w:rsidRPr="00BE4C5B">
        <w:t xml:space="preserve"> s</w:t>
      </w:r>
      <w:r w:rsidR="004C0911">
        <w:t> </w:t>
      </w:r>
      <w:r w:rsidRPr="00BE4C5B">
        <w:t>příslušným dětským lékařem</w:t>
      </w:r>
    </w:p>
    <w:p w14:paraId="38A8553A" w14:textId="7847A357" w:rsidR="006074EC" w:rsidRPr="00BE4C5B" w:rsidRDefault="006074EC" w:rsidP="00F97E67">
      <w:pPr>
        <w:pStyle w:val="Odstavecseseznamem"/>
        <w:numPr>
          <w:ilvl w:val="0"/>
          <w:numId w:val="33"/>
        </w:numPr>
        <w:spacing w:after="240" w:line="276" w:lineRule="auto"/>
        <w:ind w:left="1066" w:hanging="357"/>
      </w:pPr>
      <w:r w:rsidRPr="00BE4C5B">
        <w:t>rozhovory se žákem a zákonnými zástupci žáka.</w:t>
      </w:r>
    </w:p>
    <w:p w14:paraId="50AD0F5C" w14:textId="22CF6357" w:rsidR="006074EC" w:rsidRPr="00BE4C5B" w:rsidRDefault="006074EC" w:rsidP="00397F8D">
      <w:pPr>
        <w:pStyle w:val="Odstavecseseznamem"/>
        <w:spacing w:line="276" w:lineRule="auto"/>
      </w:pPr>
      <w:r w:rsidRPr="00BE4C5B">
        <w:t>Žák musí být z</w:t>
      </w:r>
      <w:r w:rsidR="004C0911">
        <w:t> </w:t>
      </w:r>
      <w:r w:rsidRPr="00BE4C5B">
        <w:t xml:space="preserve">předmětu </w:t>
      </w:r>
      <w:r w:rsidR="0031350C">
        <w:t>klasifikován</w:t>
      </w:r>
      <w:r w:rsidRPr="00BE4C5B">
        <w:t xml:space="preserve"> </w:t>
      </w:r>
      <w:r w:rsidRPr="00486798">
        <w:rPr>
          <w:color w:val="000000" w:themeColor="text1"/>
        </w:rPr>
        <w:t xml:space="preserve">alespoň </w:t>
      </w:r>
      <w:r w:rsidR="00A51201" w:rsidRPr="00486798">
        <w:rPr>
          <w:b/>
          <w:color w:val="000000" w:themeColor="text1"/>
        </w:rPr>
        <w:t xml:space="preserve">čtyřikrát </w:t>
      </w:r>
      <w:r w:rsidRPr="00486798">
        <w:rPr>
          <w:b/>
          <w:color w:val="000000" w:themeColor="text1"/>
        </w:rPr>
        <w:t>za každé pololetí</w:t>
      </w:r>
      <w:r w:rsidR="00486798" w:rsidRPr="00486798">
        <w:rPr>
          <w:color w:val="000000" w:themeColor="text1"/>
        </w:rPr>
        <w:t xml:space="preserve">. </w:t>
      </w:r>
      <w:r w:rsidRPr="00486798">
        <w:rPr>
          <w:color w:val="000000" w:themeColor="text1"/>
        </w:rPr>
        <w:t xml:space="preserve">Učitel </w:t>
      </w:r>
      <w:r w:rsidRPr="00BE4C5B">
        <w:t>musí mít dostatečné podklady pro hodnocení a klasifikaci žáka (např. bodovací systém, popř. jiné metody a formy hodnocení). Známky získává učitel průběžně během celého klasifikačního období. Zkoušení je prováděno zásadně před kolektivem třídy, nepřípustné je individuální zkoušení v</w:t>
      </w:r>
      <w:r w:rsidR="004C0911">
        <w:t> </w:t>
      </w:r>
      <w:r w:rsidRPr="00BE4C5B">
        <w:t>kabinetech. Výjimka je možná jen při diagnostikované vývojové poruše, kdy je tento způsob doporučen ve zprávě psychologa. U této zkoušky musí být přítomen další učitel.</w:t>
      </w:r>
      <w:r w:rsidR="0031350C">
        <w:t xml:space="preserve"> V mimořádných a řádně odůvodněných případech (např. dlouhodobá nemoc žáka, uzavření školy) se lze od tohoto počtu odklonit.</w:t>
      </w:r>
    </w:p>
    <w:p w14:paraId="3895CFB9" w14:textId="188F5CA9" w:rsidR="006074EC" w:rsidRPr="00BE4C5B" w:rsidRDefault="006074EC" w:rsidP="00397F8D">
      <w:pPr>
        <w:pStyle w:val="Odstavecseseznamem"/>
        <w:spacing w:line="276" w:lineRule="auto"/>
      </w:pPr>
      <w:r w:rsidRPr="00BE4C5B">
        <w:t xml:space="preserve">Po ústním vyzkoušení oznámí učitel žákovi výsledek hodnocení </w:t>
      </w:r>
      <w:r w:rsidR="00DD6EFD">
        <w:t>bezodkladně.</w:t>
      </w:r>
      <w:r w:rsidRPr="00BE4C5B">
        <w:t xml:space="preserve"> </w:t>
      </w:r>
      <w:r w:rsidR="00DD6EFD">
        <w:t>K</w:t>
      </w:r>
      <w:r w:rsidRPr="00BE4C5B">
        <w:t>lasifikaci</w:t>
      </w:r>
      <w:r w:rsidR="00DD6EFD">
        <w:t>, kterou</w:t>
      </w:r>
      <w:r w:rsidRPr="00BE4C5B">
        <w:t xml:space="preserve"> </w:t>
      </w:r>
      <w:r w:rsidR="00DD6EFD">
        <w:t xml:space="preserve">vyučující </w:t>
      </w:r>
      <w:r w:rsidRPr="00BE4C5B">
        <w:t>zdůvodňuje a poukazuje na klady a nedostatky hodnocených projevů, výkonů, výtvorů</w:t>
      </w:r>
      <w:r w:rsidR="00DD6EFD">
        <w:t>, předchází sebehodnocení žáka, případně hodnocení spolužáků</w:t>
      </w:r>
      <w:r w:rsidRPr="00BE4C5B">
        <w:t xml:space="preserve">. Výsledky hodnocení písemných zkoušek, prací a praktických činností oznámí žákovi nejpozději </w:t>
      </w:r>
      <w:r w:rsidRPr="00F34DC0">
        <w:rPr>
          <w:b/>
        </w:rPr>
        <w:t>do 7 dnů.</w:t>
      </w:r>
      <w:r w:rsidRPr="00BE4C5B">
        <w:t xml:space="preserve"> Kontrolní a písemné práce a další druhy zkoušek se doporučují zadávat častěji a v</w:t>
      </w:r>
      <w:r w:rsidR="004C0911">
        <w:t> </w:t>
      </w:r>
      <w:r w:rsidRPr="00BE4C5B">
        <w:t>kratším rozsahu (do 25 minut).</w:t>
      </w:r>
    </w:p>
    <w:p w14:paraId="76447536" w14:textId="11E314F8" w:rsidR="006074EC" w:rsidRDefault="006074EC" w:rsidP="00397F8D">
      <w:pPr>
        <w:pStyle w:val="Odstavecseseznamem"/>
        <w:spacing w:line="276" w:lineRule="auto"/>
      </w:pPr>
      <w:r w:rsidRPr="00BE4C5B">
        <w:t xml:space="preserve">Termín písemné zkoušky, která má trvat déle </w:t>
      </w:r>
      <w:r w:rsidRPr="00637C7C">
        <w:rPr>
          <w:b/>
        </w:rPr>
        <w:t>než 25 minut</w:t>
      </w:r>
      <w:r w:rsidR="00095EB0">
        <w:rPr>
          <w:b/>
        </w:rPr>
        <w:t>,</w:t>
      </w:r>
      <w:r w:rsidRPr="00BE4C5B">
        <w:t xml:space="preserve"> a termín kontrolní písemné práce </w:t>
      </w:r>
      <w:r w:rsidR="00825DF9" w:rsidRPr="0038409D">
        <w:rPr>
          <w:color w:val="000000" w:themeColor="text1"/>
        </w:rPr>
        <w:t>uvede</w:t>
      </w:r>
      <w:r w:rsidR="00095EB0" w:rsidRPr="0038409D">
        <w:rPr>
          <w:color w:val="000000" w:themeColor="text1"/>
        </w:rPr>
        <w:t xml:space="preserve"> </w:t>
      </w:r>
      <w:r w:rsidR="00825DF9" w:rsidRPr="0038409D">
        <w:rPr>
          <w:color w:val="000000" w:themeColor="text1"/>
        </w:rPr>
        <w:t xml:space="preserve">dopředu zápisem do </w:t>
      </w:r>
      <w:r w:rsidR="0038409D" w:rsidRPr="0038409D">
        <w:rPr>
          <w:color w:val="000000" w:themeColor="text1"/>
        </w:rPr>
        <w:t>TK</w:t>
      </w:r>
      <w:r w:rsidR="00095EB0" w:rsidRPr="0038409D">
        <w:rPr>
          <w:color w:val="000000" w:themeColor="text1"/>
        </w:rPr>
        <w:t>.</w:t>
      </w:r>
      <w:r w:rsidR="00825DF9" w:rsidRPr="0038409D">
        <w:rPr>
          <w:color w:val="000000" w:themeColor="text1"/>
        </w:rPr>
        <w:t xml:space="preserve"> </w:t>
      </w:r>
      <w:r w:rsidRPr="00BE4C5B">
        <w:t>V</w:t>
      </w:r>
      <w:r w:rsidR="004C0911">
        <w:t> </w:t>
      </w:r>
      <w:r w:rsidRPr="00BE4C5B">
        <w:t xml:space="preserve">jednom dni mohou žáci konat pouze jednu zkoušku uvedeného </w:t>
      </w:r>
      <w:r w:rsidRPr="00BE4C5B">
        <w:lastRenderedPageBreak/>
        <w:t>charakteru. Žáci budou s</w:t>
      </w:r>
      <w:r w:rsidR="004C0911">
        <w:t> </w:t>
      </w:r>
      <w:r w:rsidRPr="00BE4C5B">
        <w:t>dostatečným předstihem seznámeni s</w:t>
      </w:r>
      <w:r w:rsidR="004C0911">
        <w:t> </w:t>
      </w:r>
      <w:r w:rsidRPr="00BE4C5B">
        <w:t>rámcovým obsahem a přibližným termínem zkoušky.</w:t>
      </w:r>
    </w:p>
    <w:p w14:paraId="09B53CBD" w14:textId="43FDF6F8" w:rsidR="0096019B" w:rsidRPr="00BE4C5B" w:rsidRDefault="00D768E8" w:rsidP="00397F8D">
      <w:pPr>
        <w:pStyle w:val="Odstavecseseznamem"/>
        <w:spacing w:line="276" w:lineRule="auto"/>
      </w:pPr>
      <w:r>
        <w:t>Učitel zavádí a rozvíjí praktiky formativního hodnocení.</w:t>
      </w:r>
    </w:p>
    <w:p w14:paraId="23E40A18" w14:textId="42A0BE66" w:rsidR="006074EC" w:rsidRPr="00407353" w:rsidRDefault="006074EC" w:rsidP="00397F8D">
      <w:pPr>
        <w:pStyle w:val="Odstavecseseznamem"/>
        <w:spacing w:line="276" w:lineRule="auto"/>
        <w:rPr>
          <w:sz w:val="21"/>
        </w:rPr>
      </w:pPr>
      <w:r w:rsidRPr="00AD6069">
        <w:t>Učitel je povinen vést evidenci základní klasifikace žáka, aby mohl vždy doložit správnost celkové klasifikace žáka i způsob získání známek (ústní zkoušení, písemné zkoušení, …) a prokazatelným způsobem seznámit rodiče se všemi známkami, které bere v</w:t>
      </w:r>
      <w:r w:rsidR="004C0911">
        <w:t> </w:t>
      </w:r>
      <w:r w:rsidRPr="00AD6069">
        <w:t>úvahu při celkové klasifikaci</w:t>
      </w:r>
      <w:r w:rsidR="007775DE" w:rsidRPr="00AD6069">
        <w:t>.</w:t>
      </w:r>
      <w:r w:rsidRPr="00AD6069">
        <w:rPr>
          <w:strike/>
          <w:color w:val="FF0000"/>
        </w:rPr>
        <w:t xml:space="preserve"> </w:t>
      </w:r>
    </w:p>
    <w:p w14:paraId="5F3F1196" w14:textId="5F64B112" w:rsidR="006074EC" w:rsidRPr="00BE4C5B" w:rsidRDefault="006074EC" w:rsidP="00397F8D">
      <w:pPr>
        <w:pStyle w:val="Odstavecseseznamem"/>
        <w:spacing w:line="276" w:lineRule="auto"/>
      </w:pPr>
      <w:r w:rsidRPr="00BE4C5B">
        <w:t>Klasifikační stupeň určí učitel, který vyučuje příslušnému předmětu. Při dlouhodobějším pobytu žáka mimo školu (lázeňské léčení, léčebný pobyt, dočasné umístění v</w:t>
      </w:r>
      <w:r w:rsidR="004C0911">
        <w:t> </w:t>
      </w:r>
      <w:r w:rsidRPr="00BE4C5B">
        <w:t>ústavech apod.) a jeho návratu před koncem klasifikačního období vyučující respektuje známky žáka, které škole sdělí zařízení, kde byl žák umístěn; žák se znovu nepřezkušuje.</w:t>
      </w:r>
    </w:p>
    <w:p w14:paraId="3FE2443C" w14:textId="3B947180" w:rsidR="006074EC" w:rsidRPr="00BE4C5B" w:rsidRDefault="006074EC" w:rsidP="00397F8D">
      <w:pPr>
        <w:pStyle w:val="Odstavecseseznamem"/>
        <w:spacing w:line="276" w:lineRule="auto"/>
      </w:pPr>
      <w:r w:rsidRPr="00BE4C5B">
        <w:t>Při určování stupně prospěchu v</w:t>
      </w:r>
      <w:r w:rsidR="004C0911">
        <w:t> </w:t>
      </w:r>
      <w:r w:rsidRPr="00BE4C5B">
        <w:t>jednotlivých předmětech na konci klasifikačního období se hodnotí kvalita práce a učební výsledky, jichž žák dosáhl za celé klasifikační období. Stupeň prospěchu se neurčuje na základě průměru z</w:t>
      </w:r>
      <w:r w:rsidR="004C0911">
        <w:t> </w:t>
      </w:r>
      <w:r w:rsidRPr="00BE4C5B">
        <w:t>klasifikace za příslušné období. Výsledná známka za klasifikační období musí odpovídat známkám, které žák získal a které byly sděleny rodičům.</w:t>
      </w:r>
    </w:p>
    <w:p w14:paraId="22C267E7" w14:textId="4DD48E14" w:rsidR="006074EC" w:rsidRPr="00BE4C5B" w:rsidRDefault="006074EC" w:rsidP="00397F8D">
      <w:pPr>
        <w:pStyle w:val="Odstavecseseznamem"/>
        <w:spacing w:line="276" w:lineRule="auto"/>
      </w:pPr>
      <w:r w:rsidRPr="00BE4C5B">
        <w:t>Případy zaostávání žáků v</w:t>
      </w:r>
      <w:r w:rsidR="004C0911">
        <w:t> </w:t>
      </w:r>
      <w:r w:rsidRPr="00BE4C5B">
        <w:t>učení a nedostatky v</w:t>
      </w:r>
      <w:r w:rsidR="004C0911">
        <w:t> </w:t>
      </w:r>
      <w:r w:rsidRPr="00BE4C5B">
        <w:t>jejich chování se projednají na schůzi pedagogické rady, a to zpravidla k</w:t>
      </w:r>
      <w:r w:rsidR="00DD6EFD">
        <w:t>e čtvrtletí</w:t>
      </w:r>
      <w:r w:rsidRPr="00BE4C5B">
        <w:t>. Mimořádné události a výchovné problémy budou řešeny na</w:t>
      </w:r>
      <w:r w:rsidR="000D312A" w:rsidRPr="00BE4C5B">
        <w:t xml:space="preserve"> provozních poradách, eventuálně</w:t>
      </w:r>
      <w:r w:rsidRPr="00BE4C5B">
        <w:t xml:space="preserve"> na mimořádné pedagogické radě.</w:t>
      </w:r>
    </w:p>
    <w:p w14:paraId="2F2D9041" w14:textId="5AE498FF" w:rsidR="006074EC" w:rsidRPr="00AD6069" w:rsidRDefault="006074EC" w:rsidP="00397F8D">
      <w:pPr>
        <w:pStyle w:val="Odstavecseseznamem"/>
        <w:spacing w:line="276" w:lineRule="auto"/>
        <w:rPr>
          <w:sz w:val="21"/>
        </w:rPr>
      </w:pPr>
      <w:r w:rsidRPr="00AD6069">
        <w:t>Na konci klasifikačního období, v</w:t>
      </w:r>
      <w:r w:rsidR="004C0911">
        <w:t> </w:t>
      </w:r>
      <w:r w:rsidRPr="00AD6069">
        <w:t>termínu, který určí ředitelka školy, nejpozději však 48 hodin před jednáním pedagogické rady</w:t>
      </w:r>
      <w:r w:rsidR="007775DE" w:rsidRPr="00AD6069">
        <w:t xml:space="preserve">, uzavřou vyučující klasifikaci </w:t>
      </w:r>
      <w:r w:rsidRPr="00AD6069">
        <w:t>a připraví návrhy na umožnění opravných zkoušek, na klasifikaci v</w:t>
      </w:r>
      <w:r w:rsidR="004C0911">
        <w:t> </w:t>
      </w:r>
      <w:r w:rsidRPr="00AD6069">
        <w:t xml:space="preserve">náhradním termínu apod. </w:t>
      </w:r>
    </w:p>
    <w:p w14:paraId="21956F90" w14:textId="77777777" w:rsidR="0098396A" w:rsidRDefault="006074EC" w:rsidP="00397F8D">
      <w:pPr>
        <w:pStyle w:val="Odstavecseseznamem"/>
        <w:spacing w:line="276" w:lineRule="auto"/>
      </w:pPr>
      <w:r w:rsidRPr="00AD6069">
        <w:t>Zákonné zástupce žáka informuje o prospěchu a chování žáka třídní učitel a učitelé jednotlivých předmětů.</w:t>
      </w:r>
    </w:p>
    <w:p w14:paraId="6A509012" w14:textId="77777777" w:rsidR="0098396A" w:rsidRDefault="006074EC" w:rsidP="00397F8D">
      <w:pPr>
        <w:pStyle w:val="Odstavecseseznamem"/>
        <w:spacing w:line="276" w:lineRule="auto"/>
      </w:pPr>
      <w:r w:rsidRPr="00AD6069">
        <w:t xml:space="preserve">Informace o prospěchu a chování jsou rodičům předávány převážně při osobním jednání na třídních schůzkách, na které jsou rodiče písemně zváni prostřednictvím </w:t>
      </w:r>
      <w:r w:rsidR="007775DE" w:rsidRPr="00AD6069">
        <w:t>aplikace EduPage</w:t>
      </w:r>
      <w:r w:rsidR="00AD6069" w:rsidRPr="00AD6069">
        <w:t>.</w:t>
      </w:r>
      <w:r w:rsidR="007775DE" w:rsidRPr="00AD6069">
        <w:t xml:space="preserve"> </w:t>
      </w:r>
      <w:r w:rsidRPr="00AD6069">
        <w:t xml:space="preserve">Rodičům, kteří se nemohli dostavit na školou určený termín, poskytnou vyučující možnost individuální konzultace. Údaje </w:t>
      </w:r>
      <w:r w:rsidRPr="00BE4C5B">
        <w:t>o prospěchu a hodnocení chování žáka jsou sdělovány pouze zástupcům žáka, nikoli veřejně.</w:t>
      </w:r>
    </w:p>
    <w:p w14:paraId="6E0915F7" w14:textId="1E57189C" w:rsidR="0098396A" w:rsidRDefault="006074EC" w:rsidP="00397F8D">
      <w:pPr>
        <w:pStyle w:val="Odstavecseseznamem"/>
        <w:spacing w:line="276" w:lineRule="auto"/>
      </w:pPr>
      <w:r w:rsidRPr="00BE4C5B">
        <w:t>V</w:t>
      </w:r>
      <w:r w:rsidR="004C0911">
        <w:t> </w:t>
      </w:r>
      <w:r w:rsidRPr="00BE4C5B">
        <w:t>případě mimořádného zhoršení prospěchu žáka informuje zákonné zástupce žáka vyučující předmětu bezprostředně a prokazatelným způsobem.</w:t>
      </w:r>
    </w:p>
    <w:p w14:paraId="068BF342" w14:textId="53D1ECCE" w:rsidR="0098396A" w:rsidRDefault="006074EC" w:rsidP="00397F8D">
      <w:pPr>
        <w:pStyle w:val="Odstavecseseznamem"/>
        <w:spacing w:line="276" w:lineRule="auto"/>
      </w:pPr>
      <w:r w:rsidRPr="00BE4C5B">
        <w:t>Pokud je klasifikace žáka stanovena mimo jiné na základě písemných nebo grafických prací, vyučující tyto práce uschovají po dobu, během které se klasifikace žáka určuje nebo ve které se k</w:t>
      </w:r>
      <w:r w:rsidR="004C0911">
        <w:t> </w:t>
      </w:r>
      <w:r w:rsidRPr="00BE4C5B">
        <w:t>ní mohou zákonní zástupci žáka odvolat – tzn. celý školní rok včetně hlavních prázdnin, v</w:t>
      </w:r>
      <w:r w:rsidR="004C0911">
        <w:t> </w:t>
      </w:r>
      <w:r w:rsidRPr="00BE4C5B">
        <w:t>případě žáků s</w:t>
      </w:r>
      <w:r w:rsidR="004C0911">
        <w:t> </w:t>
      </w:r>
      <w:r w:rsidRPr="00BE4C5B">
        <w:t>odloženou klasifikací nebo opravnými zkouškami až do 30. 10. dalšího školního roku. Opravené písemné práce musí být předloženy všem žákům a na požádání ve škole také zákonným zástupcům žáka.</w:t>
      </w:r>
    </w:p>
    <w:p w14:paraId="6856D663" w14:textId="387F4BCE" w:rsidR="006074EC" w:rsidRPr="00BE4C5B" w:rsidRDefault="006074EC" w:rsidP="00397F8D">
      <w:pPr>
        <w:pStyle w:val="Odstavecseseznamem"/>
        <w:spacing w:line="276" w:lineRule="auto"/>
      </w:pPr>
      <w:r w:rsidRPr="00BE4C5B">
        <w:t>Vyučující dodržují zásady pedagogického taktu, zejména</w:t>
      </w:r>
    </w:p>
    <w:p w14:paraId="666B92E4" w14:textId="77777777" w:rsidR="006074EC" w:rsidRPr="00BE4C5B" w:rsidRDefault="006074EC" w:rsidP="00F97E67">
      <w:pPr>
        <w:pStyle w:val="Odstavecseseznamem"/>
        <w:numPr>
          <w:ilvl w:val="0"/>
          <w:numId w:val="34"/>
        </w:numPr>
        <w:spacing w:line="276" w:lineRule="auto"/>
      </w:pPr>
      <w:r w:rsidRPr="00BE4C5B">
        <w:t>neklasifikují žáky ihned po jejich návratu do školy po nepřítomnosti delší než jeden týden</w:t>
      </w:r>
    </w:p>
    <w:p w14:paraId="47EF297E" w14:textId="77777777" w:rsidR="006074EC" w:rsidRPr="00BE4C5B" w:rsidRDefault="006074EC" w:rsidP="00F97E67">
      <w:pPr>
        <w:pStyle w:val="Odstavecseseznamem"/>
        <w:numPr>
          <w:ilvl w:val="0"/>
          <w:numId w:val="34"/>
        </w:numPr>
        <w:spacing w:line="276" w:lineRule="auto"/>
      </w:pPr>
      <w:r w:rsidRPr="00BE4C5B">
        <w:t>účelem zkoušení není nacházet mezery ve vědomostech žáka, ale hodnotit to, co umí</w:t>
      </w:r>
    </w:p>
    <w:p w14:paraId="3D17997F" w14:textId="595DC060" w:rsidR="006074EC" w:rsidRPr="00BE4C5B" w:rsidRDefault="006074EC" w:rsidP="00F97E67">
      <w:pPr>
        <w:pStyle w:val="Odstavecseseznamem"/>
        <w:numPr>
          <w:ilvl w:val="0"/>
          <w:numId w:val="34"/>
        </w:numPr>
        <w:spacing w:line="276" w:lineRule="auto"/>
      </w:pPr>
      <w:r w:rsidRPr="00BE4C5B">
        <w:t>učitel klasifikuje jen probrané učivo, zadávání nové látky k</w:t>
      </w:r>
      <w:r w:rsidR="004C0911">
        <w:t> </w:t>
      </w:r>
      <w:r w:rsidRPr="00BE4C5B">
        <w:t>samostatnému nastudování celé třídě není přípustné</w:t>
      </w:r>
    </w:p>
    <w:p w14:paraId="4D6864FE" w14:textId="23EE6083" w:rsidR="006074EC" w:rsidRPr="00BE4C5B" w:rsidRDefault="006074EC" w:rsidP="00F97E67">
      <w:pPr>
        <w:pStyle w:val="Odstavecseseznamem"/>
        <w:numPr>
          <w:ilvl w:val="0"/>
          <w:numId w:val="34"/>
        </w:numPr>
        <w:spacing w:after="240" w:line="276" w:lineRule="auto"/>
        <w:ind w:left="1066" w:hanging="357"/>
      </w:pPr>
      <w:r w:rsidRPr="00BE4C5B">
        <w:t>před prověřováním znalostí musí mít žáci dostatek času k</w:t>
      </w:r>
      <w:r w:rsidR="004C0911">
        <w:t> </w:t>
      </w:r>
      <w:r w:rsidRPr="00BE4C5B">
        <w:t>naučení, procvičení a zažití učiva – prověřování znalostí provádí učitel až po dostatečném procvičení učiva.</w:t>
      </w:r>
    </w:p>
    <w:p w14:paraId="6FF21E3D" w14:textId="17C00478" w:rsidR="00B479B6" w:rsidRPr="0098396A" w:rsidRDefault="00C703B4" w:rsidP="00397F8D">
      <w:pPr>
        <w:numPr>
          <w:ilvl w:val="0"/>
          <w:numId w:val="0"/>
        </w:numPr>
        <w:spacing w:line="276" w:lineRule="auto"/>
        <w:rPr>
          <w:b/>
        </w:rPr>
      </w:pPr>
      <w:r w:rsidRPr="0098396A">
        <w:rPr>
          <w:b/>
        </w:rPr>
        <w:t>Všichni pedagogičtí pracovníci jsou povinni seznamovat se s</w:t>
      </w:r>
      <w:r w:rsidR="004C0911">
        <w:rPr>
          <w:b/>
        </w:rPr>
        <w:t> </w:t>
      </w:r>
      <w:r w:rsidRPr="0098396A">
        <w:rPr>
          <w:b/>
        </w:rPr>
        <w:t xml:space="preserve">doporučeními školských poradenských zařízení. O změnách či nových vyšetřeních informuje vyučující </w:t>
      </w:r>
      <w:r w:rsidR="0098396A">
        <w:rPr>
          <w:b/>
        </w:rPr>
        <w:t>školní poradenské pracoviště</w:t>
      </w:r>
      <w:r w:rsidRPr="0098396A">
        <w:rPr>
          <w:b/>
        </w:rPr>
        <w:t>.</w:t>
      </w:r>
    </w:p>
    <w:p w14:paraId="39765DC6" w14:textId="62C590EF" w:rsidR="00F26315" w:rsidRPr="00BE4C5B" w:rsidRDefault="00F26315" w:rsidP="00F26315">
      <w:pPr>
        <w:pStyle w:val="Nadpis4"/>
      </w:pPr>
      <w:bookmarkStart w:id="55" w:name="_Toc241680522"/>
      <w:bookmarkStart w:id="56" w:name="_Toc241680578"/>
      <w:bookmarkStart w:id="57" w:name="_Toc241680639"/>
      <w:bookmarkStart w:id="58" w:name="_Toc241681812"/>
      <w:bookmarkStart w:id="59" w:name="_Toc410632712"/>
      <w:bookmarkStart w:id="60" w:name="_Toc37500244"/>
      <w:r w:rsidRPr="00D51B54">
        <w:t>Rámcová kritéria pro hodnocení a klasifikaci žáka ve vyučovacích předmětech s</w:t>
      </w:r>
      <w:r>
        <w:t> </w:t>
      </w:r>
      <w:r w:rsidRPr="00D51B54">
        <w:t xml:space="preserve">převahou teoretického zaměření </w:t>
      </w:r>
    </w:p>
    <w:p w14:paraId="0CF83585" w14:textId="77777777" w:rsidR="00F26315" w:rsidRPr="00744A86" w:rsidRDefault="00F26315" w:rsidP="00F97E67">
      <w:pPr>
        <w:numPr>
          <w:ilvl w:val="0"/>
          <w:numId w:val="37"/>
        </w:numPr>
        <w:spacing w:before="120" w:after="120" w:line="276" w:lineRule="auto"/>
        <w:rPr>
          <w:b/>
        </w:rPr>
      </w:pPr>
      <w:r w:rsidRPr="00744A86">
        <w:rPr>
          <w:b/>
        </w:rPr>
        <w:t>Stupeň 1 (výborný)</w:t>
      </w:r>
    </w:p>
    <w:p w14:paraId="2929F8D3" w14:textId="4547DF6A" w:rsidR="00F26315" w:rsidRPr="00BE4C5B" w:rsidRDefault="00F26315" w:rsidP="00F26315">
      <w:pPr>
        <w:numPr>
          <w:ilvl w:val="0"/>
          <w:numId w:val="0"/>
        </w:numPr>
        <w:spacing w:line="276" w:lineRule="auto"/>
        <w:ind w:left="568"/>
      </w:pPr>
      <w:r w:rsidRPr="00BE4C5B">
        <w:lastRenderedPageBreak/>
        <w:t>Žák ovládá požadované poznatky, fakta, pojmy, definice, zákonitosti uceleně, přesně a plně chápe vztahy mezi nimi. Pohotově vykonává požadované intelektuální a praktické činnosti. Samostatně a tvořivě uplatňuje osvojené poznatky a dovednosti při řešení teoretických a praktických úkolů, při výkladu a hodnocení jevů i zákonitostí. Myslí logicky správně, zřetelně se u něj projevuje samostatnost a tvořivost. Jeho ústní a písemný projev je správný, přesný, výstižný. Grafický projev je přesný a estetický. Výsledky jeho činnosti jsou kvalitní. Je schopen samostatně studovat vhodné texty.</w:t>
      </w:r>
      <w:r w:rsidR="00483B1F">
        <w:t xml:space="preserve"> </w:t>
      </w:r>
      <w:r w:rsidR="00483B1F" w:rsidRPr="00DC5235">
        <w:t>Dokáže pracovat s informacemi a spolupracovat s ostatními.</w:t>
      </w:r>
    </w:p>
    <w:p w14:paraId="4A3B7165" w14:textId="77777777" w:rsidR="00F26315" w:rsidRPr="00BE4C5B" w:rsidRDefault="00F26315" w:rsidP="00F26315">
      <w:pPr>
        <w:spacing w:before="120" w:after="120" w:line="276" w:lineRule="auto"/>
        <w:ind w:left="924" w:hanging="357"/>
      </w:pPr>
      <w:r w:rsidRPr="00744A86">
        <w:rPr>
          <w:b/>
        </w:rPr>
        <w:t>Stupeň 2 (chvalitebný</w:t>
      </w:r>
      <w:r w:rsidRPr="00BE4C5B">
        <w:t>)</w:t>
      </w:r>
    </w:p>
    <w:p w14:paraId="657A191D" w14:textId="670FA687" w:rsidR="00F26315" w:rsidRPr="00BE4C5B" w:rsidRDefault="00F26315" w:rsidP="00F26315">
      <w:pPr>
        <w:numPr>
          <w:ilvl w:val="0"/>
          <w:numId w:val="0"/>
        </w:numPr>
        <w:spacing w:line="276" w:lineRule="auto"/>
        <w:ind w:left="567"/>
      </w:pPr>
      <w:r w:rsidRPr="00BE4C5B">
        <w:t>Žák ovládá požadované poznatky, fakta, pojmy, definice a zákonitosti v</w:t>
      </w:r>
      <w:r>
        <w:t> </w:t>
      </w:r>
      <w:r w:rsidRPr="00BE4C5B">
        <w:t>podstatě uceleně, přesně a úplně. Pohotově vykonává požadované intelektuální a praktické činnosti. Samostatně a produktivně nebo podle menších podnětů učitele uplatňuje osvojené poznatky a dovednosti při řešení teoretických a praktických úkolů, při výkladu a hodnocení jevů i zákonitostí. Myslí správně, v</w:t>
      </w:r>
      <w:r>
        <w:t> </w:t>
      </w:r>
      <w:r w:rsidRPr="00BE4C5B">
        <w:t>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w:t>
      </w:r>
      <w:r>
        <w:t> </w:t>
      </w:r>
      <w:r w:rsidRPr="00BE4C5B">
        <w:t>menší pomocí studovat vhodné texty.</w:t>
      </w:r>
      <w:r w:rsidR="00483B1F">
        <w:t xml:space="preserve"> </w:t>
      </w:r>
      <w:r w:rsidR="00483B1F" w:rsidRPr="00DC5235">
        <w:t>Při práci s informacemi má drobné problémy, zvláště v jejich zpracování a uplatnění. Při spolupráci s ostatními vyžaduje pouze drobnou podporu nebo pomoc.</w:t>
      </w:r>
    </w:p>
    <w:p w14:paraId="18225D2E" w14:textId="77777777" w:rsidR="00F26315" w:rsidRPr="00744A86" w:rsidRDefault="00F26315" w:rsidP="00F26315">
      <w:pPr>
        <w:spacing w:before="120" w:after="120" w:line="276" w:lineRule="auto"/>
        <w:ind w:left="924" w:hanging="357"/>
        <w:rPr>
          <w:b/>
        </w:rPr>
      </w:pPr>
      <w:r w:rsidRPr="00744A86">
        <w:rPr>
          <w:b/>
        </w:rPr>
        <w:t>Stupeň 3 (dobrý)</w:t>
      </w:r>
    </w:p>
    <w:p w14:paraId="795D79E9" w14:textId="0CC2BE9F" w:rsidR="00F26315" w:rsidRPr="00BE4C5B" w:rsidRDefault="00F26315" w:rsidP="00F26315">
      <w:pPr>
        <w:numPr>
          <w:ilvl w:val="0"/>
          <w:numId w:val="0"/>
        </w:numPr>
        <w:spacing w:line="276" w:lineRule="auto"/>
        <w:ind w:left="568"/>
      </w:pPr>
      <w:r w:rsidRPr="00BE4C5B">
        <w:t>Žák má v</w:t>
      </w:r>
      <w:r>
        <w:t> </w:t>
      </w:r>
      <w:r w:rsidRPr="00BE4C5B">
        <w:t>ucelenosti, přesnosti a úplnosti osvojení požadovaných poznatků, faktů, pojmů, definic a zákonitostí nepodstatné mezery. Při vykonávání požadovaných intelektuálních a praktických činností projevuje nedostatky. Podstatnější nepřesnosti a chyby dovede za pomoci učitele korigovat. V</w:t>
      </w:r>
      <w:r>
        <w:t> </w:t>
      </w:r>
      <w:r w:rsidRPr="00BE4C5B">
        <w:t>uplatňování osvojovaných poznatků a dovedností při řešení teoretických a praktických úkolů se dopouští chyb. Uplatňuje poznatky a provádí hodnocení jevů podle podnětů učitele. Jeho myšlení je vcelku správné, ale málo tvořivé, v</w:t>
      </w:r>
      <w:r>
        <w:t> </w:t>
      </w:r>
      <w:r w:rsidRPr="00BE4C5B">
        <w:t>jeho logice se vyskytují chyby. V</w:t>
      </w:r>
      <w:r>
        <w:t> </w:t>
      </w:r>
      <w:r w:rsidRPr="00BE4C5B">
        <w:t>ústním a písemném projevu má nedostatky ve správnosti, přesnosti a výstižnosti. V</w:t>
      </w:r>
      <w:r>
        <w:t> </w:t>
      </w:r>
      <w:r w:rsidRPr="00BE4C5B">
        <w:t>kvalitě výsledků jeho činnosti se projevují častější nedostatky, grafický projev je méně estetický a má menší nedostatky. Je schopen samostatně studovat podle návodu učitele.</w:t>
      </w:r>
      <w:r w:rsidR="00483B1F">
        <w:t xml:space="preserve"> </w:t>
      </w:r>
      <w:r w:rsidR="00483B1F" w:rsidRPr="00DC5235">
        <w:t>Při práci s informacemi má častější problémy, jak při jejich zisku a třídění, tak zvláště v jejich zpracování a uplatnění. Při spolupráci s ostatními vyžaduje podporu nebo pomoc.</w:t>
      </w:r>
    </w:p>
    <w:p w14:paraId="121AD56F" w14:textId="77777777" w:rsidR="00F26315" w:rsidRPr="00744A86" w:rsidRDefault="00F26315" w:rsidP="00F26315">
      <w:pPr>
        <w:spacing w:before="120" w:after="120" w:line="276" w:lineRule="auto"/>
        <w:ind w:left="924" w:hanging="357"/>
        <w:rPr>
          <w:b/>
        </w:rPr>
      </w:pPr>
      <w:r w:rsidRPr="00744A86">
        <w:rPr>
          <w:b/>
        </w:rPr>
        <w:t>Stupeň 4 (dostatečný)</w:t>
      </w:r>
    </w:p>
    <w:p w14:paraId="2A7ACB7B" w14:textId="6BFE2D81" w:rsidR="00F26315" w:rsidRPr="00BE4C5B" w:rsidRDefault="00F26315" w:rsidP="00F26315">
      <w:pPr>
        <w:numPr>
          <w:ilvl w:val="0"/>
          <w:numId w:val="0"/>
        </w:numPr>
        <w:spacing w:line="276" w:lineRule="auto"/>
        <w:ind w:left="568"/>
      </w:pPr>
      <w:r w:rsidRPr="00BE4C5B">
        <w:t>Žák má v</w:t>
      </w:r>
      <w:r>
        <w:t> </w:t>
      </w:r>
      <w:r w:rsidRPr="00BE4C5B">
        <w:t>ucelenosti, přesnosti a úplnosti osvojení požadovaných poznatků závažné mezery. Při provádění požadovaných intelektuálních a praktických činností je málo pohotový a má větší nedostatky. V</w:t>
      </w:r>
      <w:r>
        <w:t> </w:t>
      </w:r>
      <w:r w:rsidRPr="00BE4C5B">
        <w:t>uplatňování osvojených poznatků a dovedností při řešení teoretických a praktických úkolů se vyskytují závažné chyby. Při využívání poznatků pro výklad a hodnocení jevů je nesamostatný. V</w:t>
      </w:r>
      <w:r>
        <w:t> </w:t>
      </w:r>
      <w:r w:rsidRPr="00BE4C5B">
        <w:t>logice myšlení se vyskytují závažné chyby, myšlení není tvořivé. Jeho ústní a písemný projev má vážné nedostatky ve správnosti, přesnosti a výstižnosti. V</w:t>
      </w:r>
      <w:r>
        <w:t> </w:t>
      </w:r>
      <w:r w:rsidRPr="00BE4C5B">
        <w:t>kvalitě výsledku jeho činnosti a v</w:t>
      </w:r>
      <w:r>
        <w:t> </w:t>
      </w:r>
      <w:r w:rsidRPr="00BE4C5B">
        <w:t>grafickém projevu se projevují nedostatky, grafický projev je málo estetický. Závažné chyby dovede žák s</w:t>
      </w:r>
      <w:r>
        <w:t> </w:t>
      </w:r>
      <w:r w:rsidRPr="00BE4C5B">
        <w:t>pomocí učitele opravit. Při samostatném studiu má velké těžkosti.</w:t>
      </w:r>
      <w:r w:rsidR="00483B1F">
        <w:t xml:space="preserve"> </w:t>
      </w:r>
      <w:r w:rsidR="00483B1F" w:rsidRPr="00DC5235">
        <w:t>Při práci s informacemi má zásadní problémy, často je nedovede zpracovat. Při spolupráci s ostatními vyžaduje výraznou podporu nebo pomoc ostatních.</w:t>
      </w:r>
    </w:p>
    <w:p w14:paraId="43DD0473" w14:textId="77777777" w:rsidR="00F26315" w:rsidRPr="00744A86" w:rsidRDefault="00F26315" w:rsidP="00F26315">
      <w:pPr>
        <w:spacing w:before="120" w:after="120" w:line="276" w:lineRule="auto"/>
        <w:ind w:left="924" w:hanging="357"/>
        <w:rPr>
          <w:b/>
        </w:rPr>
      </w:pPr>
      <w:r w:rsidRPr="00744A86">
        <w:rPr>
          <w:b/>
        </w:rPr>
        <w:t>Stupeň 5 (nedostatečný)</w:t>
      </w:r>
    </w:p>
    <w:p w14:paraId="110096A8" w14:textId="01DD9848" w:rsidR="00F26315" w:rsidRPr="00BE4C5B" w:rsidRDefault="00F26315" w:rsidP="00F26315">
      <w:pPr>
        <w:numPr>
          <w:ilvl w:val="0"/>
          <w:numId w:val="0"/>
        </w:numPr>
        <w:spacing w:line="276" w:lineRule="auto"/>
        <w:ind w:left="568"/>
      </w:pPr>
      <w:r w:rsidRPr="00BE4C5B">
        <w:t>Žák si požadované poznatky neosvojil uceleně, přesně a úplně, má v</w:t>
      </w:r>
      <w:r>
        <w:t> </w:t>
      </w:r>
      <w:r w:rsidRPr="00BE4C5B">
        <w:t>nich závažné a značné mezery. Jeho dovednost vykonávat požadované intelektuální a praktické činnosti má velmi podstatné nedostatky. V</w:t>
      </w:r>
      <w:r>
        <w:t> </w:t>
      </w:r>
      <w:r w:rsidRPr="00BE4C5B">
        <w:t>uplatňování osvojených vědomostí a dovedností při řešení teoretických a praktických úkolů se vyskytují velmi závažné chyby. Při výkladu a hodnocení jevů a zákonitostí nedovede své vědomosti uplatnit ani s</w:t>
      </w:r>
      <w:r>
        <w:t> </w:t>
      </w:r>
      <w:r w:rsidRPr="00BE4C5B">
        <w:t>podněty učitele. Neprojevuje samostatnost v</w:t>
      </w:r>
      <w:r>
        <w:t> </w:t>
      </w:r>
      <w:r w:rsidRPr="00BE4C5B">
        <w:t>myšlení, vyskytují se u něho časté logické nedostatky. V</w:t>
      </w:r>
      <w:r>
        <w:t> </w:t>
      </w:r>
      <w:r w:rsidRPr="00BE4C5B">
        <w:t xml:space="preserve">ústním a písemném projevu má závažné nedostatky ve správnosti, přesnosti i výstižnosti. Kvalita výsledků jeho činnosti a grafický projev mají vážné nedostatky a chyby </w:t>
      </w:r>
      <w:r w:rsidRPr="00BE4C5B">
        <w:lastRenderedPageBreak/>
        <w:t>nedovede opravit ani s</w:t>
      </w:r>
      <w:r>
        <w:t> </w:t>
      </w:r>
      <w:r w:rsidRPr="00BE4C5B">
        <w:t>pomocí učitele.</w:t>
      </w:r>
      <w:r w:rsidR="00483B1F">
        <w:t xml:space="preserve"> </w:t>
      </w:r>
      <w:r w:rsidR="00483B1F" w:rsidRPr="00DC5235">
        <w:t>Nedovede samostatně studovat. Nedovede pracovat s informacemi, a to i při jejich vyhledávání. Nedokáže spolupracovat s ostatními i přes jejich pomoc a podporu.</w:t>
      </w:r>
    </w:p>
    <w:p w14:paraId="367F0468" w14:textId="6853764B" w:rsidR="006074EC" w:rsidRPr="00D51B54" w:rsidRDefault="006074EC" w:rsidP="00397F8D">
      <w:pPr>
        <w:pStyle w:val="Nadpis4"/>
      </w:pPr>
      <w:r w:rsidRPr="00D51B54">
        <w:t>Rámcová kritéria pro hodnocení a klasifikaci žáka ve vyučovacích předmětech s</w:t>
      </w:r>
      <w:r w:rsidR="004C0911">
        <w:t> </w:t>
      </w:r>
      <w:r w:rsidRPr="00D51B54">
        <w:t>převahou výchovného působení</w:t>
      </w:r>
      <w:bookmarkEnd w:id="55"/>
      <w:bookmarkEnd w:id="56"/>
      <w:bookmarkEnd w:id="57"/>
      <w:bookmarkEnd w:id="58"/>
      <w:bookmarkEnd w:id="59"/>
      <w:bookmarkEnd w:id="60"/>
    </w:p>
    <w:p w14:paraId="37C0E686" w14:textId="77777777" w:rsidR="006074EC" w:rsidRPr="0098396A" w:rsidRDefault="006074EC" w:rsidP="00F97E67">
      <w:pPr>
        <w:numPr>
          <w:ilvl w:val="0"/>
          <w:numId w:val="35"/>
        </w:numPr>
        <w:spacing w:before="120" w:after="120" w:line="276" w:lineRule="auto"/>
        <w:ind w:left="850" w:hanging="425"/>
        <w:rPr>
          <w:b/>
        </w:rPr>
      </w:pPr>
      <w:r w:rsidRPr="0098396A">
        <w:rPr>
          <w:b/>
        </w:rPr>
        <w:t>Stupeň 1 (výborný)</w:t>
      </w:r>
    </w:p>
    <w:p w14:paraId="7E58643D" w14:textId="6EA0FCC3" w:rsidR="006074EC" w:rsidRPr="00BE4C5B" w:rsidRDefault="006074EC" w:rsidP="00397F8D">
      <w:pPr>
        <w:numPr>
          <w:ilvl w:val="0"/>
          <w:numId w:val="0"/>
        </w:numPr>
        <w:spacing w:line="276" w:lineRule="auto"/>
        <w:ind w:left="426"/>
      </w:pPr>
      <w:r w:rsidRPr="00BE4C5B">
        <w:t>Žák je v</w:t>
      </w:r>
      <w:r w:rsidR="004C0911">
        <w:t> </w:t>
      </w:r>
      <w:r w:rsidRPr="00BE4C5B">
        <w:t>činnostech velmi aktivní. Pracuje tvořivě, samostatně, plně využívá své osobní předpoklady a velmi úspěšně je rozvíjí. Jeho projev je esteticky působivý, originální, procítěný, přesný. Osvojené vědomosti, dovednosti a návyky tvořivě aplikuje.</w:t>
      </w:r>
      <w:r w:rsidR="00483B1F">
        <w:t xml:space="preserve"> </w:t>
      </w:r>
      <w:r w:rsidR="00483B1F" w:rsidRPr="00BE4C5B">
        <w:t xml:space="preserve">Má </w:t>
      </w:r>
      <w:r w:rsidR="00483B1F">
        <w:t xml:space="preserve">aktivní </w:t>
      </w:r>
      <w:r w:rsidR="00483B1F" w:rsidRPr="00BE4C5B">
        <w:t>zájem o umění, estetiku, tělesnou zdatnost.</w:t>
      </w:r>
    </w:p>
    <w:p w14:paraId="203ED03F" w14:textId="77777777" w:rsidR="006074EC" w:rsidRPr="0098396A" w:rsidRDefault="006074EC" w:rsidP="00397F8D">
      <w:pPr>
        <w:spacing w:before="120" w:after="120" w:line="276" w:lineRule="auto"/>
        <w:ind w:left="850" w:hanging="425"/>
        <w:rPr>
          <w:b/>
        </w:rPr>
      </w:pPr>
      <w:r w:rsidRPr="0098396A">
        <w:rPr>
          <w:b/>
        </w:rPr>
        <w:t>Stupeň 2 (chvalitebný)</w:t>
      </w:r>
    </w:p>
    <w:p w14:paraId="24C7BA82" w14:textId="39BF931D" w:rsidR="006074EC" w:rsidRPr="00BE4C5B" w:rsidRDefault="006074EC" w:rsidP="00397F8D">
      <w:pPr>
        <w:numPr>
          <w:ilvl w:val="0"/>
          <w:numId w:val="0"/>
        </w:numPr>
        <w:spacing w:line="276" w:lineRule="auto"/>
        <w:ind w:left="426"/>
      </w:pPr>
      <w:r w:rsidRPr="00BE4C5B">
        <w:t>Žák je v</w:t>
      </w:r>
      <w:r w:rsidR="004C0911">
        <w:t> </w:t>
      </w:r>
      <w:r w:rsidRPr="00BE4C5B">
        <w:t>činnostech aktivní, převážně samostatný, využívá své osobní předpoklady, které úspěšně rozvíjí. Jeho projev je esteticky působivý, originální a má jen menší nedostatky. Žák tvořivě aplikuje osvojené vědomosti, dovednosti a návyky. Má zájem o umění, estetiku, tělesnou zdatnost.</w:t>
      </w:r>
    </w:p>
    <w:p w14:paraId="1D4ADADB" w14:textId="77777777" w:rsidR="006074EC" w:rsidRPr="0098396A" w:rsidRDefault="006074EC" w:rsidP="00397F8D">
      <w:pPr>
        <w:spacing w:before="120" w:after="120" w:line="276" w:lineRule="auto"/>
        <w:ind w:left="850" w:hanging="425"/>
        <w:rPr>
          <w:b/>
        </w:rPr>
      </w:pPr>
      <w:r w:rsidRPr="0098396A">
        <w:rPr>
          <w:b/>
        </w:rPr>
        <w:t>Stupeň 3 (dobrý)</w:t>
      </w:r>
    </w:p>
    <w:p w14:paraId="26151A0C" w14:textId="3832978B" w:rsidR="006074EC" w:rsidRPr="00BE4C5B" w:rsidRDefault="006074EC" w:rsidP="00397F8D">
      <w:pPr>
        <w:numPr>
          <w:ilvl w:val="0"/>
          <w:numId w:val="0"/>
        </w:numPr>
        <w:spacing w:line="276" w:lineRule="auto"/>
        <w:ind w:left="426"/>
      </w:pPr>
      <w:r w:rsidRPr="00BE4C5B">
        <w:t>Žák je v</w:t>
      </w:r>
      <w:r w:rsidR="004C0911">
        <w:t> </w:t>
      </w:r>
      <w:r w:rsidRPr="00BE4C5B">
        <w:t>činnostech méně aktivní, tvořivý, samostatný a pohotový. Nevyužívá dostatečně své schopnosti v</w:t>
      </w:r>
      <w:r w:rsidR="004C0911">
        <w:t> </w:t>
      </w:r>
      <w:r w:rsidRPr="00BE4C5B">
        <w:t>individuálním a kolektivním projevu. Jeho projev je málo působivý, dopouští se v</w:t>
      </w:r>
      <w:r w:rsidR="004C0911">
        <w:t> </w:t>
      </w:r>
      <w:r w:rsidRPr="00BE4C5B">
        <w:t xml:space="preserve">něm chyb. Jeho vědomosti a dovednosti mají četnější mezery a při jejich aplikaci potřebuje pomoc učitele. </w:t>
      </w:r>
      <w:r w:rsidR="00483B1F">
        <w:t>Projevuje průměrný</w:t>
      </w:r>
      <w:r w:rsidRPr="00BE4C5B">
        <w:t xml:space="preserve"> zájem o umění, estetiku a tělesnou kulturu.</w:t>
      </w:r>
    </w:p>
    <w:p w14:paraId="1294F5E2" w14:textId="77777777" w:rsidR="006074EC" w:rsidRPr="0098396A" w:rsidRDefault="006074EC" w:rsidP="00397F8D">
      <w:pPr>
        <w:spacing w:before="120" w:after="120" w:line="276" w:lineRule="auto"/>
        <w:ind w:left="850" w:hanging="425"/>
        <w:rPr>
          <w:b/>
        </w:rPr>
      </w:pPr>
      <w:r w:rsidRPr="0098396A">
        <w:rPr>
          <w:b/>
        </w:rPr>
        <w:t>Stupeň 4 (dostatečný)</w:t>
      </w:r>
    </w:p>
    <w:p w14:paraId="42D5C1FE" w14:textId="6279A5DD" w:rsidR="006074EC" w:rsidRPr="00BE4C5B" w:rsidRDefault="006074EC" w:rsidP="00397F8D">
      <w:pPr>
        <w:numPr>
          <w:ilvl w:val="0"/>
          <w:numId w:val="0"/>
        </w:numPr>
        <w:spacing w:line="276" w:lineRule="auto"/>
        <w:ind w:left="426"/>
      </w:pPr>
      <w:r w:rsidRPr="00BE4C5B">
        <w:t>Žák je v</w:t>
      </w:r>
      <w:r w:rsidR="004C0911">
        <w:t> </w:t>
      </w:r>
      <w:r w:rsidRPr="00BE4C5B">
        <w:t>činnostech málo aktivní i tvořivý. Rozvoj jeho schopností a jeho projev jsou málo uspokojivé. Úkoly řeší s</w:t>
      </w:r>
      <w:r w:rsidR="004C0911">
        <w:t> </w:t>
      </w:r>
      <w:r w:rsidRPr="00BE4C5B">
        <w:t>častými chybami. Vědomosti a dovednosti aplikuje jen se značnou pomocí učitele. Projevuje velmi malý zájem a snahu.</w:t>
      </w:r>
    </w:p>
    <w:p w14:paraId="1D800FCE" w14:textId="77777777" w:rsidR="006074EC" w:rsidRPr="0098396A" w:rsidRDefault="006074EC" w:rsidP="00397F8D">
      <w:pPr>
        <w:spacing w:before="120" w:after="120" w:line="276" w:lineRule="auto"/>
        <w:ind w:left="850" w:hanging="425"/>
        <w:rPr>
          <w:b/>
        </w:rPr>
      </w:pPr>
      <w:r w:rsidRPr="0098396A">
        <w:rPr>
          <w:b/>
        </w:rPr>
        <w:t>Stupeň 5 (nedostatečný)</w:t>
      </w:r>
    </w:p>
    <w:p w14:paraId="5C2586F5" w14:textId="0C1E5D50" w:rsidR="00716043" w:rsidRPr="00BE4C5B" w:rsidRDefault="006074EC" w:rsidP="00397F8D">
      <w:pPr>
        <w:numPr>
          <w:ilvl w:val="0"/>
          <w:numId w:val="0"/>
        </w:numPr>
        <w:spacing w:line="276" w:lineRule="auto"/>
        <w:ind w:left="426"/>
      </w:pPr>
      <w:r w:rsidRPr="00BE4C5B">
        <w:t>Žák je v</w:t>
      </w:r>
      <w:r w:rsidR="004C0911">
        <w:t> </w:t>
      </w:r>
      <w:r w:rsidRPr="00BE4C5B">
        <w:t>činnostech převážně pasivní. Rozvoj jeho schopností je neuspokojivý. Jeho projev je většinou chybný a nemá estetickou hodnotu. Minimální osvojené vědomosti a dovednosti nedovede aplikovat. Neprojevuje zájem o práci</w:t>
      </w:r>
      <w:r w:rsidR="00716043" w:rsidRPr="00BE4C5B">
        <w:t>.</w:t>
      </w:r>
    </w:p>
    <w:p w14:paraId="63B85F2D" w14:textId="6F94E446" w:rsidR="00716043" w:rsidRPr="00BE4C5B" w:rsidRDefault="006074EC" w:rsidP="00397F8D">
      <w:pPr>
        <w:pStyle w:val="Nadpis4"/>
      </w:pPr>
      <w:bookmarkStart w:id="61" w:name="_Toc410632713"/>
      <w:bookmarkStart w:id="62" w:name="_Toc37500245"/>
      <w:r w:rsidRPr="00D51B54">
        <w:t>Rámcová kritéria pro hodnocení a klasifikaci žáka ve vyučovacích předmětech s</w:t>
      </w:r>
      <w:r w:rsidR="004C0911">
        <w:t> </w:t>
      </w:r>
      <w:r w:rsidRPr="00D51B54">
        <w:t xml:space="preserve">převahou </w:t>
      </w:r>
      <w:r w:rsidR="00483B1F">
        <w:t>praktickéh</w:t>
      </w:r>
      <w:r w:rsidRPr="00D51B54">
        <w:t xml:space="preserve">o zaměření </w:t>
      </w:r>
      <w:bookmarkEnd w:id="61"/>
      <w:bookmarkEnd w:id="62"/>
    </w:p>
    <w:p w14:paraId="33282800" w14:textId="77777777" w:rsidR="006074EC" w:rsidRPr="00744A86" w:rsidRDefault="006074EC" w:rsidP="00F97E67">
      <w:pPr>
        <w:numPr>
          <w:ilvl w:val="0"/>
          <w:numId w:val="37"/>
        </w:numPr>
        <w:spacing w:before="120" w:after="120" w:line="276" w:lineRule="auto"/>
        <w:rPr>
          <w:b/>
        </w:rPr>
      </w:pPr>
      <w:r w:rsidRPr="00744A86">
        <w:rPr>
          <w:b/>
        </w:rPr>
        <w:t>Stupeň 1 (výborný)</w:t>
      </w:r>
    </w:p>
    <w:p w14:paraId="471A5DBD" w14:textId="1A992068" w:rsidR="00C43999" w:rsidRPr="00C43999" w:rsidRDefault="00C43999" w:rsidP="00C43999">
      <w:pPr>
        <w:numPr>
          <w:ilvl w:val="0"/>
          <w:numId w:val="0"/>
        </w:numPr>
        <w:spacing w:line="276" w:lineRule="auto"/>
        <w:ind w:left="568"/>
      </w:pPr>
      <w:r w:rsidRPr="00C43999">
        <w:t>Žák soustavně projevuje kladný vztah k práci, k pracovnímu kolektivu a k činnostem. Pohotově, samostatně a tvořivě využívá získané teoretické poznatky při praxi</w:t>
      </w:r>
      <w:r>
        <w:t xml:space="preserve"> a </w:t>
      </w:r>
      <w:r w:rsidRPr="00C43999">
        <w:t xml:space="preserve">uplatňuje získané vědomosti a návyky. Bezpečně ovládá postupy a způsoby práce;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w:t>
      </w:r>
    </w:p>
    <w:p w14:paraId="7E3D10DC" w14:textId="77777777" w:rsidR="006074EC" w:rsidRPr="00BE4C5B" w:rsidRDefault="006074EC" w:rsidP="00397F8D">
      <w:pPr>
        <w:spacing w:before="120" w:after="120" w:line="276" w:lineRule="auto"/>
        <w:ind w:left="924" w:hanging="357"/>
      </w:pPr>
      <w:r w:rsidRPr="00744A86">
        <w:rPr>
          <w:b/>
        </w:rPr>
        <w:t>Stupeň 2 (chvalitebný</w:t>
      </w:r>
      <w:r w:rsidRPr="00BE4C5B">
        <w:t>)</w:t>
      </w:r>
    </w:p>
    <w:p w14:paraId="758DA3B7" w14:textId="04477803" w:rsidR="00C43999" w:rsidRDefault="00C43999" w:rsidP="00C43999">
      <w:pPr>
        <w:numPr>
          <w:ilvl w:val="0"/>
          <w:numId w:val="0"/>
        </w:numPr>
        <w:spacing w:line="276" w:lineRule="auto"/>
        <w:ind w:left="568"/>
      </w:pPr>
      <w:r w:rsidRPr="00DC5235">
        <w:t>Žák projevuje kladný vztah k práci, k pracovnímu kolektivu a k činnostem. Samostatně, ale méně tvořivě a s menší jistotou využívá získané teoretické poznatky při praxi. Práci vykonává samostatně, v postupech a způsobech práce se nevyskytují podstatné chyby. Výsledky jeho práce mají drobné nedostatky. Účelně si organizuje vlastní práci, pracoviště udržuje v pořádku. Uvědoměle dodržuje předpisy o ochraně zdraví při práci a stará se o životní prostředí. Při hospodárném využívání surovin, materiálů a energie se dopouští malých chyb.</w:t>
      </w:r>
    </w:p>
    <w:p w14:paraId="7272AD0E" w14:textId="753E63F5" w:rsidR="006074EC" w:rsidRPr="00C43999" w:rsidRDefault="006074EC" w:rsidP="00F97E67">
      <w:pPr>
        <w:pStyle w:val="Odstavecseseznamem"/>
        <w:numPr>
          <w:ilvl w:val="0"/>
          <w:numId w:val="44"/>
        </w:numPr>
        <w:spacing w:before="120" w:after="120" w:line="276" w:lineRule="auto"/>
        <w:ind w:left="924" w:hanging="357"/>
        <w:rPr>
          <w:b/>
        </w:rPr>
      </w:pPr>
      <w:r w:rsidRPr="00C43999">
        <w:rPr>
          <w:b/>
        </w:rPr>
        <w:lastRenderedPageBreak/>
        <w:t>Stupeň 3 (dobrý)</w:t>
      </w:r>
    </w:p>
    <w:p w14:paraId="6CE110FD" w14:textId="77777777" w:rsidR="00C43999" w:rsidRPr="00C43999" w:rsidRDefault="00C43999" w:rsidP="00C43999">
      <w:pPr>
        <w:pStyle w:val="Default"/>
        <w:spacing w:line="276" w:lineRule="auto"/>
        <w:ind w:left="567"/>
        <w:jc w:val="both"/>
        <w:rPr>
          <w:rFonts w:ascii="Garamond" w:hAnsi="Garamond"/>
          <w:sz w:val="22"/>
          <w:szCs w:val="22"/>
        </w:rPr>
      </w:pPr>
      <w:r w:rsidRPr="00C43999">
        <w:rPr>
          <w:rFonts w:ascii="Garamond" w:hAnsi="Garamond"/>
          <w:sz w:val="22"/>
          <w:szCs w:val="22"/>
        </w:rPr>
        <w:t xml:space="preserve">Žák projevuje vztah k práci, k pracovnímu kolektivu a činnostem s menšími výkyvy. Za pomoci učitele uplatňuje získané teoretické poznatky při praxi. Při práci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energie. </w:t>
      </w:r>
    </w:p>
    <w:p w14:paraId="45E77463" w14:textId="77777777" w:rsidR="006074EC" w:rsidRPr="00744A86" w:rsidRDefault="006074EC" w:rsidP="00397F8D">
      <w:pPr>
        <w:spacing w:before="120" w:after="120" w:line="276" w:lineRule="auto"/>
        <w:ind w:left="924" w:hanging="357"/>
        <w:rPr>
          <w:b/>
        </w:rPr>
      </w:pPr>
      <w:r w:rsidRPr="00744A86">
        <w:rPr>
          <w:b/>
        </w:rPr>
        <w:t>Stupeň 4 (dostatečný)</w:t>
      </w:r>
    </w:p>
    <w:p w14:paraId="11DA7FAE" w14:textId="77777777" w:rsidR="00C43999" w:rsidRPr="002F4317" w:rsidRDefault="00C43999" w:rsidP="00C43999">
      <w:pPr>
        <w:numPr>
          <w:ilvl w:val="0"/>
          <w:numId w:val="0"/>
        </w:numPr>
        <w:spacing w:line="276" w:lineRule="auto"/>
        <w:ind w:left="568"/>
      </w:pPr>
      <w:r w:rsidRPr="002F4317">
        <w:t>Žák pracuje bez zájmu a vztahu k práci, k pracovnímu kolektivu a činnostem. Získané teoretické poznatky dovede využít při činnosti jen za soustavné pomoci učitele. Při práci, dovednostech a návycích se dopouští větších chyb. Při volbě postupů a způsobů práce potřebuje soustavnou pomoc učitele. Ve výsledcích práce má závažné nedostatky. Práci dovede organizovat jen za soustavné pomoci učitele, méně dbá o pořádek na pracovišti. Méně dbá na dodržování předpisů o bezpečnosti a ochraně zdraví při práci a o životním prostředí. Porušuje zásady hospodárnosti využívání surovin, materiálů a energie.</w:t>
      </w:r>
    </w:p>
    <w:p w14:paraId="5E1F8830" w14:textId="77777777" w:rsidR="006074EC" w:rsidRPr="00744A86" w:rsidRDefault="006074EC" w:rsidP="00397F8D">
      <w:pPr>
        <w:spacing w:before="120" w:after="120" w:line="276" w:lineRule="auto"/>
        <w:ind w:left="924" w:hanging="357"/>
        <w:rPr>
          <w:b/>
        </w:rPr>
      </w:pPr>
      <w:r w:rsidRPr="00744A86">
        <w:rPr>
          <w:b/>
        </w:rPr>
        <w:t>Stupeň 5 (nedostatečný)</w:t>
      </w:r>
    </w:p>
    <w:p w14:paraId="04942BAC" w14:textId="77777777" w:rsidR="00C43999" w:rsidRPr="002F4317" w:rsidRDefault="00C43999" w:rsidP="00C43999">
      <w:pPr>
        <w:numPr>
          <w:ilvl w:val="0"/>
          <w:numId w:val="0"/>
        </w:numPr>
        <w:spacing w:line="276" w:lineRule="auto"/>
        <w:ind w:left="568"/>
      </w:pPr>
      <w:bookmarkStart w:id="63" w:name="_Toc241680524"/>
      <w:bookmarkStart w:id="64" w:name="_Toc241680580"/>
      <w:bookmarkStart w:id="65" w:name="_Toc241680641"/>
      <w:bookmarkStart w:id="66" w:name="_Toc241681814"/>
      <w:bookmarkStart w:id="67" w:name="_Toc410632714"/>
      <w:bookmarkStart w:id="68" w:name="_Toc59266071"/>
      <w:bookmarkStart w:id="69" w:name="_Toc37500246"/>
      <w:r w:rsidRPr="002F4317">
        <w:t xml:space="preserve">Žák neprojevuje zájem o práci a vztah k ní, ani k pracovnímu kolektivu a k činnostem. Nedokáže ani s pomocí učitele uplatnit získané teoretické poznatky v praxi. V práci, dovednostech a návycích má podstatné nedostatky. Nedokáže postupovat při práci ani s pomocí učitele. Výsledky jeho práce jsou nedokončené, neúplné, nepřesné, nedosahují předepsaných ukazatelů. Práci na pracovišti si nedokáže zorganizovat, nedbá na pořádek na pracovišti. Neovládá předpisy o ochraně zdraví při práci a nedbá na ochranu životního prostředí. Nevyužívá hospodárně surovin, materiálů a energie. </w:t>
      </w:r>
    </w:p>
    <w:p w14:paraId="47D4955A" w14:textId="22824D10" w:rsidR="00716043" w:rsidRPr="00BE4C5B" w:rsidRDefault="006074EC" w:rsidP="007C6666">
      <w:pPr>
        <w:pStyle w:val="Nadpis4"/>
      </w:pPr>
      <w:r w:rsidRPr="00744A86">
        <w:t>Hodnocení výsledků vzdělávání žáků</w:t>
      </w:r>
      <w:bookmarkEnd w:id="63"/>
      <w:bookmarkEnd w:id="64"/>
      <w:bookmarkEnd w:id="65"/>
      <w:bookmarkEnd w:id="66"/>
      <w:bookmarkEnd w:id="67"/>
      <w:bookmarkEnd w:id="68"/>
      <w:bookmarkEnd w:id="69"/>
    </w:p>
    <w:p w14:paraId="5FFEAD54" w14:textId="4540FB63" w:rsidR="006074EC" w:rsidRPr="00BE4C5B" w:rsidRDefault="006074EC" w:rsidP="00F97E67">
      <w:pPr>
        <w:pStyle w:val="Odstavecseseznamem"/>
        <w:numPr>
          <w:ilvl w:val="0"/>
          <w:numId w:val="36"/>
        </w:numPr>
        <w:spacing w:line="276" w:lineRule="auto"/>
      </w:pPr>
      <w:r w:rsidRPr="00BE4C5B">
        <w:t>Každé pololetí se vydává žákovi vysvědčení; za první pololetí lze místo vysvědčení vydat žákovi výpis z</w:t>
      </w:r>
      <w:r w:rsidR="004C0911">
        <w:t> </w:t>
      </w:r>
      <w:r w:rsidRPr="00BE4C5B">
        <w:t>vysvědčení.</w:t>
      </w:r>
    </w:p>
    <w:p w14:paraId="321CD46E" w14:textId="46D86D14" w:rsidR="006074EC" w:rsidRPr="00BE4C5B" w:rsidRDefault="006074EC" w:rsidP="007C6666">
      <w:pPr>
        <w:pStyle w:val="Odstavecseseznamem"/>
        <w:spacing w:line="276" w:lineRule="auto"/>
      </w:pPr>
      <w:r w:rsidRPr="00BE4C5B">
        <w:t>Do vyššího ročníku postoupí žák, který na konci druhého pololetí prospěl ze všech povinných předmětů stanovených školním vzdělávacím programem s</w:t>
      </w:r>
      <w:r w:rsidR="004C0911">
        <w:t> </w:t>
      </w:r>
      <w:r w:rsidRPr="00BE4C5B">
        <w:t>výjimkou předmětů výchovného zaměření stanovených rámcovým vzdělávacím programem a předmětů, z</w:t>
      </w:r>
      <w:r w:rsidR="004C0911">
        <w:t> </w:t>
      </w:r>
      <w:r w:rsidRPr="00BE4C5B">
        <w:t>nichž byl uvolněn. Do vyššího ročníku postoupí i žák prvního stupně základní školy, který již v</w:t>
      </w:r>
      <w:r w:rsidR="004C0911">
        <w:t> </w:t>
      </w:r>
      <w:r w:rsidRPr="00BE4C5B">
        <w:t>rámci prvního stupně opakoval ročník, a žák druhého stupně základní školy, který již v</w:t>
      </w:r>
      <w:r w:rsidR="004C0911">
        <w:t> </w:t>
      </w:r>
      <w:r w:rsidRPr="00BE4C5B">
        <w:t>rámci druhého stupně opakoval ročník, a to bez ohledu na prospěch tohoto žáka.</w:t>
      </w:r>
    </w:p>
    <w:p w14:paraId="1A339AB2" w14:textId="04CE4EBA" w:rsidR="006074EC" w:rsidRPr="00BE4C5B" w:rsidRDefault="006074EC" w:rsidP="007C6666">
      <w:pPr>
        <w:pStyle w:val="Odstavecseseznamem"/>
        <w:spacing w:line="276" w:lineRule="auto"/>
      </w:pPr>
      <w:r w:rsidRPr="00BE4C5B">
        <w:t>Nelze-li žáka hodnotit na konci prvního pololetí, určí ředitelka školy pro jeho hodnocení náhradní termín, a to tak, aby hodnocení za první pololetí bylo provedeno nejpozději do dvou měsíců po skončení prvního pololetí. Není-li možné hodnotit ani v</w:t>
      </w:r>
      <w:r w:rsidR="004C0911">
        <w:t> </w:t>
      </w:r>
      <w:r w:rsidRPr="00BE4C5B">
        <w:t>náhradním termínu, žák se za první pololetí nehodnotí.</w:t>
      </w:r>
    </w:p>
    <w:p w14:paraId="6115696A" w14:textId="463AC284" w:rsidR="006074EC" w:rsidRPr="00BE4C5B" w:rsidRDefault="006074EC" w:rsidP="007C6666">
      <w:pPr>
        <w:pStyle w:val="Odstavecseseznamem"/>
        <w:spacing w:line="276" w:lineRule="auto"/>
      </w:pPr>
      <w:r w:rsidRPr="00BE4C5B">
        <w:t>Nelze-li žáka hodnotit na konci druhého pololetí, určí ředitelka školy pro jeho hodnocení náhradní termín, a to tak, aby hodnocení za druhé pololetí bylo provedeno nejpozději do konce září následujícího školního roku. V</w:t>
      </w:r>
      <w:r w:rsidR="004C0911">
        <w:t> </w:t>
      </w:r>
      <w:r w:rsidRPr="00BE4C5B">
        <w:t>období měsíce září do doby hodnocení navštěvuje žák nejbližší vyšší ročník, popřípadě znovu devátý ročník.</w:t>
      </w:r>
    </w:p>
    <w:p w14:paraId="18D7F8B8" w14:textId="11C83126" w:rsidR="006074EC" w:rsidRPr="00BE4C5B" w:rsidRDefault="006074EC" w:rsidP="007C6666">
      <w:pPr>
        <w:pStyle w:val="Odstavecseseznamem"/>
        <w:spacing w:line="276" w:lineRule="auto"/>
      </w:pPr>
      <w:r w:rsidRPr="00BE4C5B">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w:t>
      </w:r>
      <w:r w:rsidR="004C0911">
        <w:t> </w:t>
      </w:r>
      <w:r w:rsidRPr="00BE4C5B">
        <w:t>daném předmětu ředitel školy, krajský úřad. Komisionální přezkoušení se koná nejpozději do 14 dnů od doručení žádosti nebo v</w:t>
      </w:r>
      <w:r w:rsidR="004C0911">
        <w:t> </w:t>
      </w:r>
      <w:r w:rsidRPr="00BE4C5B">
        <w:t>termínu dohodnutém se zákonným zástupcem žáka.</w:t>
      </w:r>
    </w:p>
    <w:p w14:paraId="7348ED99" w14:textId="10F7CB5C" w:rsidR="006074EC" w:rsidRPr="00BE4C5B" w:rsidRDefault="006074EC" w:rsidP="007C6666">
      <w:pPr>
        <w:pStyle w:val="Odstavecseseznamem"/>
        <w:spacing w:line="276" w:lineRule="auto"/>
      </w:pPr>
      <w:r w:rsidRPr="00BE4C5B">
        <w:t>Komisi pro komisionální přezkoušení žáka (dále jen „přezkoušení“) jmenuje ředitelka školy. V</w:t>
      </w:r>
      <w:r w:rsidR="004C0911">
        <w:t> </w:t>
      </w:r>
      <w:r w:rsidRPr="00BE4C5B">
        <w:t xml:space="preserve">případě, že vyučujícím daného předmětu je ředitelka, jmenuje krajský úřad jiného pedagogického </w:t>
      </w:r>
      <w:r w:rsidRPr="00BE4C5B">
        <w:lastRenderedPageBreak/>
        <w:t>pracovníka školy. Komise je tříčlenná a tvoří ji předseda, kterým je zpravidla ředitelka školy nebo jí pověřený učitel, zkoušející učitel, jímž je vyučující daného předmětu ve třídě, v</w:t>
      </w:r>
      <w:r w:rsidR="004C0911">
        <w:t> </w:t>
      </w:r>
      <w:r w:rsidRPr="00BE4C5B">
        <w:t>níž je žák zařazen, popř. jiný učitel daného předmětu a přísedící, kterým je jiný vyučující daného předmětu nebo předmětu stejné vzdělávací oblasti určené ŠVP.</w:t>
      </w:r>
    </w:p>
    <w:p w14:paraId="7A1FC4A8" w14:textId="1E49EE33" w:rsidR="006074EC" w:rsidRPr="00BE4C5B" w:rsidRDefault="006074EC" w:rsidP="007C6666">
      <w:pPr>
        <w:pStyle w:val="Odstavecseseznamem"/>
        <w:spacing w:line="276" w:lineRule="auto"/>
      </w:pPr>
      <w:r w:rsidRPr="00BE4C5B">
        <w:t>Výsledek přezkoušení již nelze napadnout novou žádostí o přezkoušení. Výsledek přezkoušení stanoví komise hlasováním. Ředitelka školy sdělí výsledek přezkoušení prokazatelným způsobem žákovi a zákonnému zástupci žáka. V</w:t>
      </w:r>
      <w:r w:rsidR="004C0911">
        <w:t> </w:t>
      </w:r>
      <w:r w:rsidRPr="00BE4C5B">
        <w:t>případě změny hodnocení na konci prvního nebo druhého pololetí se žákovi vydá nové vysvědčení.</w:t>
      </w:r>
    </w:p>
    <w:p w14:paraId="36582055" w14:textId="0840D570" w:rsidR="006074EC" w:rsidRPr="00BE4C5B" w:rsidRDefault="00513A62" w:rsidP="007C6666">
      <w:pPr>
        <w:pStyle w:val="Odstavecseseznamem"/>
        <w:spacing w:line="276" w:lineRule="auto"/>
      </w:pPr>
      <w:r>
        <w:t>Z p</w:t>
      </w:r>
      <w:r w:rsidR="006074EC" w:rsidRPr="00BE4C5B">
        <w:t>řezkoušení se pořizuje protokol, který se stává součástí dokumentace školy.</w:t>
      </w:r>
    </w:p>
    <w:p w14:paraId="5B6098D1" w14:textId="25AC9949" w:rsidR="006074EC" w:rsidRPr="00BE4C5B" w:rsidRDefault="006074EC" w:rsidP="007C6666">
      <w:pPr>
        <w:pStyle w:val="Odstavecseseznamem"/>
        <w:spacing w:line="276" w:lineRule="auto"/>
      </w:pPr>
      <w:r w:rsidRPr="00BE4C5B">
        <w:t>Žák může v</w:t>
      </w:r>
      <w:r w:rsidR="004C0911">
        <w:t> </w:t>
      </w:r>
      <w:r w:rsidRPr="00BE4C5B">
        <w:t>jednom dni vykonat přezkoušení pouze z</w:t>
      </w:r>
      <w:r w:rsidR="004C0911">
        <w:t> </w:t>
      </w:r>
      <w:r w:rsidRPr="00BE4C5B">
        <w:t>jednoho předmětu. Není-li možné žáka ze závažných důvodů ve stanoveném termínu přezkoušet, stanoví ředitelka školy náhradní termín přezkoušení. Konkrétní obsah a rozsah přezkoušení stanoví ředitelka školy v</w:t>
      </w:r>
      <w:r w:rsidR="004C0911">
        <w:t> </w:t>
      </w:r>
      <w:r w:rsidRPr="00BE4C5B">
        <w:t>souladu se školním vzdělávacím programem.</w:t>
      </w:r>
    </w:p>
    <w:p w14:paraId="7F456C45" w14:textId="7910673F" w:rsidR="006074EC" w:rsidRPr="00BE4C5B" w:rsidRDefault="006074EC" w:rsidP="007C6666">
      <w:pPr>
        <w:pStyle w:val="Odstavecseseznamem"/>
        <w:spacing w:line="276" w:lineRule="auto"/>
      </w:pPr>
      <w:r w:rsidRPr="00BE4C5B">
        <w:t>Vykonáním přezkoušení není dotčena možnost vykonat opravnou zkoušku.</w:t>
      </w:r>
    </w:p>
    <w:p w14:paraId="29A8A79C" w14:textId="44C3833A" w:rsidR="00D51B54" w:rsidRPr="00D51B54" w:rsidRDefault="006074EC" w:rsidP="007C6666">
      <w:pPr>
        <w:pStyle w:val="Nadpis4"/>
      </w:pPr>
      <w:bookmarkStart w:id="70" w:name="_Toc241680525"/>
      <w:bookmarkStart w:id="71" w:name="_Toc241680581"/>
      <w:bookmarkStart w:id="72" w:name="_Toc241680642"/>
      <w:bookmarkStart w:id="73" w:name="_Toc241681815"/>
      <w:bookmarkStart w:id="74" w:name="_Toc410632715"/>
      <w:bookmarkStart w:id="75" w:name="_Toc37500247"/>
      <w:r w:rsidRPr="00D51B54">
        <w:t>Opravné a komisionální zkoušky, opakování ročníku</w:t>
      </w:r>
      <w:bookmarkEnd w:id="70"/>
      <w:bookmarkEnd w:id="71"/>
      <w:bookmarkEnd w:id="72"/>
      <w:bookmarkEnd w:id="73"/>
      <w:bookmarkEnd w:id="74"/>
      <w:bookmarkEnd w:id="75"/>
    </w:p>
    <w:p w14:paraId="293CC888" w14:textId="1DF5BA7E" w:rsidR="006074EC" w:rsidRPr="0020565F" w:rsidRDefault="006074EC" w:rsidP="00F97E67">
      <w:pPr>
        <w:pStyle w:val="Odstavecseseznamem"/>
        <w:numPr>
          <w:ilvl w:val="0"/>
          <w:numId w:val="38"/>
        </w:numPr>
        <w:spacing w:line="276" w:lineRule="auto"/>
      </w:pPr>
      <w:r w:rsidRPr="0020565F">
        <w:t>Žáci 9. ročníků a žáci, kteří na daném stupni základní školy dosud neopakovali ročník, kteří na konci druhého pololetí neprospěli nejvýše ze dvou povinných předmětů s</w:t>
      </w:r>
      <w:r w:rsidR="004C0911">
        <w:t> </w:t>
      </w:r>
      <w:r w:rsidRPr="0020565F">
        <w:t>výjimkou předmětů výchovného zaměření, konají opravné zkoušky.</w:t>
      </w:r>
    </w:p>
    <w:p w14:paraId="5A9CB877" w14:textId="26279FBE" w:rsidR="006074EC" w:rsidRPr="0020565F" w:rsidRDefault="006074EC" w:rsidP="007C6666">
      <w:pPr>
        <w:pStyle w:val="Odstavecseseznamem"/>
        <w:spacing w:line="276" w:lineRule="auto"/>
      </w:pPr>
      <w:r w:rsidRPr="0020565F">
        <w:t>Opravné zkoušky se konají nejpozději do konce příslušného školního roku v</w:t>
      </w:r>
      <w:r w:rsidR="004C0911">
        <w:t> </w:t>
      </w:r>
      <w:r w:rsidRPr="0020565F">
        <w:t>termínu stanoveném ředitelkou školy. Žák může v</w:t>
      </w:r>
      <w:r w:rsidR="004C0911">
        <w:t> </w:t>
      </w:r>
      <w:r w:rsidRPr="0020565F">
        <w:t>jednom dni skládat pouze jednu opravnou zkoušku.</w:t>
      </w:r>
    </w:p>
    <w:p w14:paraId="27E2035F" w14:textId="3A48D9F1" w:rsidR="006074EC" w:rsidRPr="0020565F" w:rsidRDefault="006074EC" w:rsidP="007C6666">
      <w:pPr>
        <w:pStyle w:val="Odstavecseseznamem"/>
        <w:spacing w:line="276" w:lineRule="auto"/>
      </w:pPr>
      <w:r w:rsidRPr="0020565F">
        <w:t>Opravné zkoušky jsou komisionální. Pro stanovení komise platí obdobná pravidla jako v</w:t>
      </w:r>
      <w:r w:rsidR="004C0911">
        <w:t> </w:t>
      </w:r>
      <w:r w:rsidRPr="0020565F">
        <w:t>čl.</w:t>
      </w:r>
      <w:r w:rsidR="005732A2" w:rsidRPr="0020565F">
        <w:t xml:space="preserve"> </w:t>
      </w:r>
      <w:r w:rsidRPr="0020565F">
        <w:t>V</w:t>
      </w:r>
      <w:r w:rsidR="001E3F57">
        <w:t>I</w:t>
      </w:r>
      <w:r w:rsidRPr="0020565F">
        <w:t>.</w:t>
      </w:r>
      <w:r w:rsidR="001E3F57">
        <w:t xml:space="preserve"> odst</w:t>
      </w:r>
      <w:r w:rsidR="00513A62">
        <w:t>.</w:t>
      </w:r>
      <w:r w:rsidR="001E3F57">
        <w:t xml:space="preserve"> 4f).</w:t>
      </w:r>
    </w:p>
    <w:p w14:paraId="606B23B0" w14:textId="7627B71C" w:rsidR="006074EC" w:rsidRPr="0020565F" w:rsidRDefault="006074EC" w:rsidP="007C6666">
      <w:pPr>
        <w:pStyle w:val="Odstavecseseznamem"/>
        <w:spacing w:line="276" w:lineRule="auto"/>
      </w:pPr>
      <w:r w:rsidRPr="0020565F">
        <w:t>Žák, který nevykoná úspěšně opravnou zkoušku nebo se k</w:t>
      </w:r>
      <w:r w:rsidR="004C0911">
        <w:t> </w:t>
      </w:r>
      <w:r w:rsidRPr="0020565F">
        <w:t>jejímu konání nedostaví, neprospěl. Ze závažných důvodů může ředitelka školy žákovi stanovit náhradní termín opravné zkoušky</w:t>
      </w:r>
      <w:r w:rsidR="001E3F57">
        <w:t>,</w:t>
      </w:r>
      <w:r w:rsidR="001E3F57" w:rsidRPr="001E3F57">
        <w:t xml:space="preserve"> </w:t>
      </w:r>
      <w:r w:rsidR="001E3F57" w:rsidRPr="00BE4C5B">
        <w:t xml:space="preserve">a to tak, aby hodnocení za druhé pololetí bylo provedeno nejpozději do konce září následujícího školního roku. </w:t>
      </w:r>
      <w:r w:rsidRPr="0020565F">
        <w:t xml:space="preserve"> Do té doby je žák zařazen do nejbližšího vyššího ročníku, popřípadě znovu do 9.</w:t>
      </w:r>
      <w:r w:rsidR="00095EB0">
        <w:t> </w:t>
      </w:r>
      <w:r w:rsidRPr="0020565F">
        <w:t>ročníku.</w:t>
      </w:r>
    </w:p>
    <w:p w14:paraId="37C9D1F4" w14:textId="0A69AF4D" w:rsidR="006074EC" w:rsidRPr="0020565F" w:rsidRDefault="006074EC" w:rsidP="007C6666">
      <w:pPr>
        <w:pStyle w:val="Odstavecseseznamem"/>
        <w:spacing w:line="276" w:lineRule="auto"/>
      </w:pPr>
      <w:r w:rsidRPr="0020565F">
        <w:t>Žák, který plní povinnou školní docházku, opakuje ročník, pokud na konci druhého pololetí neprospěl nebo nemohl být hodnocen. To neplatí o žákovi, který na daném stupni základní školy již jednou ročník opakoval; tomuto žákovi může ředitelka školy na žádost jeho zákonného zástupce povolit opakování ročníku pouze z</w:t>
      </w:r>
      <w:r w:rsidR="004C0911">
        <w:t> </w:t>
      </w:r>
      <w:r w:rsidRPr="0020565F">
        <w:t>vážných zdravotních důvodů.</w:t>
      </w:r>
    </w:p>
    <w:p w14:paraId="0C0CCCD1" w14:textId="488D0960" w:rsidR="006074EC" w:rsidRPr="0020565F" w:rsidRDefault="006074EC" w:rsidP="007C6666">
      <w:pPr>
        <w:pStyle w:val="Odstavecseseznamem"/>
        <w:spacing w:line="276" w:lineRule="auto"/>
      </w:pPr>
      <w:r w:rsidRPr="0020565F">
        <w:t>Do vyššího ročníku postoupí i žák 1. stupně základní školy, který již na tomto stupni opakoval ročník a žák 2. stupně základní školy, který na tomto stupni opakoval ročník</w:t>
      </w:r>
      <w:r w:rsidR="008313B1">
        <w:t>,</w:t>
      </w:r>
      <w:r w:rsidRPr="0020565F">
        <w:t xml:space="preserve"> a to bez ohledu na jeho prospěch.</w:t>
      </w:r>
    </w:p>
    <w:p w14:paraId="2251BDA2" w14:textId="5052BB82" w:rsidR="006074EC" w:rsidRPr="0020565F" w:rsidRDefault="006074EC" w:rsidP="007C6666">
      <w:pPr>
        <w:pStyle w:val="Odstavecseseznamem"/>
        <w:spacing w:line="276" w:lineRule="auto"/>
      </w:pPr>
      <w:r w:rsidRPr="0020565F">
        <w:t xml:space="preserve">Ředitelka školy může žákovi, který splnil povinnou školní </w:t>
      </w:r>
      <w:r w:rsidRPr="00AD6069">
        <w:rPr>
          <w:color w:val="000000" w:themeColor="text1"/>
        </w:rPr>
        <w:t>docházku</w:t>
      </w:r>
      <w:r w:rsidR="008313B1" w:rsidRPr="00AD6069">
        <w:rPr>
          <w:color w:val="000000" w:themeColor="text1"/>
        </w:rPr>
        <w:t xml:space="preserve"> a nezískal základní vzdělání</w:t>
      </w:r>
      <w:r w:rsidR="00AD6069">
        <w:rPr>
          <w:color w:val="000000" w:themeColor="text1"/>
        </w:rPr>
        <w:t xml:space="preserve">, </w:t>
      </w:r>
      <w:r w:rsidRPr="00AD6069">
        <w:rPr>
          <w:color w:val="000000" w:themeColor="text1"/>
        </w:rPr>
        <w:t>povolit</w:t>
      </w:r>
      <w:r w:rsidRPr="0020565F">
        <w:t xml:space="preserve"> na žádost jeho zákonného zástupce opakování ročníku po posouzení jeho dosavadních studijních výsledků a důvodů uvedených v</w:t>
      </w:r>
      <w:r w:rsidR="004C0911">
        <w:t> </w:t>
      </w:r>
      <w:r w:rsidRPr="0020565F">
        <w:t>žádosti.</w:t>
      </w:r>
    </w:p>
    <w:p w14:paraId="427FFD82" w14:textId="3DE234ED" w:rsidR="00B279BD" w:rsidRPr="007C6666" w:rsidRDefault="006074EC" w:rsidP="007C6666">
      <w:pPr>
        <w:pStyle w:val="Nadpis4"/>
      </w:pPr>
      <w:bookmarkStart w:id="76" w:name="_Toc241680526"/>
      <w:bookmarkStart w:id="77" w:name="_Toc241680582"/>
      <w:bookmarkStart w:id="78" w:name="_Toc241680643"/>
      <w:bookmarkStart w:id="79" w:name="_Toc241681816"/>
      <w:bookmarkStart w:id="80" w:name="_Toc410632716"/>
      <w:bookmarkStart w:id="81" w:name="_Toc37500248"/>
      <w:r w:rsidRPr="007C6666">
        <w:t>Hodnocení chování žáka</w:t>
      </w:r>
      <w:bookmarkEnd w:id="76"/>
      <w:bookmarkEnd w:id="77"/>
      <w:bookmarkEnd w:id="78"/>
      <w:bookmarkEnd w:id="79"/>
      <w:bookmarkEnd w:id="80"/>
      <w:bookmarkEnd w:id="81"/>
    </w:p>
    <w:p w14:paraId="375A1EE1" w14:textId="48D7B400" w:rsidR="006074EC" w:rsidRDefault="006074EC" w:rsidP="00F97E67">
      <w:pPr>
        <w:numPr>
          <w:ilvl w:val="0"/>
          <w:numId w:val="2"/>
        </w:numPr>
        <w:spacing w:line="276" w:lineRule="auto"/>
      </w:pPr>
      <w:r w:rsidRPr="0020565F">
        <w:t>Pravidla chování žáka jsou stanovena ve školním řádu.</w:t>
      </w:r>
    </w:p>
    <w:p w14:paraId="162143C3" w14:textId="60412CA2" w:rsidR="00CD4D4D" w:rsidRPr="0020565F" w:rsidRDefault="00CD4D4D" w:rsidP="00F97E67">
      <w:pPr>
        <w:numPr>
          <w:ilvl w:val="0"/>
          <w:numId w:val="2"/>
        </w:numPr>
        <w:spacing w:line="276" w:lineRule="auto"/>
      </w:pPr>
      <w:r>
        <w:t>Za přestupky proti šk</w:t>
      </w:r>
      <w:r w:rsidR="00317160">
        <w:t>o</w:t>
      </w:r>
      <w:r>
        <w:t xml:space="preserve">lnímu řádu je považována </w:t>
      </w:r>
      <w:r w:rsidR="005E1717">
        <w:t>mj</w:t>
      </w:r>
      <w:r w:rsidR="00317160">
        <w:t>. i neomluvená absence žáka v</w:t>
      </w:r>
      <w:r w:rsidR="004C0911">
        <w:t> </w:t>
      </w:r>
      <w:r w:rsidR="00317160">
        <w:t>případě záškoláctví. Podle závažnosti přestupku není bezpodmínečně nutné dodržet posloupnost výchovných opatření.</w:t>
      </w:r>
    </w:p>
    <w:p w14:paraId="175F6213" w14:textId="42974F37" w:rsidR="006074EC" w:rsidRPr="0020565F" w:rsidRDefault="006074EC" w:rsidP="00F97E67">
      <w:pPr>
        <w:numPr>
          <w:ilvl w:val="0"/>
          <w:numId w:val="2"/>
        </w:numPr>
        <w:spacing w:line="276" w:lineRule="auto"/>
      </w:pPr>
      <w:r w:rsidRPr="0020565F">
        <w:t xml:space="preserve">Ředitelka školy </w:t>
      </w:r>
      <w:r w:rsidR="00DE3A4B" w:rsidRPr="0020565F">
        <w:t>může udělit</w:t>
      </w:r>
      <w:r w:rsidRPr="0020565F">
        <w:t xml:space="preserve"> na základě vlastního rozhodnutí nebo na základě podnětu jiné právnické či fyzické osoby po projednání v</w:t>
      </w:r>
      <w:r w:rsidR="004C0911">
        <w:t> </w:t>
      </w:r>
      <w:r w:rsidRPr="0020565F">
        <w:t xml:space="preserve">pedagogické radě </w:t>
      </w:r>
      <w:r w:rsidRPr="0020565F">
        <w:rPr>
          <w:b/>
        </w:rPr>
        <w:t xml:space="preserve">pochvalu </w:t>
      </w:r>
      <w:r w:rsidRPr="0020565F">
        <w:t>za:</w:t>
      </w:r>
    </w:p>
    <w:p w14:paraId="41423F8E" w14:textId="77777777" w:rsidR="006074EC" w:rsidRPr="0020565F" w:rsidRDefault="006074EC" w:rsidP="00F97E67">
      <w:pPr>
        <w:numPr>
          <w:ilvl w:val="0"/>
          <w:numId w:val="39"/>
        </w:numPr>
        <w:spacing w:line="276" w:lineRule="auto"/>
      </w:pPr>
      <w:r w:rsidRPr="0020565F">
        <w:t>mimořádný projev lidskosti</w:t>
      </w:r>
    </w:p>
    <w:p w14:paraId="258CFD75" w14:textId="77777777" w:rsidR="006074EC" w:rsidRPr="0020565F" w:rsidRDefault="006074EC" w:rsidP="00F97E67">
      <w:pPr>
        <w:numPr>
          <w:ilvl w:val="0"/>
          <w:numId w:val="39"/>
        </w:numPr>
        <w:spacing w:line="276" w:lineRule="auto"/>
      </w:pPr>
      <w:r w:rsidRPr="0020565F">
        <w:t>občanské nebo školní iniciativy</w:t>
      </w:r>
    </w:p>
    <w:p w14:paraId="2CE4474C" w14:textId="77777777" w:rsidR="006074EC" w:rsidRPr="0020565F" w:rsidRDefault="006074EC" w:rsidP="00F97E67">
      <w:pPr>
        <w:numPr>
          <w:ilvl w:val="0"/>
          <w:numId w:val="39"/>
        </w:numPr>
        <w:spacing w:line="276" w:lineRule="auto"/>
      </w:pPr>
      <w:r w:rsidRPr="0020565F">
        <w:t>záslužný nebo statečný čin</w:t>
      </w:r>
    </w:p>
    <w:p w14:paraId="4C9007A0" w14:textId="77777777" w:rsidR="006074EC" w:rsidRPr="0020565F" w:rsidRDefault="00DE3A4B" w:rsidP="00F97E67">
      <w:pPr>
        <w:numPr>
          <w:ilvl w:val="0"/>
          <w:numId w:val="39"/>
        </w:numPr>
        <w:spacing w:line="276" w:lineRule="auto"/>
      </w:pPr>
      <w:r w:rsidRPr="0020565F">
        <w:lastRenderedPageBreak/>
        <w:t xml:space="preserve">mimořádně </w:t>
      </w:r>
      <w:r w:rsidR="006074EC" w:rsidRPr="0020565F">
        <w:t>úspěšnou práci</w:t>
      </w:r>
    </w:p>
    <w:p w14:paraId="18EE895F" w14:textId="21CC04AE" w:rsidR="00DE3A4B" w:rsidRPr="0020565F" w:rsidRDefault="00B34559" w:rsidP="00F97E67">
      <w:pPr>
        <w:numPr>
          <w:ilvl w:val="0"/>
          <w:numId w:val="39"/>
        </w:numPr>
        <w:spacing w:line="276" w:lineRule="auto"/>
      </w:pPr>
      <w:r w:rsidRPr="0020565F">
        <w:t>za vynikající úspěchy ve školní práci spojené se vzornou reprezentací školy</w:t>
      </w:r>
    </w:p>
    <w:p w14:paraId="5C483886" w14:textId="03FAB979" w:rsidR="006074EC" w:rsidRPr="0020565F" w:rsidRDefault="00B34559" w:rsidP="00F97E67">
      <w:pPr>
        <w:pStyle w:val="Odstavecseseznamem"/>
        <w:numPr>
          <w:ilvl w:val="0"/>
          <w:numId w:val="2"/>
        </w:numPr>
        <w:spacing w:line="276" w:lineRule="auto"/>
      </w:pPr>
      <w:r w:rsidRPr="0020565F">
        <w:t>Udělení pochvaly nebo jiného ocenění ředitelkou školy se zaznamenává na vysvědčení za pololetí, v</w:t>
      </w:r>
      <w:r w:rsidR="004C0911">
        <w:t> </w:t>
      </w:r>
      <w:r w:rsidRPr="0020565F">
        <w:t>němž bylo uděleno.</w:t>
      </w:r>
    </w:p>
    <w:p w14:paraId="4FB4794F" w14:textId="483A0EB2" w:rsidR="00317160" w:rsidRDefault="006074EC" w:rsidP="00F97E67">
      <w:pPr>
        <w:pStyle w:val="Odstavecseseznamem"/>
        <w:numPr>
          <w:ilvl w:val="0"/>
          <w:numId w:val="2"/>
        </w:numPr>
        <w:spacing w:line="276" w:lineRule="auto"/>
      </w:pPr>
      <w:r w:rsidRPr="0020565F">
        <w:t>Třídní učitel(ka) může po projednání s</w:t>
      </w:r>
      <w:r w:rsidR="004C0911">
        <w:t> </w:t>
      </w:r>
      <w:r w:rsidRPr="0020565F">
        <w:t>ředitelkou školy udělit pochvalu.</w:t>
      </w:r>
    </w:p>
    <w:p w14:paraId="7F2FEDAF" w14:textId="5D33510A" w:rsidR="006074EC" w:rsidRPr="0020565F" w:rsidRDefault="006074EC" w:rsidP="00F97E67">
      <w:pPr>
        <w:pStyle w:val="Odstavecseseznamem"/>
        <w:numPr>
          <w:ilvl w:val="0"/>
          <w:numId w:val="2"/>
        </w:numPr>
        <w:spacing w:line="276" w:lineRule="auto"/>
      </w:pPr>
      <w:r w:rsidRPr="0020565F">
        <w:t>Při porušení povinností stanovených školním řádem lze podle závažnosti uložit žákovi opatření k</w:t>
      </w:r>
      <w:r w:rsidR="004C0911">
        <w:t> </w:t>
      </w:r>
      <w:r w:rsidRPr="0020565F">
        <w:t>posílení kázně:</w:t>
      </w:r>
    </w:p>
    <w:p w14:paraId="6CBE3CF8" w14:textId="77777777" w:rsidR="006074EC" w:rsidRPr="0020565F" w:rsidRDefault="006074EC" w:rsidP="00F97E67">
      <w:pPr>
        <w:numPr>
          <w:ilvl w:val="0"/>
          <w:numId w:val="40"/>
        </w:numPr>
        <w:spacing w:line="276" w:lineRule="auto"/>
      </w:pPr>
      <w:r w:rsidRPr="0020565F">
        <w:t>napomenutí třídního učitele</w:t>
      </w:r>
    </w:p>
    <w:p w14:paraId="5935F399" w14:textId="77777777" w:rsidR="006074EC" w:rsidRPr="0020565F" w:rsidRDefault="006074EC" w:rsidP="00F97E67">
      <w:pPr>
        <w:numPr>
          <w:ilvl w:val="0"/>
          <w:numId w:val="40"/>
        </w:numPr>
        <w:spacing w:line="276" w:lineRule="auto"/>
      </w:pPr>
      <w:r w:rsidRPr="0020565F">
        <w:t>důtku třídního učitele</w:t>
      </w:r>
    </w:p>
    <w:p w14:paraId="02C7D767" w14:textId="3D2D8297" w:rsidR="005732A2" w:rsidRPr="0020565F" w:rsidRDefault="006074EC" w:rsidP="00F97E67">
      <w:pPr>
        <w:numPr>
          <w:ilvl w:val="0"/>
          <w:numId w:val="40"/>
        </w:numPr>
        <w:spacing w:line="276" w:lineRule="auto"/>
      </w:pPr>
      <w:r w:rsidRPr="0020565F">
        <w:t>důtku ředitelky školy</w:t>
      </w:r>
    </w:p>
    <w:p w14:paraId="44D58DAD" w14:textId="109A1683" w:rsidR="006074EC" w:rsidRPr="0020565F" w:rsidRDefault="006074EC" w:rsidP="00F97E67">
      <w:pPr>
        <w:numPr>
          <w:ilvl w:val="0"/>
          <w:numId w:val="2"/>
        </w:numPr>
        <w:spacing w:line="276" w:lineRule="auto"/>
      </w:pPr>
      <w:r w:rsidRPr="0020565F">
        <w:t>Kritéria pro výchovná opatření před udělením snížené známky z</w:t>
      </w:r>
      <w:r w:rsidR="004C0911">
        <w:t> </w:t>
      </w:r>
      <w:r w:rsidRPr="0020565F">
        <w:t>chování:</w:t>
      </w:r>
      <w:r w:rsidRPr="0020565F">
        <w:tab/>
      </w:r>
    </w:p>
    <w:p w14:paraId="4FA8FDBD" w14:textId="77777777" w:rsidR="006074EC" w:rsidRPr="00317160" w:rsidRDefault="006074EC" w:rsidP="00F97E67">
      <w:pPr>
        <w:numPr>
          <w:ilvl w:val="0"/>
          <w:numId w:val="41"/>
        </w:numPr>
        <w:spacing w:line="276" w:lineRule="auto"/>
        <w:rPr>
          <w:b/>
        </w:rPr>
      </w:pPr>
      <w:r w:rsidRPr="00317160">
        <w:rPr>
          <w:b/>
        </w:rPr>
        <w:t>Napomenutí třídního učitele</w:t>
      </w:r>
    </w:p>
    <w:p w14:paraId="211B17F9" w14:textId="022B81FA" w:rsidR="006074EC" w:rsidRPr="0020565F" w:rsidRDefault="006074EC" w:rsidP="007C6666">
      <w:pPr>
        <w:numPr>
          <w:ilvl w:val="0"/>
          <w:numId w:val="0"/>
        </w:numPr>
        <w:spacing w:line="276" w:lineRule="auto"/>
        <w:ind w:left="1068"/>
      </w:pPr>
      <w:r w:rsidRPr="0020565F">
        <w:t>uděluje se za neplnění školních povinností, méně závažné (opakované</w:t>
      </w:r>
      <w:r w:rsidR="000E1B06" w:rsidRPr="0020565F">
        <w:t>) přestupky proti školnímu řádu.</w:t>
      </w:r>
    </w:p>
    <w:p w14:paraId="27737CE8" w14:textId="77777777" w:rsidR="006074EC" w:rsidRPr="00317160" w:rsidRDefault="006074EC" w:rsidP="00F97E67">
      <w:pPr>
        <w:numPr>
          <w:ilvl w:val="0"/>
          <w:numId w:val="41"/>
        </w:numPr>
        <w:spacing w:line="276" w:lineRule="auto"/>
        <w:rPr>
          <w:b/>
        </w:rPr>
      </w:pPr>
      <w:r w:rsidRPr="00317160">
        <w:rPr>
          <w:b/>
        </w:rPr>
        <w:t>Důtka třídního učitele</w:t>
      </w:r>
    </w:p>
    <w:p w14:paraId="148B94C5" w14:textId="5A260D37" w:rsidR="006074EC" w:rsidRPr="0020565F" w:rsidRDefault="006074EC" w:rsidP="007C6666">
      <w:pPr>
        <w:numPr>
          <w:ilvl w:val="0"/>
          <w:numId w:val="0"/>
        </w:numPr>
        <w:spacing w:line="276" w:lineRule="auto"/>
        <w:ind w:left="1068"/>
      </w:pPr>
      <w:r w:rsidRPr="0020565F">
        <w:t>přes napomenutí třídního učitele se žák opakovaně dopouští dalších přestupků proti školnímu řádu, dopouští se agresivního chování.</w:t>
      </w:r>
    </w:p>
    <w:p w14:paraId="49D6FDCB" w14:textId="2D057644" w:rsidR="006074EC" w:rsidRPr="00317160" w:rsidRDefault="006074EC" w:rsidP="00F97E67">
      <w:pPr>
        <w:numPr>
          <w:ilvl w:val="0"/>
          <w:numId w:val="41"/>
        </w:numPr>
        <w:spacing w:line="276" w:lineRule="auto"/>
        <w:rPr>
          <w:b/>
        </w:rPr>
      </w:pPr>
      <w:r w:rsidRPr="00317160">
        <w:rPr>
          <w:b/>
        </w:rPr>
        <w:t>Důtka ředitelky školy</w:t>
      </w:r>
    </w:p>
    <w:p w14:paraId="1B42354B" w14:textId="2DF9223B" w:rsidR="00B45A81" w:rsidRPr="0020565F" w:rsidRDefault="006074EC" w:rsidP="007C6666">
      <w:pPr>
        <w:numPr>
          <w:ilvl w:val="0"/>
          <w:numId w:val="0"/>
        </w:numPr>
        <w:spacing w:after="240" w:line="276" w:lineRule="auto"/>
        <w:ind w:left="1066"/>
      </w:pPr>
      <w:r w:rsidRPr="0020565F">
        <w:t xml:space="preserve">žák nezlepší svoje chování ani přes předchozí výchovná opatření (napomenutí TU, důtka TU), nadále porušuje školní řád, neplní školní povinnosti, </w:t>
      </w:r>
      <w:r w:rsidR="00E61ED3" w:rsidRPr="0020565F">
        <w:t>dopouští se šikany</w:t>
      </w:r>
      <w:r w:rsidR="000E1B06" w:rsidRPr="0020565F">
        <w:t>.</w:t>
      </w:r>
    </w:p>
    <w:p w14:paraId="1FE6F445" w14:textId="76359566" w:rsidR="006074EC" w:rsidRPr="0020565F" w:rsidRDefault="006074EC" w:rsidP="00F97E67">
      <w:pPr>
        <w:numPr>
          <w:ilvl w:val="0"/>
          <w:numId w:val="2"/>
        </w:numPr>
        <w:spacing w:line="276" w:lineRule="auto"/>
      </w:pPr>
      <w:r w:rsidRPr="0020565F">
        <w:t>Při opakovaném nebo velmi závažném porušení povinností bude žákovo chování hodnoceno sníženou známkou z</w:t>
      </w:r>
      <w:r w:rsidR="004C0911">
        <w:t> </w:t>
      </w:r>
      <w:r w:rsidRPr="0020565F">
        <w:t>chování.</w:t>
      </w:r>
    </w:p>
    <w:p w14:paraId="7B7559A2" w14:textId="7314FB13" w:rsidR="006074EC" w:rsidRPr="0020565F" w:rsidRDefault="006074EC" w:rsidP="00F97E67">
      <w:pPr>
        <w:numPr>
          <w:ilvl w:val="0"/>
          <w:numId w:val="2"/>
        </w:numPr>
        <w:spacing w:line="276" w:lineRule="auto"/>
      </w:pPr>
      <w:r w:rsidRPr="0020565F">
        <w:t>Klasifikaci chování žáků navrhuje třídní učitel (ka) na základě prokazatelných podkladů po projednání s</w:t>
      </w:r>
      <w:r w:rsidR="004C0911">
        <w:t> </w:t>
      </w:r>
      <w:r w:rsidRPr="0020565F">
        <w:t>učiteli, kteří ve třídě vyučují, a s</w:t>
      </w:r>
      <w:r w:rsidR="004C0911">
        <w:t> </w:t>
      </w:r>
      <w:r w:rsidRPr="0020565F">
        <w:t>ostatními učiteli a rozhoduje o ní ředitelka školy po projednání v</w:t>
      </w:r>
      <w:r w:rsidR="004C0911">
        <w:t> </w:t>
      </w:r>
      <w:r w:rsidRPr="0020565F">
        <w:t>pedagogické radě. Pokud třídní učitel postup nedodrží, mají možnost podat návrh na pedagogické radě i další vyučující. Kritériem pro klasifikaci chování je dodržování pravidel chování, která jsou uvedena ve školním řádu včetně plnění dalších pokynů učitelů a zaměstnanců školy během klasifikačního období.</w:t>
      </w:r>
    </w:p>
    <w:p w14:paraId="7AC1C265" w14:textId="10382014" w:rsidR="006074EC" w:rsidRPr="0020565F" w:rsidRDefault="006074EC" w:rsidP="00F97E67">
      <w:pPr>
        <w:numPr>
          <w:ilvl w:val="0"/>
          <w:numId w:val="2"/>
        </w:numPr>
        <w:spacing w:line="276" w:lineRule="auto"/>
      </w:pPr>
      <w:r w:rsidRPr="0020565F">
        <w:t>Návrh na sníženou známku z</w:t>
      </w:r>
      <w:r w:rsidR="004C0911">
        <w:t> </w:t>
      </w:r>
      <w:r w:rsidRPr="0020565F">
        <w:t>chování je třídní učitel povinen doložit průkaznými dosavadními výchovnými opatřeními (sdělení rodičům prostřednictvím žákovské knížky, dopisem, nap</w:t>
      </w:r>
      <w:r w:rsidR="008313B1">
        <w:t>omenutí, důtka třídního učitele</w:t>
      </w:r>
      <w:r w:rsidR="007C6666">
        <w:t>,</w:t>
      </w:r>
      <w:r w:rsidR="008313B1">
        <w:t xml:space="preserve"> </w:t>
      </w:r>
      <w:r w:rsidRPr="0020565F">
        <w:t>…). Sníženou známku z</w:t>
      </w:r>
      <w:r w:rsidR="004C0911">
        <w:t> </w:t>
      </w:r>
      <w:r w:rsidRPr="0020565F">
        <w:t>chování může výjimečně navrhnout i bez předchozích výchovných opatření, pokud se žák dopustí velmi závažného přestupku.</w:t>
      </w:r>
    </w:p>
    <w:p w14:paraId="4EF121CD" w14:textId="5058F06D" w:rsidR="006074EC" w:rsidRPr="0020565F" w:rsidRDefault="006074EC" w:rsidP="00F97E67">
      <w:pPr>
        <w:numPr>
          <w:ilvl w:val="0"/>
          <w:numId w:val="2"/>
        </w:numPr>
        <w:spacing w:line="276" w:lineRule="auto"/>
      </w:pPr>
      <w:r w:rsidRPr="0020565F">
        <w:t>Kritéria pro jednotlivé stupně z</w:t>
      </w:r>
      <w:r w:rsidR="004C0911">
        <w:t> </w:t>
      </w:r>
      <w:r w:rsidRPr="0020565F">
        <w:t>chování:</w:t>
      </w:r>
    </w:p>
    <w:p w14:paraId="13AA94B6" w14:textId="77777777" w:rsidR="006074EC" w:rsidRPr="007C6666" w:rsidRDefault="006074EC" w:rsidP="00F97E67">
      <w:pPr>
        <w:numPr>
          <w:ilvl w:val="1"/>
          <w:numId w:val="12"/>
        </w:numPr>
        <w:spacing w:before="120" w:after="120"/>
        <w:ind w:left="1066" w:hanging="357"/>
        <w:rPr>
          <w:b/>
        </w:rPr>
      </w:pPr>
      <w:r w:rsidRPr="007C6666">
        <w:rPr>
          <w:b/>
        </w:rPr>
        <w:t>Stupeň 1 (velmi dobré)</w:t>
      </w:r>
    </w:p>
    <w:p w14:paraId="330AEAD1" w14:textId="65F502AE" w:rsidR="006074EC" w:rsidRPr="0020565F" w:rsidRDefault="006074EC" w:rsidP="007C6666">
      <w:pPr>
        <w:numPr>
          <w:ilvl w:val="0"/>
          <w:numId w:val="0"/>
        </w:numPr>
        <w:ind w:left="708"/>
      </w:pPr>
      <w:r w:rsidRPr="0020565F">
        <w:t>Žák uvědoměle dodržuje pravidla chování a ustanovení řádu školního řádu. Méně závažných přestupků se dopouští ojediněle. Žák je však přístupný výchovnému působení a snaží se své chyby napravit.</w:t>
      </w:r>
    </w:p>
    <w:p w14:paraId="44DF16C3" w14:textId="77777777" w:rsidR="006074EC" w:rsidRPr="007C6666" w:rsidRDefault="006074EC" w:rsidP="00F97E67">
      <w:pPr>
        <w:numPr>
          <w:ilvl w:val="1"/>
          <w:numId w:val="12"/>
        </w:numPr>
        <w:spacing w:before="120" w:after="120" w:line="276" w:lineRule="auto"/>
        <w:ind w:left="1066" w:hanging="357"/>
        <w:rPr>
          <w:b/>
        </w:rPr>
      </w:pPr>
      <w:r w:rsidRPr="007C6666">
        <w:rPr>
          <w:b/>
        </w:rPr>
        <w:t>Stupeň 2 (uspokojivé)</w:t>
      </w:r>
    </w:p>
    <w:p w14:paraId="68A43354" w14:textId="160033A9" w:rsidR="006074EC" w:rsidRPr="0020565F" w:rsidRDefault="006074EC" w:rsidP="007C6666">
      <w:pPr>
        <w:numPr>
          <w:ilvl w:val="0"/>
          <w:numId w:val="0"/>
        </w:numPr>
        <w:ind w:left="708"/>
      </w:pPr>
      <w:r w:rsidRPr="0020565F">
        <w:t>Chování žáka je v</w:t>
      </w:r>
      <w:r w:rsidR="004C0911">
        <w:t> </w:t>
      </w:r>
      <w:r w:rsidRPr="0020565F">
        <w:t>rozporu s</w:t>
      </w:r>
      <w:r w:rsidR="004C0911">
        <w:t> </w:t>
      </w:r>
      <w:r w:rsidRPr="0020565F">
        <w:t>pravidly chování a s</w:t>
      </w:r>
      <w:r w:rsidR="004C0911">
        <w:t> </w:t>
      </w:r>
      <w:r w:rsidRPr="0020565F">
        <w:t>ustanoveními školního řádu, žák se dopustí závažného přestupku proti pravidlům slušnéh</w:t>
      </w:r>
      <w:r w:rsidR="00467028" w:rsidRPr="0020565F">
        <w:t xml:space="preserve">o chování </w:t>
      </w:r>
      <w:r w:rsidRPr="0020565F">
        <w:t xml:space="preserve">nebo se opakovaně dopouští méně závažných přestupků. Zpravidla se přes důtku třídního učitele nebo důtku ředitelky školy dopouští dalších přestupků, narušuje výchovně vzdělávací činnost školy. Ohrožuje bezpečnost a zdraví svoje nebo </w:t>
      </w:r>
      <w:r w:rsidR="000E1B06" w:rsidRPr="0020565F">
        <w:t>jiných osob, dopouští se šikany.</w:t>
      </w:r>
    </w:p>
    <w:p w14:paraId="7E52122D" w14:textId="77777777" w:rsidR="006074EC" w:rsidRPr="007C6666" w:rsidRDefault="006074EC" w:rsidP="00F97E67">
      <w:pPr>
        <w:numPr>
          <w:ilvl w:val="1"/>
          <w:numId w:val="12"/>
        </w:numPr>
        <w:spacing w:before="120" w:after="120"/>
        <w:ind w:left="1066" w:hanging="357"/>
        <w:rPr>
          <w:b/>
        </w:rPr>
      </w:pPr>
      <w:r w:rsidRPr="007C6666">
        <w:rPr>
          <w:b/>
        </w:rPr>
        <w:t>Stupeň 3 (neuspokojivé)</w:t>
      </w:r>
    </w:p>
    <w:p w14:paraId="122B072F" w14:textId="44996B34" w:rsidR="006074EC" w:rsidRPr="0020565F" w:rsidRDefault="006074EC" w:rsidP="007C6666">
      <w:pPr>
        <w:numPr>
          <w:ilvl w:val="0"/>
          <w:numId w:val="0"/>
        </w:numPr>
        <w:spacing w:after="240"/>
        <w:ind w:left="709"/>
      </w:pPr>
      <w:r w:rsidRPr="0020565F">
        <w:t>Chování žáka ve škole je v</w:t>
      </w:r>
      <w:r w:rsidR="004C0911">
        <w:t> </w:t>
      </w:r>
      <w:r w:rsidRPr="0020565F">
        <w:t>příkrém rozporu s</w:t>
      </w:r>
      <w:r w:rsidR="004C0911">
        <w:t> </w:t>
      </w:r>
      <w:r w:rsidRPr="0020565F">
        <w:t>pravidly slušného chování. Dopustí se takových závažných přestupků proti školnímu řádu nebo provinění, že je jimi vážně ohrožena výchova nebo bezpečnost a zdraví jiných osob. Záměrně narušuje hrubým způsobem výchovně vzdělávací činnost školy a dopouští se opakovaně šikany spolužáků.</w:t>
      </w:r>
    </w:p>
    <w:p w14:paraId="17BF50F8" w14:textId="79969608" w:rsidR="006074EC" w:rsidRPr="0020565F" w:rsidRDefault="006074EC" w:rsidP="00F97E67">
      <w:pPr>
        <w:numPr>
          <w:ilvl w:val="0"/>
          <w:numId w:val="2"/>
        </w:numPr>
      </w:pPr>
      <w:r w:rsidRPr="0020565F">
        <w:lastRenderedPageBreak/>
        <w:t>Vedení školy nebo třídní učitel(ka) oznámí neprodleně uložení opatření k</w:t>
      </w:r>
      <w:r w:rsidR="004C0911">
        <w:t> </w:t>
      </w:r>
      <w:r w:rsidRPr="0020565F">
        <w:t>posílení kázně a jeho důvody prokazatelným způsobem žákovi a jeho zákonnému zástupci a zaznamená je do dokumentace školy.</w:t>
      </w:r>
    </w:p>
    <w:p w14:paraId="4019D76E" w14:textId="77777777" w:rsidR="006074EC" w:rsidRPr="0020565F" w:rsidRDefault="00B34559" w:rsidP="00F97E67">
      <w:pPr>
        <w:pStyle w:val="Odstavecseseznamem"/>
        <w:numPr>
          <w:ilvl w:val="0"/>
          <w:numId w:val="2"/>
        </w:numPr>
      </w:pPr>
      <w:r w:rsidRPr="0020565F">
        <w:t>Pochvaly a jiná ocenění se zaznamenávají do katalogových listů.</w:t>
      </w:r>
    </w:p>
    <w:p w14:paraId="02D18033" w14:textId="5F4644CB" w:rsidR="00B279BD" w:rsidRPr="00B279BD" w:rsidRDefault="006074EC" w:rsidP="007C6666">
      <w:pPr>
        <w:pStyle w:val="Nadpis4"/>
      </w:pPr>
      <w:bookmarkStart w:id="82" w:name="_Toc241680528"/>
      <w:bookmarkStart w:id="83" w:name="_Toc241680584"/>
      <w:bookmarkStart w:id="84" w:name="_Toc241680645"/>
      <w:bookmarkStart w:id="85" w:name="_Toc241681818"/>
      <w:bookmarkStart w:id="86" w:name="_Toc410632717"/>
      <w:bookmarkStart w:id="87" w:name="_Toc37500249"/>
      <w:r w:rsidRPr="00D51B54">
        <w:t>Slovní hodnocení</w:t>
      </w:r>
      <w:bookmarkEnd w:id="82"/>
      <w:bookmarkEnd w:id="83"/>
      <w:bookmarkEnd w:id="84"/>
      <w:bookmarkEnd w:id="85"/>
      <w:bookmarkEnd w:id="86"/>
      <w:bookmarkEnd w:id="87"/>
    </w:p>
    <w:p w14:paraId="5C40239A" w14:textId="47FEDF81" w:rsidR="005671BF" w:rsidRPr="0020565F" w:rsidRDefault="005671BF" w:rsidP="007C6666">
      <w:pPr>
        <w:numPr>
          <w:ilvl w:val="0"/>
          <w:numId w:val="0"/>
        </w:numPr>
        <w:spacing w:after="240"/>
        <w:rPr>
          <w:strike/>
        </w:rPr>
      </w:pPr>
      <w:r w:rsidRPr="0020565F">
        <w:t>Slovní hodnocení je možné použít u žáků s</w:t>
      </w:r>
      <w:r w:rsidR="004C0911">
        <w:t> </w:t>
      </w:r>
      <w:r w:rsidRPr="0020565F">
        <w:t>prokázanou specifickou poruchou učení v</w:t>
      </w:r>
      <w:r w:rsidR="004C0911">
        <w:t> </w:t>
      </w:r>
      <w:r w:rsidRPr="0020565F">
        <w:t>prvním až devátém ročníku ve všech vyučovacích předmětech, ke kterým se porucha vztahuje. V</w:t>
      </w:r>
      <w:r w:rsidR="004C0911">
        <w:t> </w:t>
      </w:r>
      <w:r w:rsidRPr="0020565F">
        <w:t>případě silných a kombinovaných typů poruch je možné slovní hodnocení použít ve všech předmětech. Výsledky vzdělávání žáka na konci prvního pololetí lze hodnotit souhrnně za všechny předměty. Při přechodu na jinou školu a pro potřeby přijímacího řízení bude provedena klasifikace žáka ve všech vyučovacích předmětech.</w:t>
      </w:r>
    </w:p>
    <w:p w14:paraId="23A2B39F" w14:textId="77777777" w:rsidR="005671BF" w:rsidRPr="0020565F" w:rsidRDefault="005671BF" w:rsidP="007C6666">
      <w:pPr>
        <w:numPr>
          <w:ilvl w:val="0"/>
          <w:numId w:val="0"/>
        </w:numPr>
      </w:pPr>
      <w:r w:rsidRPr="0020565F">
        <w:t>O použití slovního hodnocení rozhoduje ředitelka školy na základě písemné žádosti zástupce žáka.</w:t>
      </w:r>
    </w:p>
    <w:p w14:paraId="7F8F3AA1" w14:textId="4FFF3177" w:rsidR="006074EC" w:rsidRPr="0020565F" w:rsidRDefault="006074EC" w:rsidP="007C6666">
      <w:pPr>
        <w:numPr>
          <w:ilvl w:val="0"/>
          <w:numId w:val="0"/>
        </w:numPr>
      </w:pPr>
      <w:r w:rsidRPr="0020565F">
        <w:t>Pro zápis slovního hodnocení se používají zvláštní tiskopisy vysvědčení. Pořadí hodnocených předmětů bude respektovat pořadí předmětů uvedené v</w:t>
      </w:r>
      <w:r w:rsidR="004C0911">
        <w:t> </w:t>
      </w:r>
      <w:r w:rsidRPr="0020565F">
        <w:t>učebním plánu. Vedení katalogových listů bude realizováno následovně:</w:t>
      </w:r>
    </w:p>
    <w:p w14:paraId="2476EFD0" w14:textId="77777777" w:rsidR="006074EC" w:rsidRPr="0020565F" w:rsidRDefault="006074EC" w:rsidP="00F97E67">
      <w:pPr>
        <w:pStyle w:val="Odstavecseseznamem"/>
        <w:numPr>
          <w:ilvl w:val="0"/>
          <w:numId w:val="42"/>
        </w:numPr>
      </w:pPr>
      <w:r w:rsidRPr="0020565F">
        <w:t>při použití klasifikační stupnice – zápisem klasifikačního stupně</w:t>
      </w:r>
    </w:p>
    <w:p w14:paraId="01DAC48D" w14:textId="1FD93073" w:rsidR="006074EC" w:rsidRDefault="006074EC" w:rsidP="007C6666">
      <w:pPr>
        <w:pStyle w:val="Odstavecseseznamem"/>
      </w:pPr>
      <w:r w:rsidRPr="0020565F">
        <w:t>při použití širšího slovního hodnocení – přílohou ke katalogovému listu.</w:t>
      </w:r>
    </w:p>
    <w:p w14:paraId="6A246FE3" w14:textId="09B37A2A" w:rsidR="00FD5BAC" w:rsidRDefault="00FD5BAC" w:rsidP="00FD5BAC">
      <w:pPr>
        <w:numPr>
          <w:ilvl w:val="0"/>
          <w:numId w:val="0"/>
        </w:numPr>
        <w:ind w:left="928" w:hanging="36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6945"/>
      </w:tblGrid>
      <w:tr w:rsidR="00FD5BAC" w:rsidRPr="005A034C" w14:paraId="0E49EF4E" w14:textId="77777777" w:rsidTr="00FD5BAC">
        <w:trPr>
          <w:trHeight w:val="145"/>
        </w:trPr>
        <w:tc>
          <w:tcPr>
            <w:tcW w:w="2014" w:type="dxa"/>
            <w:shd w:val="clear" w:color="auto" w:fill="DAEEF3" w:themeFill="accent5" w:themeFillTint="33"/>
          </w:tcPr>
          <w:p w14:paraId="7A3B4F2C" w14:textId="77777777" w:rsidR="00FD5BAC" w:rsidRPr="00FD5BAC" w:rsidRDefault="00FD5BAC" w:rsidP="001D3095">
            <w:pPr>
              <w:pStyle w:val="Default"/>
              <w:rPr>
                <w:rFonts w:ascii="Garamond" w:hAnsi="Garamond"/>
                <w:b/>
                <w:sz w:val="22"/>
                <w:szCs w:val="22"/>
              </w:rPr>
            </w:pPr>
            <w:r w:rsidRPr="00FD5BAC">
              <w:rPr>
                <w:rFonts w:ascii="Garamond" w:hAnsi="Garamond"/>
                <w:b/>
                <w:sz w:val="22"/>
                <w:szCs w:val="22"/>
              </w:rPr>
              <w:t xml:space="preserve">Prospěch </w:t>
            </w:r>
          </w:p>
        </w:tc>
        <w:tc>
          <w:tcPr>
            <w:tcW w:w="6945" w:type="dxa"/>
            <w:shd w:val="clear" w:color="auto" w:fill="DAEEF3" w:themeFill="accent5" w:themeFillTint="33"/>
          </w:tcPr>
          <w:p w14:paraId="50595620" w14:textId="77777777" w:rsidR="00FD5BAC" w:rsidRPr="00FD5BAC" w:rsidRDefault="00FD5BAC" w:rsidP="001D3095">
            <w:pPr>
              <w:pStyle w:val="Default"/>
              <w:rPr>
                <w:rFonts w:ascii="Garamond" w:hAnsi="Garamond"/>
                <w:b/>
                <w:sz w:val="22"/>
                <w:szCs w:val="22"/>
              </w:rPr>
            </w:pPr>
            <w:r w:rsidRPr="00FD5BAC">
              <w:rPr>
                <w:rFonts w:ascii="Garamond" w:hAnsi="Garamond"/>
                <w:b/>
                <w:sz w:val="22"/>
                <w:szCs w:val="22"/>
              </w:rPr>
              <w:t xml:space="preserve">Slovní hodnocení </w:t>
            </w:r>
          </w:p>
        </w:tc>
      </w:tr>
      <w:tr w:rsidR="00FD5BAC" w:rsidRPr="005A034C" w14:paraId="33055B09" w14:textId="77777777" w:rsidTr="00FD5BAC">
        <w:trPr>
          <w:trHeight w:val="107"/>
        </w:trPr>
        <w:tc>
          <w:tcPr>
            <w:tcW w:w="8959" w:type="dxa"/>
            <w:gridSpan w:val="2"/>
            <w:shd w:val="clear" w:color="auto" w:fill="DAEEF3" w:themeFill="accent5" w:themeFillTint="33"/>
          </w:tcPr>
          <w:p w14:paraId="456E4978"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Ovládnutí učiva </w:t>
            </w:r>
          </w:p>
        </w:tc>
      </w:tr>
      <w:tr w:rsidR="00FD5BAC" w:rsidRPr="005A034C" w14:paraId="5BCE3977" w14:textId="77777777" w:rsidTr="001D3095">
        <w:trPr>
          <w:trHeight w:val="109"/>
        </w:trPr>
        <w:tc>
          <w:tcPr>
            <w:tcW w:w="2014" w:type="dxa"/>
          </w:tcPr>
          <w:p w14:paraId="6F8224F5"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1 – výborný </w:t>
            </w:r>
          </w:p>
        </w:tc>
        <w:tc>
          <w:tcPr>
            <w:tcW w:w="6945" w:type="dxa"/>
          </w:tcPr>
          <w:p w14:paraId="6ED0D026"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ovládá bezpečně </w:t>
            </w:r>
          </w:p>
        </w:tc>
      </w:tr>
      <w:tr w:rsidR="00FD5BAC" w:rsidRPr="005A034C" w14:paraId="3AB6C86A" w14:textId="77777777" w:rsidTr="001D3095">
        <w:trPr>
          <w:trHeight w:val="109"/>
        </w:trPr>
        <w:tc>
          <w:tcPr>
            <w:tcW w:w="2014" w:type="dxa"/>
          </w:tcPr>
          <w:p w14:paraId="117F6738"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chvalitebný </w:t>
            </w:r>
          </w:p>
        </w:tc>
        <w:tc>
          <w:tcPr>
            <w:tcW w:w="6945" w:type="dxa"/>
          </w:tcPr>
          <w:p w14:paraId="5FA792C7"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ovládá </w:t>
            </w:r>
          </w:p>
        </w:tc>
      </w:tr>
      <w:tr w:rsidR="00FD5BAC" w:rsidRPr="005A034C" w14:paraId="14CBCBBE" w14:textId="77777777" w:rsidTr="001D3095">
        <w:trPr>
          <w:trHeight w:val="109"/>
        </w:trPr>
        <w:tc>
          <w:tcPr>
            <w:tcW w:w="2014" w:type="dxa"/>
          </w:tcPr>
          <w:p w14:paraId="11336879"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dobrý </w:t>
            </w:r>
          </w:p>
        </w:tc>
        <w:tc>
          <w:tcPr>
            <w:tcW w:w="6945" w:type="dxa"/>
          </w:tcPr>
          <w:p w14:paraId="7C3B94E3"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v podstatě ovládá </w:t>
            </w:r>
          </w:p>
        </w:tc>
      </w:tr>
      <w:tr w:rsidR="00FD5BAC" w:rsidRPr="005A034C" w14:paraId="63179740" w14:textId="77777777" w:rsidTr="001D3095">
        <w:trPr>
          <w:trHeight w:val="109"/>
        </w:trPr>
        <w:tc>
          <w:tcPr>
            <w:tcW w:w="2014" w:type="dxa"/>
          </w:tcPr>
          <w:p w14:paraId="6953F47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4 – dostatečný </w:t>
            </w:r>
          </w:p>
        </w:tc>
        <w:tc>
          <w:tcPr>
            <w:tcW w:w="6945" w:type="dxa"/>
          </w:tcPr>
          <w:p w14:paraId="54D74FA7"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ovládá se značnými mezerami </w:t>
            </w:r>
          </w:p>
        </w:tc>
      </w:tr>
      <w:tr w:rsidR="00FD5BAC" w:rsidRPr="005A034C" w14:paraId="01EE5748" w14:textId="77777777" w:rsidTr="001D3095">
        <w:trPr>
          <w:trHeight w:val="109"/>
        </w:trPr>
        <w:tc>
          <w:tcPr>
            <w:tcW w:w="2014" w:type="dxa"/>
          </w:tcPr>
          <w:p w14:paraId="1B126D6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5 - nedostatečný </w:t>
            </w:r>
          </w:p>
        </w:tc>
        <w:tc>
          <w:tcPr>
            <w:tcW w:w="6945" w:type="dxa"/>
          </w:tcPr>
          <w:p w14:paraId="2CFD067B"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neovládá </w:t>
            </w:r>
          </w:p>
        </w:tc>
      </w:tr>
      <w:tr w:rsidR="00FD5BAC" w:rsidRPr="005A034C" w14:paraId="52D80DAE" w14:textId="77777777" w:rsidTr="001D3095">
        <w:trPr>
          <w:trHeight w:val="107"/>
        </w:trPr>
        <w:tc>
          <w:tcPr>
            <w:tcW w:w="8959" w:type="dxa"/>
            <w:gridSpan w:val="2"/>
            <w:shd w:val="clear" w:color="auto" w:fill="DAEEF3" w:themeFill="accent5" w:themeFillTint="33"/>
          </w:tcPr>
          <w:p w14:paraId="2F971A48"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Myšlení </w:t>
            </w:r>
          </w:p>
        </w:tc>
      </w:tr>
      <w:tr w:rsidR="00FD5BAC" w:rsidRPr="005A034C" w14:paraId="2B1C1782" w14:textId="77777777" w:rsidTr="001D3095">
        <w:trPr>
          <w:trHeight w:val="109"/>
        </w:trPr>
        <w:tc>
          <w:tcPr>
            <w:tcW w:w="2014" w:type="dxa"/>
          </w:tcPr>
          <w:p w14:paraId="4591AEAB"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1 – výborný </w:t>
            </w:r>
          </w:p>
        </w:tc>
        <w:tc>
          <w:tcPr>
            <w:tcW w:w="6945" w:type="dxa"/>
          </w:tcPr>
          <w:p w14:paraId="00E6A387"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pohotový, bystrý, dobře chápe souvislosti, samostatný </w:t>
            </w:r>
          </w:p>
        </w:tc>
      </w:tr>
      <w:tr w:rsidR="00FD5BAC" w:rsidRPr="005A034C" w14:paraId="6CA38577" w14:textId="77777777" w:rsidTr="001D3095">
        <w:trPr>
          <w:trHeight w:val="109"/>
        </w:trPr>
        <w:tc>
          <w:tcPr>
            <w:tcW w:w="2014" w:type="dxa"/>
          </w:tcPr>
          <w:p w14:paraId="6FBEA92C"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chvalitebný </w:t>
            </w:r>
          </w:p>
        </w:tc>
        <w:tc>
          <w:tcPr>
            <w:tcW w:w="6945" w:type="dxa"/>
          </w:tcPr>
          <w:p w14:paraId="006CE540"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uvažuje celkem samostatně </w:t>
            </w:r>
          </w:p>
        </w:tc>
      </w:tr>
      <w:tr w:rsidR="00FD5BAC" w:rsidRPr="005A034C" w14:paraId="0ED15CAE" w14:textId="77777777" w:rsidTr="001D3095">
        <w:trPr>
          <w:trHeight w:val="109"/>
        </w:trPr>
        <w:tc>
          <w:tcPr>
            <w:tcW w:w="2014" w:type="dxa"/>
          </w:tcPr>
          <w:p w14:paraId="58440F6E"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dobrý </w:t>
            </w:r>
          </w:p>
        </w:tc>
        <w:tc>
          <w:tcPr>
            <w:tcW w:w="6945" w:type="dxa"/>
          </w:tcPr>
          <w:p w14:paraId="4610D53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menší samostatnost v myšlení </w:t>
            </w:r>
          </w:p>
        </w:tc>
      </w:tr>
      <w:tr w:rsidR="00FD5BAC" w:rsidRPr="005A034C" w14:paraId="193E6051" w14:textId="77777777" w:rsidTr="001D3095">
        <w:trPr>
          <w:trHeight w:val="109"/>
        </w:trPr>
        <w:tc>
          <w:tcPr>
            <w:tcW w:w="2014" w:type="dxa"/>
          </w:tcPr>
          <w:p w14:paraId="10DD38A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4 – dostatečný </w:t>
            </w:r>
          </w:p>
        </w:tc>
        <w:tc>
          <w:tcPr>
            <w:tcW w:w="6945" w:type="dxa"/>
          </w:tcPr>
          <w:p w14:paraId="11D45144"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nesamostatné myšlení, pouze s nápovědou </w:t>
            </w:r>
          </w:p>
        </w:tc>
      </w:tr>
      <w:tr w:rsidR="00FD5BAC" w:rsidRPr="005A034C" w14:paraId="2EF20A75" w14:textId="77777777" w:rsidTr="001D3095">
        <w:trPr>
          <w:trHeight w:val="109"/>
        </w:trPr>
        <w:tc>
          <w:tcPr>
            <w:tcW w:w="2014" w:type="dxa"/>
          </w:tcPr>
          <w:p w14:paraId="0901C943"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5 - nedostatečný </w:t>
            </w:r>
          </w:p>
        </w:tc>
        <w:tc>
          <w:tcPr>
            <w:tcW w:w="6945" w:type="dxa"/>
          </w:tcPr>
          <w:p w14:paraId="2492CDE8"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odpovídá nesprávně i na návodné otázky </w:t>
            </w:r>
          </w:p>
        </w:tc>
      </w:tr>
      <w:tr w:rsidR="00FD5BAC" w:rsidRPr="005A034C" w14:paraId="7B9FAFB0" w14:textId="77777777" w:rsidTr="001D3095">
        <w:trPr>
          <w:trHeight w:val="107"/>
        </w:trPr>
        <w:tc>
          <w:tcPr>
            <w:tcW w:w="8959" w:type="dxa"/>
            <w:gridSpan w:val="2"/>
            <w:shd w:val="clear" w:color="auto" w:fill="DAEEF3" w:themeFill="accent5" w:themeFillTint="33"/>
          </w:tcPr>
          <w:p w14:paraId="168807CB"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Vyjadřování </w:t>
            </w:r>
          </w:p>
        </w:tc>
      </w:tr>
      <w:tr w:rsidR="00FD5BAC" w:rsidRPr="005A034C" w14:paraId="6708D562" w14:textId="77777777" w:rsidTr="001D3095">
        <w:trPr>
          <w:trHeight w:val="109"/>
        </w:trPr>
        <w:tc>
          <w:tcPr>
            <w:tcW w:w="2014" w:type="dxa"/>
          </w:tcPr>
          <w:p w14:paraId="3823F4F0"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1 – výborný </w:t>
            </w:r>
          </w:p>
        </w:tc>
        <w:tc>
          <w:tcPr>
            <w:tcW w:w="6945" w:type="dxa"/>
          </w:tcPr>
          <w:p w14:paraId="56787AB8"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výstižné a poměrně přesné </w:t>
            </w:r>
          </w:p>
        </w:tc>
      </w:tr>
      <w:tr w:rsidR="00FD5BAC" w:rsidRPr="005A034C" w14:paraId="73E19A74" w14:textId="77777777" w:rsidTr="001D3095">
        <w:trPr>
          <w:trHeight w:val="109"/>
        </w:trPr>
        <w:tc>
          <w:tcPr>
            <w:tcW w:w="2014" w:type="dxa"/>
          </w:tcPr>
          <w:p w14:paraId="58EF0A0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chvalitebný </w:t>
            </w:r>
          </w:p>
        </w:tc>
        <w:tc>
          <w:tcPr>
            <w:tcW w:w="6945" w:type="dxa"/>
          </w:tcPr>
          <w:p w14:paraId="6561CC25"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celkem výstižné </w:t>
            </w:r>
          </w:p>
        </w:tc>
      </w:tr>
      <w:tr w:rsidR="00FD5BAC" w:rsidRPr="005A034C" w14:paraId="091C05E2" w14:textId="77777777" w:rsidTr="001D3095">
        <w:trPr>
          <w:trHeight w:val="109"/>
        </w:trPr>
        <w:tc>
          <w:tcPr>
            <w:tcW w:w="2014" w:type="dxa"/>
          </w:tcPr>
          <w:p w14:paraId="30EF4D60"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dobrý </w:t>
            </w:r>
          </w:p>
        </w:tc>
        <w:tc>
          <w:tcPr>
            <w:tcW w:w="6945" w:type="dxa"/>
          </w:tcPr>
          <w:p w14:paraId="677831D1"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myšlenky vyjadřuje ne dost přesně </w:t>
            </w:r>
          </w:p>
        </w:tc>
      </w:tr>
      <w:tr w:rsidR="00FD5BAC" w:rsidRPr="005A034C" w14:paraId="58C90AE9" w14:textId="77777777" w:rsidTr="001D3095">
        <w:trPr>
          <w:trHeight w:val="109"/>
        </w:trPr>
        <w:tc>
          <w:tcPr>
            <w:tcW w:w="2014" w:type="dxa"/>
          </w:tcPr>
          <w:p w14:paraId="131A523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4 – dostatečný </w:t>
            </w:r>
          </w:p>
        </w:tc>
        <w:tc>
          <w:tcPr>
            <w:tcW w:w="6945" w:type="dxa"/>
          </w:tcPr>
          <w:p w14:paraId="73D1F5A1"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myšlenky vyjadřuje se značnými obtížemi </w:t>
            </w:r>
          </w:p>
        </w:tc>
      </w:tr>
      <w:tr w:rsidR="00FD5BAC" w:rsidRPr="005A034C" w14:paraId="48F7584E" w14:textId="77777777" w:rsidTr="001D3095">
        <w:trPr>
          <w:trHeight w:val="267"/>
        </w:trPr>
        <w:tc>
          <w:tcPr>
            <w:tcW w:w="2014" w:type="dxa"/>
          </w:tcPr>
          <w:p w14:paraId="33B47C5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5 - nedostatečný </w:t>
            </w:r>
          </w:p>
        </w:tc>
        <w:tc>
          <w:tcPr>
            <w:tcW w:w="6945" w:type="dxa"/>
          </w:tcPr>
          <w:p w14:paraId="2E13CEF5"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nedokáže se samostatně vyjádřit i na návodné otázky odpovídá nesprávně </w:t>
            </w:r>
          </w:p>
        </w:tc>
      </w:tr>
      <w:tr w:rsidR="00FD5BAC" w:rsidRPr="005A034C" w14:paraId="28CD85AE" w14:textId="77777777" w:rsidTr="001D3095">
        <w:trPr>
          <w:trHeight w:val="107"/>
        </w:trPr>
        <w:tc>
          <w:tcPr>
            <w:tcW w:w="8959" w:type="dxa"/>
            <w:gridSpan w:val="2"/>
            <w:shd w:val="clear" w:color="auto" w:fill="DAEEF3" w:themeFill="accent5" w:themeFillTint="33"/>
          </w:tcPr>
          <w:p w14:paraId="5403973B"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Celková aplikace vědomostí </w:t>
            </w:r>
          </w:p>
        </w:tc>
      </w:tr>
      <w:tr w:rsidR="00FD5BAC" w:rsidRPr="005A034C" w14:paraId="7B3E1732" w14:textId="77777777" w:rsidTr="001D3095">
        <w:trPr>
          <w:trHeight w:val="267"/>
        </w:trPr>
        <w:tc>
          <w:tcPr>
            <w:tcW w:w="2014" w:type="dxa"/>
          </w:tcPr>
          <w:p w14:paraId="6F8E367B"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1 – výborný </w:t>
            </w:r>
          </w:p>
        </w:tc>
        <w:tc>
          <w:tcPr>
            <w:tcW w:w="6945" w:type="dxa"/>
          </w:tcPr>
          <w:p w14:paraId="3DCCF775"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užívá vědomostí a spolehlivě a uvědoměle dovedností, pracuje samostatně, přesně a s jistotou </w:t>
            </w:r>
          </w:p>
        </w:tc>
      </w:tr>
      <w:tr w:rsidR="00FD5BAC" w:rsidRPr="005A034C" w14:paraId="0666DDB2" w14:textId="77777777" w:rsidTr="001D3095">
        <w:trPr>
          <w:trHeight w:val="267"/>
        </w:trPr>
        <w:tc>
          <w:tcPr>
            <w:tcW w:w="2014" w:type="dxa"/>
          </w:tcPr>
          <w:p w14:paraId="180CD540"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chvalitebný </w:t>
            </w:r>
          </w:p>
        </w:tc>
        <w:tc>
          <w:tcPr>
            <w:tcW w:w="6945" w:type="dxa"/>
          </w:tcPr>
          <w:p w14:paraId="3F5DA3E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dovede používat vědomosti a dovednosti při řešení úkolů, dopouští se jen menších chyb </w:t>
            </w:r>
          </w:p>
        </w:tc>
      </w:tr>
      <w:tr w:rsidR="00FD5BAC" w:rsidRPr="005A034C" w14:paraId="1ECDD92D" w14:textId="77777777" w:rsidTr="001D3095">
        <w:trPr>
          <w:trHeight w:val="268"/>
        </w:trPr>
        <w:tc>
          <w:tcPr>
            <w:tcW w:w="2014" w:type="dxa"/>
          </w:tcPr>
          <w:p w14:paraId="3353AF49"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dobrý </w:t>
            </w:r>
          </w:p>
        </w:tc>
        <w:tc>
          <w:tcPr>
            <w:tcW w:w="6945" w:type="dxa"/>
          </w:tcPr>
          <w:p w14:paraId="2C785126"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řeší úkoly s pomocí učitele a s touto pomocí snadno překonává potíže a odstraňuje chyby </w:t>
            </w:r>
          </w:p>
        </w:tc>
      </w:tr>
      <w:tr w:rsidR="00FD5BAC" w:rsidRPr="005A034C" w14:paraId="1D3F69AA" w14:textId="77777777" w:rsidTr="001D3095">
        <w:trPr>
          <w:trHeight w:val="109"/>
        </w:trPr>
        <w:tc>
          <w:tcPr>
            <w:tcW w:w="2014" w:type="dxa"/>
          </w:tcPr>
          <w:p w14:paraId="5A1159EE"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4 – dostatečný </w:t>
            </w:r>
          </w:p>
        </w:tc>
        <w:tc>
          <w:tcPr>
            <w:tcW w:w="6945" w:type="dxa"/>
          </w:tcPr>
          <w:p w14:paraId="66B3DD58"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dělá podstatné chyby, nesnadno je překonává </w:t>
            </w:r>
          </w:p>
        </w:tc>
      </w:tr>
      <w:tr w:rsidR="00FD5BAC" w:rsidRPr="005A034C" w14:paraId="43A41F7D" w14:textId="77777777" w:rsidTr="001D3095">
        <w:trPr>
          <w:trHeight w:val="109"/>
        </w:trPr>
        <w:tc>
          <w:tcPr>
            <w:tcW w:w="2014" w:type="dxa"/>
          </w:tcPr>
          <w:p w14:paraId="24C5596E"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5 - nedostatečný </w:t>
            </w:r>
          </w:p>
        </w:tc>
        <w:tc>
          <w:tcPr>
            <w:tcW w:w="6945" w:type="dxa"/>
          </w:tcPr>
          <w:p w14:paraId="42048D0E"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praktické úkoly nedokáže splnit ani s pomocí </w:t>
            </w:r>
          </w:p>
        </w:tc>
      </w:tr>
      <w:tr w:rsidR="00FD5BAC" w:rsidRPr="005A034C" w14:paraId="0B53591C" w14:textId="77777777" w:rsidTr="001D3095">
        <w:trPr>
          <w:trHeight w:val="107"/>
        </w:trPr>
        <w:tc>
          <w:tcPr>
            <w:tcW w:w="8959" w:type="dxa"/>
            <w:gridSpan w:val="2"/>
            <w:shd w:val="clear" w:color="auto" w:fill="DAEEF3" w:themeFill="accent5" w:themeFillTint="33"/>
          </w:tcPr>
          <w:p w14:paraId="0A58CA3E"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Aktivita, zájem o učení </w:t>
            </w:r>
          </w:p>
        </w:tc>
      </w:tr>
      <w:tr w:rsidR="00FD5BAC" w:rsidRPr="005A034C" w14:paraId="226148F3" w14:textId="77777777" w:rsidTr="001D3095">
        <w:trPr>
          <w:trHeight w:val="109"/>
        </w:trPr>
        <w:tc>
          <w:tcPr>
            <w:tcW w:w="2014" w:type="dxa"/>
          </w:tcPr>
          <w:p w14:paraId="178E3D93"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1 – výborný </w:t>
            </w:r>
          </w:p>
        </w:tc>
        <w:tc>
          <w:tcPr>
            <w:tcW w:w="6945" w:type="dxa"/>
          </w:tcPr>
          <w:p w14:paraId="46DCDEEF"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aktivní, učí se svědomitě a se zájmem </w:t>
            </w:r>
          </w:p>
        </w:tc>
      </w:tr>
      <w:tr w:rsidR="00FD5BAC" w:rsidRPr="005A034C" w14:paraId="29825A0A" w14:textId="77777777" w:rsidTr="001D3095">
        <w:trPr>
          <w:trHeight w:val="109"/>
        </w:trPr>
        <w:tc>
          <w:tcPr>
            <w:tcW w:w="2014" w:type="dxa"/>
          </w:tcPr>
          <w:p w14:paraId="093848C1"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chvalitebný </w:t>
            </w:r>
          </w:p>
        </w:tc>
        <w:tc>
          <w:tcPr>
            <w:tcW w:w="6945" w:type="dxa"/>
          </w:tcPr>
          <w:p w14:paraId="4F4BC99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učí se svědomitě </w:t>
            </w:r>
          </w:p>
        </w:tc>
      </w:tr>
      <w:tr w:rsidR="00FD5BAC" w:rsidRPr="005A034C" w14:paraId="73D6B8EF" w14:textId="77777777" w:rsidTr="001D3095">
        <w:trPr>
          <w:trHeight w:val="109"/>
        </w:trPr>
        <w:tc>
          <w:tcPr>
            <w:tcW w:w="2014" w:type="dxa"/>
          </w:tcPr>
          <w:p w14:paraId="08C4E87C"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dobrý </w:t>
            </w:r>
          </w:p>
        </w:tc>
        <w:tc>
          <w:tcPr>
            <w:tcW w:w="6945" w:type="dxa"/>
          </w:tcPr>
          <w:p w14:paraId="05178F07"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k učení a práci nepotřebuje větších podnětů </w:t>
            </w:r>
          </w:p>
        </w:tc>
      </w:tr>
      <w:tr w:rsidR="00FD5BAC" w:rsidRPr="005A034C" w14:paraId="22E94297" w14:textId="77777777" w:rsidTr="001D3095">
        <w:trPr>
          <w:trHeight w:val="109"/>
        </w:trPr>
        <w:tc>
          <w:tcPr>
            <w:tcW w:w="2014" w:type="dxa"/>
          </w:tcPr>
          <w:p w14:paraId="0F81AE46"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4 – dostatečný </w:t>
            </w:r>
          </w:p>
        </w:tc>
        <w:tc>
          <w:tcPr>
            <w:tcW w:w="6945" w:type="dxa"/>
          </w:tcPr>
          <w:p w14:paraId="7D077A3C"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malý zájem o učení, potřebuje stálé podněty </w:t>
            </w:r>
          </w:p>
        </w:tc>
      </w:tr>
      <w:tr w:rsidR="00FD5BAC" w:rsidRPr="005A034C" w14:paraId="6CDFB74D" w14:textId="77777777" w:rsidTr="001D3095">
        <w:trPr>
          <w:trHeight w:val="109"/>
        </w:trPr>
        <w:tc>
          <w:tcPr>
            <w:tcW w:w="2014" w:type="dxa"/>
          </w:tcPr>
          <w:p w14:paraId="69AC58D2"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5 - nedostatečný </w:t>
            </w:r>
          </w:p>
        </w:tc>
        <w:tc>
          <w:tcPr>
            <w:tcW w:w="6945" w:type="dxa"/>
          </w:tcPr>
          <w:p w14:paraId="13D85273"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pomoc a pobízení k učení jsou zatím neúčinné </w:t>
            </w:r>
          </w:p>
        </w:tc>
      </w:tr>
      <w:tr w:rsidR="00FD5BAC" w:rsidRPr="005A034C" w14:paraId="469A3CC0" w14:textId="77777777" w:rsidTr="001D3095">
        <w:trPr>
          <w:trHeight w:val="107"/>
        </w:trPr>
        <w:tc>
          <w:tcPr>
            <w:tcW w:w="8959" w:type="dxa"/>
            <w:gridSpan w:val="2"/>
            <w:shd w:val="clear" w:color="auto" w:fill="DAEEF3" w:themeFill="accent5" w:themeFillTint="33"/>
          </w:tcPr>
          <w:p w14:paraId="5D8807A5" w14:textId="77777777" w:rsidR="00FD5BAC" w:rsidRPr="005A034C" w:rsidRDefault="00FD5BAC" w:rsidP="001D3095">
            <w:pPr>
              <w:pStyle w:val="Default"/>
              <w:rPr>
                <w:rFonts w:ascii="Garamond" w:hAnsi="Garamond"/>
                <w:sz w:val="22"/>
                <w:szCs w:val="22"/>
              </w:rPr>
            </w:pPr>
            <w:r w:rsidRPr="005A034C">
              <w:rPr>
                <w:rFonts w:ascii="Garamond" w:hAnsi="Garamond"/>
                <w:bCs/>
                <w:sz w:val="22"/>
                <w:szCs w:val="22"/>
              </w:rPr>
              <w:t xml:space="preserve">Chování </w:t>
            </w:r>
          </w:p>
        </w:tc>
      </w:tr>
      <w:tr w:rsidR="00FD5BAC" w:rsidRPr="005A034C" w14:paraId="0551669E" w14:textId="77777777" w:rsidTr="001D3095">
        <w:trPr>
          <w:trHeight w:val="585"/>
        </w:trPr>
        <w:tc>
          <w:tcPr>
            <w:tcW w:w="2014" w:type="dxa"/>
          </w:tcPr>
          <w:p w14:paraId="26197C9A"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lastRenderedPageBreak/>
              <w:t xml:space="preserve">1 – velmi dobré </w:t>
            </w:r>
          </w:p>
        </w:tc>
        <w:tc>
          <w:tcPr>
            <w:tcW w:w="6945" w:type="dxa"/>
          </w:tcPr>
          <w:p w14:paraId="3ACDD42C"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Uvědoměle dodržuje pravidla chování a ustanovení vnitřního řádu školy. Méně závažných přestupků se dopouští ojediněle. Žák je však přístupný výchovnému působení a snaží se své chyby napravit. </w:t>
            </w:r>
          </w:p>
        </w:tc>
      </w:tr>
      <w:tr w:rsidR="00FD5BAC" w:rsidRPr="005A034C" w14:paraId="7836C78E" w14:textId="77777777" w:rsidTr="001D3095">
        <w:trPr>
          <w:trHeight w:val="1219"/>
        </w:trPr>
        <w:tc>
          <w:tcPr>
            <w:tcW w:w="2014" w:type="dxa"/>
          </w:tcPr>
          <w:p w14:paraId="1EDA6B94"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2 - uspokojivé </w:t>
            </w:r>
          </w:p>
        </w:tc>
        <w:tc>
          <w:tcPr>
            <w:tcW w:w="6945" w:type="dxa"/>
          </w:tcPr>
          <w:p w14:paraId="3C5DDEB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tc>
      </w:tr>
      <w:tr w:rsidR="00FD5BAC" w:rsidRPr="005A034C" w14:paraId="21AD9A80" w14:textId="77777777" w:rsidTr="001D3095">
        <w:trPr>
          <w:trHeight w:val="1060"/>
        </w:trPr>
        <w:tc>
          <w:tcPr>
            <w:tcW w:w="2014" w:type="dxa"/>
          </w:tcPr>
          <w:p w14:paraId="68929D0D"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3 - neuspokojivé </w:t>
            </w:r>
          </w:p>
        </w:tc>
        <w:tc>
          <w:tcPr>
            <w:tcW w:w="6945" w:type="dxa"/>
          </w:tcPr>
          <w:p w14:paraId="5B9FEF56" w14:textId="77777777" w:rsidR="00FD5BAC" w:rsidRPr="005A034C" w:rsidRDefault="00FD5BAC" w:rsidP="001D3095">
            <w:pPr>
              <w:pStyle w:val="Default"/>
              <w:rPr>
                <w:rFonts w:ascii="Garamond" w:hAnsi="Garamond"/>
                <w:sz w:val="22"/>
                <w:szCs w:val="22"/>
              </w:rPr>
            </w:pPr>
            <w:r w:rsidRPr="005A034C">
              <w:rPr>
                <w:rFonts w:ascii="Garamond" w:hAnsi="Garamond"/>
                <w:sz w:val="22"/>
                <w:szCs w:val="22"/>
              </w:rPr>
              <w:t xml:space="preserve">Chování žáka ve škole je v příkrém rozporu s pravidly slušného chování. Dopouští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tc>
      </w:tr>
    </w:tbl>
    <w:p w14:paraId="456246D8" w14:textId="77777777" w:rsidR="00FD5BAC" w:rsidRPr="0020565F" w:rsidRDefault="00FD5BAC" w:rsidP="00FD5BAC">
      <w:pPr>
        <w:numPr>
          <w:ilvl w:val="0"/>
          <w:numId w:val="0"/>
        </w:numPr>
        <w:ind w:left="360" w:hanging="360"/>
      </w:pPr>
    </w:p>
    <w:p w14:paraId="6118275D" w14:textId="04E126EF" w:rsidR="005671BF" w:rsidRDefault="005671BF" w:rsidP="007C6666">
      <w:pPr>
        <w:pStyle w:val="Nadpis4"/>
      </w:pPr>
      <w:bookmarkStart w:id="88" w:name="_Toc37500250"/>
      <w:r>
        <w:t>H</w:t>
      </w:r>
      <w:r w:rsidRPr="00D51B54">
        <w:t xml:space="preserve">odnocení a klasifikace žáků se </w:t>
      </w:r>
      <w:r>
        <w:rPr>
          <w:rFonts w:eastAsia="Times New Roman"/>
        </w:rPr>
        <w:t xml:space="preserve">speciálními </w:t>
      </w:r>
      <w:r w:rsidRPr="00922062">
        <w:rPr>
          <w:rFonts w:eastAsia="Times New Roman"/>
        </w:rPr>
        <w:t>vzdělávacími potřebami a žáků nadaných</w:t>
      </w:r>
      <w:bookmarkEnd w:id="88"/>
    </w:p>
    <w:p w14:paraId="1B402437" w14:textId="7E922031" w:rsidR="005671BF" w:rsidRPr="0020565F" w:rsidRDefault="005671BF" w:rsidP="007C6666">
      <w:pPr>
        <w:numPr>
          <w:ilvl w:val="0"/>
          <w:numId w:val="0"/>
        </w:numPr>
        <w:spacing w:after="240" w:line="276" w:lineRule="auto"/>
      </w:pPr>
      <w:r w:rsidRPr="0020565F">
        <w:t>Hodnocení žáků se speciálními vzdělávacími potřebami, vzdělávání žáků uvedených v § 16 odst. 9 zákona a vzdělávání žáků nadaných je prováděno v</w:t>
      </w:r>
      <w:r w:rsidR="004C0911">
        <w:t> </w:t>
      </w:r>
      <w:r w:rsidRPr="0020565F">
        <w:t>souladu s</w:t>
      </w:r>
      <w:r w:rsidR="004C0911">
        <w:t> </w:t>
      </w:r>
      <w:r w:rsidRPr="0020565F">
        <w:t>vyhláškou č. 27/2016 Sb. a vychází z</w:t>
      </w:r>
      <w:r w:rsidR="004C0911">
        <w:t> </w:t>
      </w:r>
      <w:r w:rsidRPr="0020565F">
        <w:t>jednotlivých stupňů podpůrných opatření.</w:t>
      </w:r>
    </w:p>
    <w:p w14:paraId="06BA23BB" w14:textId="702B8CD6" w:rsidR="005671BF" w:rsidRPr="0020565F" w:rsidRDefault="005671BF" w:rsidP="00397F8D">
      <w:pPr>
        <w:numPr>
          <w:ilvl w:val="0"/>
          <w:numId w:val="0"/>
        </w:numPr>
        <w:spacing w:after="240" w:line="276" w:lineRule="auto"/>
        <w:rPr>
          <w:rFonts w:eastAsia="Times New Roman"/>
        </w:rPr>
      </w:pPr>
      <w:r w:rsidRPr="0020565F">
        <w:t>Hodnocení vychází ze zjištěných specifik žáka (např. neznalost vyučovacího jazyka). Nastavují se taková kritéria hodnocení, která žákovi umožní dosahovat osobního pokroku. Užívá se různých forem hodnocení, jejichž kritéria respektují charakter obtíží nebo specifik žáka, včetně jeho nadání nebo mimořádného nadání. Z</w:t>
      </w:r>
      <w:r w:rsidR="004C0911">
        <w:t> </w:t>
      </w:r>
      <w:r w:rsidRPr="0020565F">
        <w:t>hodnocení jsou zřejmé konkrétní individuálně specifické podoby činnosti vyžadované po žákovi, jsou jasně a srozumitelně formulována hodnotící kritéria, dále třída hodnocených vlastností i hodnotící škála. Formativní hodnocení směřuje k</w:t>
      </w:r>
      <w:r w:rsidR="004C0911">
        <w:t> </w:t>
      </w:r>
      <w:r w:rsidRPr="0020565F">
        <w:t>zpětnovazební podpoře efektivního učení žáků a je pro ně informativní a korektivní; podporuje sebehodnocení žáka a jeho motivaci ke vzdělávání. Sumativní hodnocení žáků s</w:t>
      </w:r>
      <w:r w:rsidR="004C0911">
        <w:t> </w:t>
      </w:r>
      <w:r w:rsidRPr="0020565F">
        <w:t>potřebou podpůrných opatření (se speciálními vzdělávacími potřebami) zohledňuje jak omezení žáka, tak zejména jeho pokroky ve vzdělávání.</w:t>
      </w:r>
    </w:p>
    <w:p w14:paraId="22959F97" w14:textId="1BD0A56C" w:rsidR="005671BF" w:rsidRPr="00B279BD" w:rsidRDefault="005671BF" w:rsidP="00397F8D">
      <w:pPr>
        <w:numPr>
          <w:ilvl w:val="0"/>
          <w:numId w:val="0"/>
        </w:numPr>
        <w:spacing w:line="276" w:lineRule="auto"/>
      </w:pPr>
      <w:r w:rsidRPr="0020565F">
        <w:t>Způsob hodnocení je pro každého žáka definován v</w:t>
      </w:r>
      <w:r w:rsidR="004C0911">
        <w:t> </w:t>
      </w:r>
      <w:r w:rsidRPr="0020565F">
        <w:t>plánu pedagogické podpory nebo v</w:t>
      </w:r>
      <w:r w:rsidR="004C0911">
        <w:t> </w:t>
      </w:r>
      <w:r w:rsidRPr="0020565F">
        <w:t>individuálním vzdělávacím plánu.</w:t>
      </w:r>
    </w:p>
    <w:p w14:paraId="634A16A6" w14:textId="2213C828" w:rsidR="00EE72C9" w:rsidRDefault="00EE72C9" w:rsidP="0042361B">
      <w:pPr>
        <w:pStyle w:val="Nadpis1"/>
      </w:pPr>
      <w:bookmarkStart w:id="89" w:name="_Toc37498037"/>
      <w:bookmarkStart w:id="90" w:name="_Toc37498232"/>
      <w:bookmarkStart w:id="91" w:name="_Toc37500251"/>
      <w:bookmarkStart w:id="92" w:name="_Toc241680531"/>
      <w:bookmarkStart w:id="93" w:name="_Toc241680587"/>
      <w:bookmarkStart w:id="94" w:name="_Toc241680648"/>
      <w:bookmarkStart w:id="95" w:name="_Toc241681821"/>
      <w:bookmarkStart w:id="96" w:name="_Toc410632720"/>
      <w:r>
        <w:t xml:space="preserve">Závěrečná </w:t>
      </w:r>
      <w:r w:rsidRPr="0042361B">
        <w:t>ustanovení</w:t>
      </w:r>
      <w:bookmarkEnd w:id="89"/>
      <w:bookmarkEnd w:id="90"/>
      <w:bookmarkEnd w:id="91"/>
    </w:p>
    <w:bookmarkEnd w:id="92"/>
    <w:bookmarkEnd w:id="93"/>
    <w:bookmarkEnd w:id="94"/>
    <w:bookmarkEnd w:id="95"/>
    <w:bookmarkEnd w:id="96"/>
    <w:p w14:paraId="68C99F1D" w14:textId="4FEC1D7C" w:rsidR="00F41525" w:rsidRDefault="00F41525" w:rsidP="00F41525">
      <w:pPr>
        <w:pStyle w:val="JKnormalodrky"/>
        <w:numPr>
          <w:ilvl w:val="0"/>
          <w:numId w:val="46"/>
        </w:numPr>
        <w:rPr>
          <w:lang w:eastAsia="en-US"/>
        </w:rPr>
      </w:pPr>
      <w:r>
        <w:rPr>
          <w:lang w:eastAsia="en-US"/>
        </w:rPr>
        <w:t xml:space="preserve">Školní řád je </w:t>
      </w:r>
      <w:r w:rsidR="00B428C4">
        <w:rPr>
          <w:lang w:eastAsia="en-US"/>
        </w:rPr>
        <w:t xml:space="preserve">pracovníkům školy </w:t>
      </w:r>
      <w:r>
        <w:rPr>
          <w:lang w:eastAsia="en-US"/>
        </w:rPr>
        <w:t>dostupný ve sborovně školy</w:t>
      </w:r>
      <w:r w:rsidR="00B428C4">
        <w:rPr>
          <w:lang w:eastAsia="en-US"/>
        </w:rPr>
        <w:t xml:space="preserve"> a</w:t>
      </w:r>
      <w:r w:rsidR="00B428C4" w:rsidRPr="00B428C4">
        <w:rPr>
          <w:color w:val="0432FF"/>
          <w:lang w:eastAsia="en-US"/>
        </w:rPr>
        <w:t xml:space="preserve"> v elektronické podobě na sdíleném uložišti</w:t>
      </w:r>
      <w:r w:rsidRPr="00B428C4">
        <w:rPr>
          <w:color w:val="0432FF"/>
          <w:lang w:eastAsia="en-US"/>
        </w:rPr>
        <w:t xml:space="preserve">. </w:t>
      </w:r>
      <w:r>
        <w:rPr>
          <w:lang w:eastAsia="en-US"/>
        </w:rPr>
        <w:t>Školní řád je také k dispozici na vrátnici a na webových stránkách školy.</w:t>
      </w:r>
    </w:p>
    <w:p w14:paraId="19EA0F14" w14:textId="77777777" w:rsidR="00F41525" w:rsidRDefault="00F41525" w:rsidP="00F41525">
      <w:pPr>
        <w:pStyle w:val="JKnormalodrky"/>
        <w:numPr>
          <w:ilvl w:val="0"/>
          <w:numId w:val="46"/>
        </w:numPr>
        <w:rPr>
          <w:lang w:eastAsia="en-US"/>
        </w:rPr>
      </w:pPr>
      <w:r>
        <w:rPr>
          <w:lang w:eastAsia="en-US"/>
        </w:rPr>
        <w:t>Se školním řádem jsou žáci seznámeni třídním učitelem vždy na počátku školního roku, rodiče na prvních třídních schůzkách ve školním roce. Na třídnických hodinách třídní učitel podle potřeby průběžně připomíná a projednává jednotlivé body školního řádu.</w:t>
      </w:r>
    </w:p>
    <w:p w14:paraId="0B1A31ED" w14:textId="4664BE27" w:rsidR="00397F8D" w:rsidRDefault="00397F8D" w:rsidP="00397F8D">
      <w:pPr>
        <w:numPr>
          <w:ilvl w:val="0"/>
          <w:numId w:val="0"/>
        </w:numPr>
        <w:ind w:left="928" w:hanging="360"/>
      </w:pPr>
    </w:p>
    <w:p w14:paraId="21DFA667" w14:textId="77777777" w:rsidR="00E80A5A" w:rsidRDefault="00E80A5A" w:rsidP="00397F8D">
      <w:pPr>
        <w:numPr>
          <w:ilvl w:val="0"/>
          <w:numId w:val="0"/>
        </w:numPr>
        <w:ind w:left="928" w:hanging="360"/>
      </w:pPr>
    </w:p>
    <w:p w14:paraId="3FE1D4D6" w14:textId="55AED9DA" w:rsidR="00397F8D" w:rsidRDefault="00397F8D" w:rsidP="00397F8D">
      <w:pPr>
        <w:numPr>
          <w:ilvl w:val="0"/>
          <w:numId w:val="0"/>
        </w:numPr>
        <w:ind w:left="928" w:hanging="360"/>
      </w:pPr>
    </w:p>
    <w:p w14:paraId="1EE00032" w14:textId="7E922577" w:rsidR="00FD5BAC" w:rsidRDefault="00B428C4" w:rsidP="004C0911">
      <w:pPr>
        <w:numPr>
          <w:ilvl w:val="0"/>
          <w:numId w:val="0"/>
        </w:numPr>
        <w:ind w:left="360" w:hanging="360"/>
      </w:pPr>
      <w:r>
        <w:tab/>
      </w:r>
      <w:r>
        <w:tab/>
      </w:r>
      <w:r>
        <w:tab/>
      </w:r>
      <w:r>
        <w:tab/>
      </w:r>
      <w:r w:rsidR="004C0911">
        <w:tab/>
      </w:r>
      <w:r w:rsidR="004C0911">
        <w:tab/>
      </w:r>
      <w:r w:rsidR="004C0911">
        <w:tab/>
      </w:r>
      <w:r w:rsidR="004C0911">
        <w:tab/>
      </w:r>
      <w:r w:rsidR="00A81693">
        <w:t>doc. Mgr. Martin Zvonař, Ph.D., ředitel školy</w:t>
      </w:r>
    </w:p>
    <w:p w14:paraId="6216BDE3" w14:textId="1D7F90BF" w:rsidR="00397F8D" w:rsidRDefault="00397F8D" w:rsidP="00397F8D">
      <w:pPr>
        <w:numPr>
          <w:ilvl w:val="0"/>
          <w:numId w:val="0"/>
        </w:numPr>
        <w:ind w:left="928" w:hanging="360"/>
      </w:pPr>
    </w:p>
    <w:p w14:paraId="41E0BCB7" w14:textId="77777777" w:rsidR="00397F8D" w:rsidRDefault="00397F8D" w:rsidP="00397F8D">
      <w:pPr>
        <w:numPr>
          <w:ilvl w:val="0"/>
          <w:numId w:val="0"/>
        </w:numPr>
        <w:ind w:left="928" w:hanging="360"/>
      </w:pPr>
    </w:p>
    <w:sectPr w:rsidR="00397F8D" w:rsidSect="000B7E81">
      <w:headerReference w:type="default" r:id="rId15"/>
      <w:footerReference w:type="default" r:id="rId16"/>
      <w:headerReference w:type="first" r:id="rId17"/>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E1A97" w14:textId="77777777" w:rsidR="00FE6EE0" w:rsidRDefault="00FE6EE0" w:rsidP="006D44ED">
      <w:r>
        <w:separator/>
      </w:r>
    </w:p>
    <w:p w14:paraId="45EEFA08" w14:textId="77777777" w:rsidR="00FE6EE0" w:rsidRDefault="00FE6EE0" w:rsidP="006D44ED"/>
    <w:p w14:paraId="7BFAE350" w14:textId="77777777" w:rsidR="00FE6EE0" w:rsidRDefault="00FE6EE0" w:rsidP="006D44ED"/>
    <w:p w14:paraId="62EF6F2B" w14:textId="77777777" w:rsidR="00FE6EE0" w:rsidRDefault="00FE6EE0" w:rsidP="006D44ED"/>
  </w:endnote>
  <w:endnote w:type="continuationSeparator" w:id="0">
    <w:p w14:paraId="14B7C993" w14:textId="77777777" w:rsidR="00FE6EE0" w:rsidRDefault="00FE6EE0" w:rsidP="006D44ED">
      <w:r>
        <w:continuationSeparator/>
      </w:r>
    </w:p>
    <w:p w14:paraId="69BCBD07" w14:textId="77777777" w:rsidR="00FE6EE0" w:rsidRDefault="00FE6EE0" w:rsidP="006D44ED"/>
    <w:p w14:paraId="08ACB154" w14:textId="77777777" w:rsidR="00FE6EE0" w:rsidRDefault="00FE6EE0" w:rsidP="006D44ED"/>
    <w:p w14:paraId="641B99B0" w14:textId="77777777" w:rsidR="00FE6EE0" w:rsidRDefault="00FE6EE0" w:rsidP="006D4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70C9D" w14:textId="77777777" w:rsidR="00A92E3A" w:rsidRDefault="00A92E3A" w:rsidP="006D44ED"/>
  <w:p w14:paraId="23BBAC04" w14:textId="77777777" w:rsidR="00A92E3A" w:rsidRDefault="00A92E3A" w:rsidP="006D44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A578D" w14:textId="77777777" w:rsidR="00A92E3A" w:rsidRDefault="00A92E3A" w:rsidP="00063C00">
    <w:pPr>
      <w:numPr>
        <w:ilvl w:val="0"/>
        <w:numId w:val="0"/>
      </w:numPr>
      <w:ind w:left="568"/>
    </w:pPr>
  </w:p>
  <w:p w14:paraId="6F3D8294" w14:textId="77777777" w:rsidR="00A92E3A" w:rsidRDefault="00A92E3A" w:rsidP="00063C00">
    <w:pPr>
      <w:numPr>
        <w:ilvl w:val="0"/>
        <w:numId w:val="0"/>
      </w:numPr>
      <w:ind w:left="56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57880"/>
      <w:docPartObj>
        <w:docPartGallery w:val="Page Numbers (Bottom of Page)"/>
        <w:docPartUnique/>
      </w:docPartObj>
    </w:sdtPr>
    <w:sdtEndPr/>
    <w:sdtContent>
      <w:p w14:paraId="19351773" w14:textId="77777777" w:rsidR="00A92E3A" w:rsidRDefault="00A92E3A" w:rsidP="00063C00">
        <w:pPr>
          <w:numPr>
            <w:ilvl w:val="0"/>
            <w:numId w:val="0"/>
          </w:numPr>
          <w:ind w:left="568"/>
          <w:jc w:val="right"/>
        </w:pPr>
        <w:r>
          <w:fldChar w:fldCharType="begin"/>
        </w:r>
        <w:r>
          <w:instrText xml:space="preserve"> PAGE   \* MERGEFORMAT </w:instrText>
        </w:r>
        <w:r>
          <w:fldChar w:fldCharType="separate"/>
        </w:r>
        <w:r>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D9C01" w14:textId="77777777" w:rsidR="00FE6EE0" w:rsidRDefault="00FE6EE0" w:rsidP="006D44ED">
      <w:r>
        <w:separator/>
      </w:r>
    </w:p>
    <w:p w14:paraId="6746C2FA" w14:textId="77777777" w:rsidR="00FE6EE0" w:rsidRDefault="00FE6EE0" w:rsidP="006D44ED"/>
    <w:p w14:paraId="20B2F140" w14:textId="77777777" w:rsidR="00FE6EE0" w:rsidRDefault="00FE6EE0" w:rsidP="006D44ED"/>
    <w:p w14:paraId="0BDDE478" w14:textId="77777777" w:rsidR="00FE6EE0" w:rsidRDefault="00FE6EE0" w:rsidP="006D44ED"/>
  </w:footnote>
  <w:footnote w:type="continuationSeparator" w:id="0">
    <w:p w14:paraId="3FCF9153" w14:textId="77777777" w:rsidR="00FE6EE0" w:rsidRDefault="00FE6EE0" w:rsidP="006D44ED">
      <w:r>
        <w:continuationSeparator/>
      </w:r>
    </w:p>
    <w:p w14:paraId="190704B5" w14:textId="77777777" w:rsidR="00FE6EE0" w:rsidRDefault="00FE6EE0" w:rsidP="006D44ED"/>
    <w:p w14:paraId="3D4C4847" w14:textId="77777777" w:rsidR="00FE6EE0" w:rsidRDefault="00FE6EE0" w:rsidP="006D44ED"/>
    <w:p w14:paraId="327DB24C" w14:textId="77777777" w:rsidR="00FE6EE0" w:rsidRDefault="00FE6EE0" w:rsidP="006D4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AEAAE" w14:textId="77777777" w:rsidR="00A92E3A" w:rsidRDefault="00A92E3A" w:rsidP="006D44ED">
    <w:r>
      <w:t>ZŠ Židlochovice</w:t>
    </w:r>
    <w:r>
      <w:tab/>
    </w:r>
    <w:r>
      <w:tab/>
    </w:r>
    <w:r>
      <w:tab/>
    </w:r>
    <w:r>
      <w:tab/>
    </w:r>
    <w:r w:rsidRPr="007957AC">
      <w:t>Školní vzdělávací program „Škola pro všechny“</w:t>
    </w:r>
    <w:r>
      <w:t xml:space="preserve">   </w:t>
    </w:r>
  </w:p>
  <w:p w14:paraId="1DD9EE01" w14:textId="77777777" w:rsidR="00A92E3A" w:rsidRDefault="00A92E3A" w:rsidP="006D44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A2759" w14:textId="77777777" w:rsidR="00A92E3A" w:rsidRDefault="00A92E3A" w:rsidP="00063C00">
    <w:pPr>
      <w:numPr>
        <w:ilvl w:val="0"/>
        <w:numId w:val="0"/>
      </w:numPr>
      <w:ind w:lef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475E9" w14:textId="171810FC" w:rsidR="00A92E3A" w:rsidRDefault="00A92E3A" w:rsidP="008B49AF">
    <w:pPr>
      <w:pStyle w:val="Zhlav"/>
      <w:numPr>
        <w:ilvl w:val="0"/>
        <w:numId w:val="0"/>
      </w:numPr>
      <w:pBdr>
        <w:between w:val="single" w:sz="4" w:space="1" w:color="4F81BD" w:themeColor="accent1"/>
      </w:pBdr>
      <w:spacing w:line="276" w:lineRule="auto"/>
    </w:pPr>
    <w:r w:rsidRPr="00187D93">
      <w:rPr>
        <w:color w:val="808080" w:themeColor="background1" w:themeShade="80"/>
        <w:sz w:val="24"/>
      </w:rPr>
      <w:t>ZŠ</w:t>
    </w:r>
    <w:r>
      <w:rPr>
        <w:color w:val="808080" w:themeColor="background1" w:themeShade="80"/>
      </w:rPr>
      <w:t xml:space="preserve"> </w:t>
    </w:r>
    <w:r>
      <w:rPr>
        <w:color w:val="808080" w:themeColor="background1" w:themeShade="80"/>
        <w:sz w:val="24"/>
      </w:rPr>
      <w:t>KLOBOUKY U BRNA</w:t>
    </w:r>
    <w:r>
      <w:rPr>
        <w:color w:val="808080" w:themeColor="background1" w:themeShade="80"/>
      </w:rPr>
      <w:t>, příspěvková organizace</w:t>
    </w:r>
    <w:r>
      <w:rPr>
        <w:color w:val="808080" w:themeColor="background1" w:themeShade="80"/>
      </w:rPr>
      <w:tab/>
      <w:t xml:space="preserve">                                                              </w:t>
    </w:r>
    <w:r>
      <w:rPr>
        <w:color w:val="808080" w:themeColor="background1" w:themeShade="80"/>
        <w:sz w:val="24"/>
      </w:rPr>
      <w:t xml:space="preserve">ŠKOLNÍ </w:t>
    </w:r>
    <w:r w:rsidRPr="00187D93">
      <w:rPr>
        <w:color w:val="808080" w:themeColor="background1" w:themeShade="80"/>
        <w:sz w:val="24"/>
      </w:rPr>
      <w:t xml:space="preserve">ŘÁD                           </w:t>
    </w:r>
  </w:p>
  <w:p w14:paraId="2291F891" w14:textId="32F9FC2A" w:rsidR="00A92E3A" w:rsidRDefault="00A92E3A" w:rsidP="00063C00">
    <w:pPr>
      <w:pStyle w:val="Zhlav"/>
      <w:numPr>
        <w:ilvl w:val="0"/>
        <w:numId w:val="0"/>
      </w:numPr>
      <w:ind w:left="568"/>
    </w:pPr>
    <w:r>
      <w:rPr>
        <w:noProof/>
      </w:rPr>
      <mc:AlternateContent>
        <mc:Choice Requires="wps">
          <w:drawing>
            <wp:anchor distT="0" distB="0" distL="114300" distR="114300" simplePos="0" relativeHeight="251659264" behindDoc="0" locked="0" layoutInCell="1" allowOverlap="1" wp14:anchorId="74661F2C" wp14:editId="0CC6C0AA">
              <wp:simplePos x="0" y="0"/>
              <wp:positionH relativeFrom="column">
                <wp:posOffset>14605</wp:posOffset>
              </wp:positionH>
              <wp:positionV relativeFrom="paragraph">
                <wp:posOffset>86995</wp:posOffset>
              </wp:positionV>
              <wp:extent cx="5752465" cy="0"/>
              <wp:effectExtent l="14605" t="10795" r="2413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D89609" id="_x0000_t32" coordsize="21600,21600" o:spt="32" o:oned="t" path="m,l21600,21600e" filled="f">
              <v:path arrowok="t" fillok="f" o:connecttype="none"/>
              <o:lock v:ext="edit" shapetype="t"/>
            </v:shapetype>
            <v:shape id="AutoShape 1" o:spid="_x0000_s1026" type="#_x0000_t32" style="position:absolute;margin-left:1.15pt;margin-top:6.85pt;width:452.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" strokecolor="#0070c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77890" w14:textId="77777777" w:rsidR="00A92E3A" w:rsidRDefault="00A92E3A" w:rsidP="00063C00">
    <w:pPr>
      <w:numPr>
        <w:ilvl w:val="0"/>
        <w:numId w:val="0"/>
      </w:numPr>
      <w:ind w:left="568"/>
    </w:pPr>
  </w:p>
  <w:p w14:paraId="10D911B2" w14:textId="77777777" w:rsidR="00A92E3A" w:rsidRDefault="00A92E3A" w:rsidP="00063C00">
    <w:pPr>
      <w:numPr>
        <w:ilvl w:val="0"/>
        <w:numId w:val="0"/>
      </w:numPr>
      <w:ind w:lef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93B9A"/>
    <w:multiLevelType w:val="hybridMultilevel"/>
    <w:tmpl w:val="1C8220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7D3296"/>
    <w:multiLevelType w:val="hybridMultilevel"/>
    <w:tmpl w:val="20E66D3E"/>
    <w:lvl w:ilvl="0" w:tplc="6E203456">
      <w:start w:val="1"/>
      <w:numFmt w:val="decimal"/>
      <w:lvlText w:val="%1."/>
      <w:lvlJc w:val="left"/>
      <w:pPr>
        <w:ind w:left="360" w:hanging="360"/>
      </w:pPr>
      <w:rPr>
        <w:rFonts w:hint="default"/>
      </w:rPr>
    </w:lvl>
    <w:lvl w:ilvl="1" w:tplc="EF761A58">
      <w:start w:val="4"/>
      <w:numFmt w:val="bullet"/>
      <w:lvlText w:val=""/>
      <w:lvlJc w:val="left"/>
      <w:pPr>
        <w:ind w:left="1080" w:hanging="360"/>
      </w:pPr>
      <w:rPr>
        <w:rFonts w:ascii="Symbol" w:eastAsiaTheme="minorHAnsi"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126023"/>
    <w:multiLevelType w:val="hybridMultilevel"/>
    <w:tmpl w:val="B28086B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597CAE"/>
    <w:multiLevelType w:val="hybridMultilevel"/>
    <w:tmpl w:val="38B6F9C8"/>
    <w:lvl w:ilvl="0" w:tplc="F566019C">
      <w:start w:val="4"/>
      <w:numFmt w:val="decimal"/>
      <w:pStyle w:val="aodrazka"/>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48730F"/>
    <w:multiLevelType w:val="multilevel"/>
    <w:tmpl w:val="9AD2E60C"/>
    <w:lvl w:ilvl="0">
      <w:start w:val="1"/>
      <w:numFmt w:val="lowerLetter"/>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EF2AE9"/>
    <w:multiLevelType w:val="hybridMultilevel"/>
    <w:tmpl w:val="3BA45E40"/>
    <w:lvl w:ilvl="0" w:tplc="42E22252">
      <w:start w:val="1"/>
      <w:numFmt w:val="bullet"/>
      <w:pStyle w:val="Normln"/>
      <w:lvlText w:val=""/>
      <w:lvlJc w:val="left"/>
      <w:pPr>
        <w:ind w:left="928" w:hanging="360"/>
      </w:pPr>
      <w:rPr>
        <w:rFonts w:ascii="Symbol" w:hAnsi="Symbol" w:hint="default"/>
      </w:rPr>
    </w:lvl>
    <w:lvl w:ilvl="1" w:tplc="04050001">
      <w:start w:val="1"/>
      <w:numFmt w:val="bullet"/>
      <w:pStyle w:val="Podnadpis"/>
      <w:lvlText w:val=""/>
      <w:lvlJc w:val="left"/>
      <w:pPr>
        <w:ind w:left="1068"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3B71FE"/>
    <w:multiLevelType w:val="multilevel"/>
    <w:tmpl w:val="481AA0DE"/>
    <w:styleLink w:val="Styl1"/>
    <w:lvl w:ilvl="0">
      <w:start w:val="1"/>
      <w:numFmt w:val="decimal"/>
      <w:lvlText w:val="%1"/>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602C58"/>
    <w:multiLevelType w:val="hybridMultilevel"/>
    <w:tmpl w:val="F37EDE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2A92EBF"/>
    <w:multiLevelType w:val="hybridMultilevel"/>
    <w:tmpl w:val="6A780C88"/>
    <w:lvl w:ilvl="0" w:tplc="496C12C8">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8AF4170"/>
    <w:multiLevelType w:val="hybridMultilevel"/>
    <w:tmpl w:val="A036E024"/>
    <w:lvl w:ilvl="0" w:tplc="04050017">
      <w:start w:val="1"/>
      <w:numFmt w:val="lowerLetter"/>
      <w:lvlText w:val="%1)"/>
      <w:lvlJc w:val="left"/>
      <w:pPr>
        <w:ind w:left="720" w:hanging="360"/>
      </w:pPr>
    </w:lvl>
    <w:lvl w:ilvl="1" w:tplc="E89C273E">
      <w:start w:val="21"/>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E50AC8"/>
    <w:multiLevelType w:val="hybridMultilevel"/>
    <w:tmpl w:val="4A2A9326"/>
    <w:lvl w:ilvl="0" w:tplc="A9A21BDC">
      <w:start w:val="1"/>
      <w:numFmt w:val="decimal"/>
      <w:pStyle w:val="Nadpis4"/>
      <w:lvlText w:val="%1."/>
      <w:lvlJc w:val="left"/>
      <w:pPr>
        <w:ind w:left="360" w:hanging="360"/>
      </w:pPr>
      <w:rPr>
        <w:rFonts w:hint="default"/>
      </w:rPr>
    </w:lvl>
    <w:lvl w:ilvl="1" w:tplc="EF761A58">
      <w:start w:val="4"/>
      <w:numFmt w:val="bullet"/>
      <w:lvlText w:val=""/>
      <w:lvlJc w:val="left"/>
      <w:pPr>
        <w:ind w:left="1080" w:hanging="360"/>
      </w:pPr>
      <w:rPr>
        <w:rFonts w:ascii="Symbol" w:eastAsiaTheme="minorHAnsi" w:hAnsi="Symbol"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1FF106D"/>
    <w:multiLevelType w:val="hybridMultilevel"/>
    <w:tmpl w:val="9AD08C9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47D3DFF"/>
    <w:multiLevelType w:val="hybridMultilevel"/>
    <w:tmpl w:val="1DC2DCF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4D30C81"/>
    <w:multiLevelType w:val="hybridMultilevel"/>
    <w:tmpl w:val="BBEE18A4"/>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4" w15:restartNumberingAfterBreak="0">
    <w:nsid w:val="49A20B84"/>
    <w:multiLevelType w:val="hybridMultilevel"/>
    <w:tmpl w:val="FA7291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4DB97551"/>
    <w:multiLevelType w:val="hybridMultilevel"/>
    <w:tmpl w:val="3720273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BB44C0"/>
    <w:multiLevelType w:val="hybridMultilevel"/>
    <w:tmpl w:val="8710E55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FDF561C"/>
    <w:multiLevelType w:val="hybridMultilevel"/>
    <w:tmpl w:val="20FA6452"/>
    <w:lvl w:ilvl="0" w:tplc="917E0E9E">
      <w:start w:val="1"/>
      <w:numFmt w:val="upperRoman"/>
      <w:pStyle w:val="Nadpis1"/>
      <w:lvlText w:val="%1."/>
      <w:lvlJc w:val="right"/>
      <w:pPr>
        <w:ind w:left="113" w:firstLine="22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206667"/>
    <w:multiLevelType w:val="hybridMultilevel"/>
    <w:tmpl w:val="B2223DA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67339D6"/>
    <w:multiLevelType w:val="hybridMultilevel"/>
    <w:tmpl w:val="F85A154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5B256161"/>
    <w:multiLevelType w:val="hybridMultilevel"/>
    <w:tmpl w:val="237EFED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21" w15:restartNumberingAfterBreak="0">
    <w:nsid w:val="5EDC634B"/>
    <w:multiLevelType w:val="hybridMultilevel"/>
    <w:tmpl w:val="EC1ECB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F075143"/>
    <w:multiLevelType w:val="multilevel"/>
    <w:tmpl w:val="F3CC9EB6"/>
    <w:lvl w:ilvl="0">
      <w:start w:val="1"/>
      <w:numFmt w:val="decimal"/>
      <w:lvlText w:val="%1."/>
      <w:lvlJc w:val="left"/>
      <w:pPr>
        <w:ind w:left="786" w:hanging="360"/>
      </w:pPr>
    </w:lvl>
    <w:lvl w:ilvl="1">
      <w:start w:val="1"/>
      <w:numFmt w:val="decimal"/>
      <w:pStyle w:val="Nadpis5"/>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23" w15:restartNumberingAfterBreak="0">
    <w:nsid w:val="66E34F90"/>
    <w:multiLevelType w:val="hybridMultilevel"/>
    <w:tmpl w:val="31E80B0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3708" w:hanging="360"/>
      </w:pPr>
      <w:rPr>
        <w:rFonts w:ascii="Courier New" w:hAnsi="Courier New" w:cs="Courier New" w:hint="default"/>
      </w:rPr>
    </w:lvl>
    <w:lvl w:ilvl="2" w:tplc="04050005" w:tentative="1">
      <w:start w:val="1"/>
      <w:numFmt w:val="bullet"/>
      <w:lvlText w:val=""/>
      <w:lvlJc w:val="left"/>
      <w:pPr>
        <w:ind w:left="4428" w:hanging="360"/>
      </w:pPr>
      <w:rPr>
        <w:rFonts w:ascii="Wingdings" w:hAnsi="Wingdings" w:hint="default"/>
      </w:rPr>
    </w:lvl>
    <w:lvl w:ilvl="3" w:tplc="04050001" w:tentative="1">
      <w:start w:val="1"/>
      <w:numFmt w:val="bullet"/>
      <w:lvlText w:val=""/>
      <w:lvlJc w:val="left"/>
      <w:pPr>
        <w:ind w:left="5148" w:hanging="360"/>
      </w:pPr>
      <w:rPr>
        <w:rFonts w:ascii="Symbol" w:hAnsi="Symbol" w:hint="default"/>
      </w:rPr>
    </w:lvl>
    <w:lvl w:ilvl="4" w:tplc="04050003" w:tentative="1">
      <w:start w:val="1"/>
      <w:numFmt w:val="bullet"/>
      <w:lvlText w:val="o"/>
      <w:lvlJc w:val="left"/>
      <w:pPr>
        <w:ind w:left="5868" w:hanging="360"/>
      </w:pPr>
      <w:rPr>
        <w:rFonts w:ascii="Courier New" w:hAnsi="Courier New" w:cs="Courier New" w:hint="default"/>
      </w:rPr>
    </w:lvl>
    <w:lvl w:ilvl="5" w:tplc="04050005" w:tentative="1">
      <w:start w:val="1"/>
      <w:numFmt w:val="bullet"/>
      <w:lvlText w:val=""/>
      <w:lvlJc w:val="left"/>
      <w:pPr>
        <w:ind w:left="6588" w:hanging="360"/>
      </w:pPr>
      <w:rPr>
        <w:rFonts w:ascii="Wingdings" w:hAnsi="Wingdings" w:hint="default"/>
      </w:rPr>
    </w:lvl>
    <w:lvl w:ilvl="6" w:tplc="04050001" w:tentative="1">
      <w:start w:val="1"/>
      <w:numFmt w:val="bullet"/>
      <w:lvlText w:val=""/>
      <w:lvlJc w:val="left"/>
      <w:pPr>
        <w:ind w:left="7308" w:hanging="360"/>
      </w:pPr>
      <w:rPr>
        <w:rFonts w:ascii="Symbol" w:hAnsi="Symbol" w:hint="default"/>
      </w:rPr>
    </w:lvl>
    <w:lvl w:ilvl="7" w:tplc="04050003" w:tentative="1">
      <w:start w:val="1"/>
      <w:numFmt w:val="bullet"/>
      <w:lvlText w:val="o"/>
      <w:lvlJc w:val="left"/>
      <w:pPr>
        <w:ind w:left="8028" w:hanging="360"/>
      </w:pPr>
      <w:rPr>
        <w:rFonts w:ascii="Courier New" w:hAnsi="Courier New" w:cs="Courier New" w:hint="default"/>
      </w:rPr>
    </w:lvl>
    <w:lvl w:ilvl="8" w:tplc="04050005" w:tentative="1">
      <w:start w:val="1"/>
      <w:numFmt w:val="bullet"/>
      <w:lvlText w:val=""/>
      <w:lvlJc w:val="left"/>
      <w:pPr>
        <w:ind w:left="8748" w:hanging="360"/>
      </w:pPr>
      <w:rPr>
        <w:rFonts w:ascii="Wingdings" w:hAnsi="Wingdings" w:hint="default"/>
      </w:rPr>
    </w:lvl>
  </w:abstractNum>
  <w:abstractNum w:abstractNumId="24" w15:restartNumberingAfterBreak="0">
    <w:nsid w:val="69040CDB"/>
    <w:multiLevelType w:val="hybridMultilevel"/>
    <w:tmpl w:val="A1CA6754"/>
    <w:lvl w:ilvl="0" w:tplc="4F7806C0">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8B5731"/>
    <w:multiLevelType w:val="hybridMultilevel"/>
    <w:tmpl w:val="DBC4916E"/>
    <w:lvl w:ilvl="0" w:tplc="DA3A9238">
      <w:start w:val="1"/>
      <w:numFmt w:val="lowerLetter"/>
      <w:pStyle w:val="JKnormalodrky"/>
      <w:lvlText w:val="%1)"/>
      <w:lvlJc w:val="left"/>
      <w:pPr>
        <w:ind w:left="71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797E53"/>
    <w:multiLevelType w:val="hybridMultilevel"/>
    <w:tmpl w:val="989AD5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A64422"/>
    <w:multiLevelType w:val="hybridMultilevel"/>
    <w:tmpl w:val="8D00A300"/>
    <w:lvl w:ilvl="0" w:tplc="9AC2B0F4">
      <w:start w:val="1"/>
      <w:numFmt w:val="lowerLetter"/>
      <w:pStyle w:val="Odstavecseseznamem"/>
      <w:lvlText w:val="%1)"/>
      <w:lvlJc w:val="left"/>
      <w:pPr>
        <w:ind w:left="786"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2"/>
  </w:num>
  <w:num w:numId="4">
    <w:abstractNumId w:val="6"/>
  </w:num>
  <w:num w:numId="5">
    <w:abstractNumId w:val="4"/>
  </w:num>
  <w:num w:numId="6">
    <w:abstractNumId w:val="15"/>
  </w:num>
  <w:num w:numId="7">
    <w:abstractNumId w:val="7"/>
  </w:num>
  <w:num w:numId="8">
    <w:abstractNumId w:val="12"/>
  </w:num>
  <w:num w:numId="9">
    <w:abstractNumId w:val="16"/>
  </w:num>
  <w:num w:numId="10">
    <w:abstractNumId w:val="17"/>
  </w:num>
  <w:num w:numId="11">
    <w:abstractNumId w:val="1"/>
    <w:lvlOverride w:ilvl="0">
      <w:startOverride w:val="1"/>
    </w:lvlOverride>
  </w:num>
  <w:num w:numId="12">
    <w:abstractNumId w:val="5"/>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24"/>
  </w:num>
  <w:num w:numId="17">
    <w:abstractNumId w:val="26"/>
  </w:num>
  <w:num w:numId="18">
    <w:abstractNumId w:val="24"/>
    <w:lvlOverride w:ilvl="0">
      <w:startOverride w:val="1"/>
    </w:lvlOverride>
  </w:num>
  <w:num w:numId="19">
    <w:abstractNumId w:val="21"/>
  </w:num>
  <w:num w:numId="20">
    <w:abstractNumId w:val="0"/>
  </w:num>
  <w:num w:numId="21">
    <w:abstractNumId w:val="10"/>
    <w:lvlOverride w:ilvl="0">
      <w:startOverride w:val="2"/>
    </w:lvlOverride>
  </w:num>
  <w:num w:numId="22">
    <w:abstractNumId w:val="10"/>
    <w:lvlOverride w:ilvl="0">
      <w:startOverride w:val="1"/>
    </w:lvlOverride>
  </w:num>
  <w:num w:numId="23">
    <w:abstractNumId w:val="10"/>
  </w:num>
  <w:num w:numId="24">
    <w:abstractNumId w:val="27"/>
    <w:lvlOverride w:ilvl="0">
      <w:startOverride w:val="1"/>
    </w:lvlOverride>
  </w:num>
  <w:num w:numId="25">
    <w:abstractNumId w:val="10"/>
    <w:lvlOverride w:ilvl="0">
      <w:startOverride w:val="1"/>
    </w:lvlOverride>
  </w:num>
  <w:num w:numId="26">
    <w:abstractNumId w:val="27"/>
  </w:num>
  <w:num w:numId="27">
    <w:abstractNumId w:val="2"/>
  </w:num>
  <w:num w:numId="28">
    <w:abstractNumId w:val="27"/>
  </w:num>
  <w:num w:numId="29">
    <w:abstractNumId w:val="18"/>
  </w:num>
  <w:num w:numId="30">
    <w:abstractNumId w:val="27"/>
    <w:lvlOverride w:ilvl="0">
      <w:startOverride w:val="1"/>
    </w:lvlOverride>
  </w:num>
  <w:num w:numId="31">
    <w:abstractNumId w:val="10"/>
    <w:lvlOverride w:ilvl="0">
      <w:startOverride w:val="1"/>
    </w:lvlOverride>
  </w:num>
  <w:num w:numId="32">
    <w:abstractNumId w:val="27"/>
    <w:lvlOverride w:ilvl="0">
      <w:startOverride w:val="1"/>
    </w:lvlOverride>
  </w:num>
  <w:num w:numId="33">
    <w:abstractNumId w:val="20"/>
  </w:num>
  <w:num w:numId="34">
    <w:abstractNumId w:val="11"/>
  </w:num>
  <w:num w:numId="35">
    <w:abstractNumId w:val="5"/>
    <w:lvlOverride w:ilvl="0">
      <w:startOverride w:val="1"/>
    </w:lvlOverride>
  </w:num>
  <w:num w:numId="36">
    <w:abstractNumId w:val="27"/>
    <w:lvlOverride w:ilvl="0">
      <w:startOverride w:val="1"/>
    </w:lvlOverride>
  </w:num>
  <w:num w:numId="37">
    <w:abstractNumId w:val="5"/>
    <w:lvlOverride w:ilvl="0">
      <w:startOverride w:val="1"/>
    </w:lvlOverride>
  </w:num>
  <w:num w:numId="38">
    <w:abstractNumId w:val="27"/>
    <w:lvlOverride w:ilvl="0">
      <w:startOverride w:val="1"/>
    </w:lvlOverride>
  </w:num>
  <w:num w:numId="39">
    <w:abstractNumId w:val="23"/>
  </w:num>
  <w:num w:numId="40">
    <w:abstractNumId w:val="19"/>
  </w:num>
  <w:num w:numId="41">
    <w:abstractNumId w:val="14"/>
  </w:num>
  <w:num w:numId="42">
    <w:abstractNumId w:val="27"/>
    <w:lvlOverride w:ilvl="0">
      <w:startOverride w:val="1"/>
    </w:lvlOverride>
  </w:num>
  <w:num w:numId="43">
    <w:abstractNumId w:val="27"/>
    <w:lvlOverride w:ilvl="0">
      <w:startOverride w:val="1"/>
    </w:lvlOverride>
  </w:num>
  <w:num w:numId="44">
    <w:abstractNumId w:val="13"/>
  </w:num>
  <w:num w:numId="45">
    <w:abstractNumId w:val="25"/>
  </w:num>
  <w:num w:numId="46">
    <w:abstractNumId w:val="25"/>
    <w:lvlOverride w:ilvl="0">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C89"/>
    <w:rsid w:val="000018E7"/>
    <w:rsid w:val="00001DF7"/>
    <w:rsid w:val="00010565"/>
    <w:rsid w:val="000225C4"/>
    <w:rsid w:val="000230F9"/>
    <w:rsid w:val="0003773C"/>
    <w:rsid w:val="00037DD0"/>
    <w:rsid w:val="00054843"/>
    <w:rsid w:val="00055D7F"/>
    <w:rsid w:val="00060A3B"/>
    <w:rsid w:val="0006254C"/>
    <w:rsid w:val="00063C00"/>
    <w:rsid w:val="00077355"/>
    <w:rsid w:val="00084D02"/>
    <w:rsid w:val="00092A6C"/>
    <w:rsid w:val="00093F6D"/>
    <w:rsid w:val="00095EB0"/>
    <w:rsid w:val="000A2DAA"/>
    <w:rsid w:val="000A43EB"/>
    <w:rsid w:val="000B7E81"/>
    <w:rsid w:val="000C7ABD"/>
    <w:rsid w:val="000D312A"/>
    <w:rsid w:val="000D3467"/>
    <w:rsid w:val="000D6564"/>
    <w:rsid w:val="000E1B06"/>
    <w:rsid w:val="000E6B69"/>
    <w:rsid w:val="000F08E8"/>
    <w:rsid w:val="000F1F62"/>
    <w:rsid w:val="000F5345"/>
    <w:rsid w:val="000F6E4A"/>
    <w:rsid w:val="000F7789"/>
    <w:rsid w:val="00100C31"/>
    <w:rsid w:val="00103252"/>
    <w:rsid w:val="00104943"/>
    <w:rsid w:val="00114781"/>
    <w:rsid w:val="001216C9"/>
    <w:rsid w:val="001253DA"/>
    <w:rsid w:val="00130EC8"/>
    <w:rsid w:val="00133896"/>
    <w:rsid w:val="001408A8"/>
    <w:rsid w:val="0014326F"/>
    <w:rsid w:val="00147D92"/>
    <w:rsid w:val="001531E3"/>
    <w:rsid w:val="001564AF"/>
    <w:rsid w:val="00156D9E"/>
    <w:rsid w:val="00160BB7"/>
    <w:rsid w:val="00163924"/>
    <w:rsid w:val="00177B8E"/>
    <w:rsid w:val="00183D90"/>
    <w:rsid w:val="00187028"/>
    <w:rsid w:val="0018713B"/>
    <w:rsid w:val="00187D93"/>
    <w:rsid w:val="00190EA6"/>
    <w:rsid w:val="00191A11"/>
    <w:rsid w:val="001A334F"/>
    <w:rsid w:val="001B00CC"/>
    <w:rsid w:val="001B16AF"/>
    <w:rsid w:val="001B3CCA"/>
    <w:rsid w:val="001B4E29"/>
    <w:rsid w:val="001B5CE2"/>
    <w:rsid w:val="001C408D"/>
    <w:rsid w:val="001D0EAA"/>
    <w:rsid w:val="001D3095"/>
    <w:rsid w:val="001E3C9E"/>
    <w:rsid w:val="001E3F57"/>
    <w:rsid w:val="001E7CD0"/>
    <w:rsid w:val="0020565F"/>
    <w:rsid w:val="0020628C"/>
    <w:rsid w:val="0020647A"/>
    <w:rsid w:val="00215175"/>
    <w:rsid w:val="0022266C"/>
    <w:rsid w:val="00226F2B"/>
    <w:rsid w:val="00240968"/>
    <w:rsid w:val="00242102"/>
    <w:rsid w:val="002503AB"/>
    <w:rsid w:val="0025548E"/>
    <w:rsid w:val="00271AF8"/>
    <w:rsid w:val="00271DA2"/>
    <w:rsid w:val="002804A6"/>
    <w:rsid w:val="0028483F"/>
    <w:rsid w:val="00290482"/>
    <w:rsid w:val="00291DED"/>
    <w:rsid w:val="00291F9C"/>
    <w:rsid w:val="002A1A21"/>
    <w:rsid w:val="002B0FE6"/>
    <w:rsid w:val="002B16CF"/>
    <w:rsid w:val="002B4833"/>
    <w:rsid w:val="002C28CB"/>
    <w:rsid w:val="002E3491"/>
    <w:rsid w:val="00301359"/>
    <w:rsid w:val="0031350C"/>
    <w:rsid w:val="00317160"/>
    <w:rsid w:val="00326492"/>
    <w:rsid w:val="00341545"/>
    <w:rsid w:val="00347837"/>
    <w:rsid w:val="00350110"/>
    <w:rsid w:val="00351123"/>
    <w:rsid w:val="00351554"/>
    <w:rsid w:val="00354316"/>
    <w:rsid w:val="00355887"/>
    <w:rsid w:val="00361053"/>
    <w:rsid w:val="0036160B"/>
    <w:rsid w:val="003775B5"/>
    <w:rsid w:val="0038409D"/>
    <w:rsid w:val="003944D1"/>
    <w:rsid w:val="00397F8D"/>
    <w:rsid w:val="003A3E41"/>
    <w:rsid w:val="003A6208"/>
    <w:rsid w:val="003B6C61"/>
    <w:rsid w:val="003C6B18"/>
    <w:rsid w:val="003D3088"/>
    <w:rsid w:val="003F72B7"/>
    <w:rsid w:val="00406BC7"/>
    <w:rsid w:val="00407353"/>
    <w:rsid w:val="00414E7B"/>
    <w:rsid w:val="004151CE"/>
    <w:rsid w:val="00421B18"/>
    <w:rsid w:val="0042361B"/>
    <w:rsid w:val="00431216"/>
    <w:rsid w:val="0043622D"/>
    <w:rsid w:val="00442BDE"/>
    <w:rsid w:val="004464D2"/>
    <w:rsid w:val="004476DC"/>
    <w:rsid w:val="00455126"/>
    <w:rsid w:val="00456F7E"/>
    <w:rsid w:val="00461B6B"/>
    <w:rsid w:val="0046529D"/>
    <w:rsid w:val="00467028"/>
    <w:rsid w:val="00477624"/>
    <w:rsid w:val="00483B1F"/>
    <w:rsid w:val="00486798"/>
    <w:rsid w:val="004877C6"/>
    <w:rsid w:val="00492967"/>
    <w:rsid w:val="004A1919"/>
    <w:rsid w:val="004A2AEC"/>
    <w:rsid w:val="004B1912"/>
    <w:rsid w:val="004B3421"/>
    <w:rsid w:val="004B561B"/>
    <w:rsid w:val="004B6D07"/>
    <w:rsid w:val="004C0911"/>
    <w:rsid w:val="004E54B8"/>
    <w:rsid w:val="004E64BA"/>
    <w:rsid w:val="004E75DB"/>
    <w:rsid w:val="004F2AAE"/>
    <w:rsid w:val="004F384A"/>
    <w:rsid w:val="004F7222"/>
    <w:rsid w:val="00504EA3"/>
    <w:rsid w:val="0050554F"/>
    <w:rsid w:val="00513A62"/>
    <w:rsid w:val="00524BD7"/>
    <w:rsid w:val="00537E89"/>
    <w:rsid w:val="00544286"/>
    <w:rsid w:val="00560D5A"/>
    <w:rsid w:val="00565A6A"/>
    <w:rsid w:val="005671BF"/>
    <w:rsid w:val="005732A2"/>
    <w:rsid w:val="00591634"/>
    <w:rsid w:val="00592831"/>
    <w:rsid w:val="00592D53"/>
    <w:rsid w:val="00593C89"/>
    <w:rsid w:val="005C0C6E"/>
    <w:rsid w:val="005C5DF9"/>
    <w:rsid w:val="005C6CE2"/>
    <w:rsid w:val="005C75F0"/>
    <w:rsid w:val="005D1212"/>
    <w:rsid w:val="005D6E55"/>
    <w:rsid w:val="005E1717"/>
    <w:rsid w:val="005F69E9"/>
    <w:rsid w:val="00600719"/>
    <w:rsid w:val="00605CEB"/>
    <w:rsid w:val="0060624A"/>
    <w:rsid w:val="006074D9"/>
    <w:rsid w:val="006074EC"/>
    <w:rsid w:val="00607EB3"/>
    <w:rsid w:val="00616E0B"/>
    <w:rsid w:val="00632E54"/>
    <w:rsid w:val="00637C7C"/>
    <w:rsid w:val="006429FF"/>
    <w:rsid w:val="0065660D"/>
    <w:rsid w:val="00656C74"/>
    <w:rsid w:val="006600C8"/>
    <w:rsid w:val="0066300C"/>
    <w:rsid w:val="00664C7C"/>
    <w:rsid w:val="00675620"/>
    <w:rsid w:val="00684613"/>
    <w:rsid w:val="00694050"/>
    <w:rsid w:val="00695E04"/>
    <w:rsid w:val="006A775E"/>
    <w:rsid w:val="006A79A9"/>
    <w:rsid w:val="006B200A"/>
    <w:rsid w:val="006C682A"/>
    <w:rsid w:val="006D44ED"/>
    <w:rsid w:val="006E3F17"/>
    <w:rsid w:val="006F3383"/>
    <w:rsid w:val="006F4F43"/>
    <w:rsid w:val="00704FB0"/>
    <w:rsid w:val="00716043"/>
    <w:rsid w:val="00725622"/>
    <w:rsid w:val="007305A2"/>
    <w:rsid w:val="00744A86"/>
    <w:rsid w:val="0075416F"/>
    <w:rsid w:val="00762D16"/>
    <w:rsid w:val="00771FCB"/>
    <w:rsid w:val="007723F9"/>
    <w:rsid w:val="007775DE"/>
    <w:rsid w:val="00793503"/>
    <w:rsid w:val="0079476F"/>
    <w:rsid w:val="007A330B"/>
    <w:rsid w:val="007A610E"/>
    <w:rsid w:val="007B1216"/>
    <w:rsid w:val="007B318D"/>
    <w:rsid w:val="007B54BF"/>
    <w:rsid w:val="007B6E14"/>
    <w:rsid w:val="007B76AE"/>
    <w:rsid w:val="007C28C9"/>
    <w:rsid w:val="007C6666"/>
    <w:rsid w:val="007D21D2"/>
    <w:rsid w:val="007D7143"/>
    <w:rsid w:val="007E04B0"/>
    <w:rsid w:val="007E3945"/>
    <w:rsid w:val="007E5E09"/>
    <w:rsid w:val="007F302D"/>
    <w:rsid w:val="007F33F0"/>
    <w:rsid w:val="007F3BFE"/>
    <w:rsid w:val="008032B4"/>
    <w:rsid w:val="00807418"/>
    <w:rsid w:val="0081058F"/>
    <w:rsid w:val="0081100E"/>
    <w:rsid w:val="008110D8"/>
    <w:rsid w:val="008139FE"/>
    <w:rsid w:val="00824868"/>
    <w:rsid w:val="00824AAC"/>
    <w:rsid w:val="0082534A"/>
    <w:rsid w:val="00825DF9"/>
    <w:rsid w:val="008313B1"/>
    <w:rsid w:val="00833856"/>
    <w:rsid w:val="00834C16"/>
    <w:rsid w:val="008370C3"/>
    <w:rsid w:val="008372AD"/>
    <w:rsid w:val="00847542"/>
    <w:rsid w:val="00852608"/>
    <w:rsid w:val="00861AE3"/>
    <w:rsid w:val="00862A88"/>
    <w:rsid w:val="00870E2F"/>
    <w:rsid w:val="00881E53"/>
    <w:rsid w:val="00884769"/>
    <w:rsid w:val="00886031"/>
    <w:rsid w:val="00890566"/>
    <w:rsid w:val="00895444"/>
    <w:rsid w:val="008A4CE8"/>
    <w:rsid w:val="008A51CA"/>
    <w:rsid w:val="008B49AF"/>
    <w:rsid w:val="008D6785"/>
    <w:rsid w:val="008E4058"/>
    <w:rsid w:val="008F227E"/>
    <w:rsid w:val="008F26F9"/>
    <w:rsid w:val="008F5AC1"/>
    <w:rsid w:val="00911986"/>
    <w:rsid w:val="00915B33"/>
    <w:rsid w:val="009330EE"/>
    <w:rsid w:val="00937275"/>
    <w:rsid w:val="00941FD3"/>
    <w:rsid w:val="0094460C"/>
    <w:rsid w:val="0095524C"/>
    <w:rsid w:val="00956DD7"/>
    <w:rsid w:val="009571A2"/>
    <w:rsid w:val="0096019B"/>
    <w:rsid w:val="00961B35"/>
    <w:rsid w:val="009753B4"/>
    <w:rsid w:val="0097542F"/>
    <w:rsid w:val="00976E53"/>
    <w:rsid w:val="0098396A"/>
    <w:rsid w:val="009A0392"/>
    <w:rsid w:val="009A7A94"/>
    <w:rsid w:val="009B3048"/>
    <w:rsid w:val="009C16F7"/>
    <w:rsid w:val="009C487B"/>
    <w:rsid w:val="009F4692"/>
    <w:rsid w:val="00A04867"/>
    <w:rsid w:val="00A07C7C"/>
    <w:rsid w:val="00A151DE"/>
    <w:rsid w:val="00A20469"/>
    <w:rsid w:val="00A20E0B"/>
    <w:rsid w:val="00A23730"/>
    <w:rsid w:val="00A26091"/>
    <w:rsid w:val="00A26202"/>
    <w:rsid w:val="00A40D6C"/>
    <w:rsid w:val="00A5026D"/>
    <w:rsid w:val="00A51201"/>
    <w:rsid w:val="00A6018C"/>
    <w:rsid w:val="00A71F2E"/>
    <w:rsid w:val="00A81693"/>
    <w:rsid w:val="00A82C8A"/>
    <w:rsid w:val="00A8573E"/>
    <w:rsid w:val="00A87B3B"/>
    <w:rsid w:val="00A92E3A"/>
    <w:rsid w:val="00AA0F72"/>
    <w:rsid w:val="00AB129A"/>
    <w:rsid w:val="00AB33F5"/>
    <w:rsid w:val="00AC2DD0"/>
    <w:rsid w:val="00AD5C63"/>
    <w:rsid w:val="00AD6069"/>
    <w:rsid w:val="00AD7334"/>
    <w:rsid w:val="00AD7D02"/>
    <w:rsid w:val="00AE77FE"/>
    <w:rsid w:val="00AE7E24"/>
    <w:rsid w:val="00AF65AD"/>
    <w:rsid w:val="00AF69BB"/>
    <w:rsid w:val="00B04D6B"/>
    <w:rsid w:val="00B1009E"/>
    <w:rsid w:val="00B279BD"/>
    <w:rsid w:val="00B33256"/>
    <w:rsid w:val="00B34559"/>
    <w:rsid w:val="00B3526C"/>
    <w:rsid w:val="00B428C4"/>
    <w:rsid w:val="00B45A81"/>
    <w:rsid w:val="00B47457"/>
    <w:rsid w:val="00B47551"/>
    <w:rsid w:val="00B479B6"/>
    <w:rsid w:val="00B53F8B"/>
    <w:rsid w:val="00B541F7"/>
    <w:rsid w:val="00B66143"/>
    <w:rsid w:val="00B73BB9"/>
    <w:rsid w:val="00B750AD"/>
    <w:rsid w:val="00B83864"/>
    <w:rsid w:val="00B84B4A"/>
    <w:rsid w:val="00B8622C"/>
    <w:rsid w:val="00B86ECD"/>
    <w:rsid w:val="00BA1EF0"/>
    <w:rsid w:val="00BA66E5"/>
    <w:rsid w:val="00BA7243"/>
    <w:rsid w:val="00BB3203"/>
    <w:rsid w:val="00BB59F6"/>
    <w:rsid w:val="00BB7C4A"/>
    <w:rsid w:val="00BD6337"/>
    <w:rsid w:val="00BE4C5B"/>
    <w:rsid w:val="00C04E4A"/>
    <w:rsid w:val="00C14816"/>
    <w:rsid w:val="00C2030D"/>
    <w:rsid w:val="00C21F92"/>
    <w:rsid w:val="00C27764"/>
    <w:rsid w:val="00C35D8E"/>
    <w:rsid w:val="00C43999"/>
    <w:rsid w:val="00C45B22"/>
    <w:rsid w:val="00C46679"/>
    <w:rsid w:val="00C46909"/>
    <w:rsid w:val="00C67095"/>
    <w:rsid w:val="00C703B4"/>
    <w:rsid w:val="00C77B5A"/>
    <w:rsid w:val="00C8485C"/>
    <w:rsid w:val="00C85D95"/>
    <w:rsid w:val="00C872E4"/>
    <w:rsid w:val="00C9038B"/>
    <w:rsid w:val="00C93D9B"/>
    <w:rsid w:val="00C9727A"/>
    <w:rsid w:val="00CB2620"/>
    <w:rsid w:val="00CB3AFD"/>
    <w:rsid w:val="00CB677E"/>
    <w:rsid w:val="00CC455B"/>
    <w:rsid w:val="00CD4D4D"/>
    <w:rsid w:val="00D01D9D"/>
    <w:rsid w:val="00D06D19"/>
    <w:rsid w:val="00D15B43"/>
    <w:rsid w:val="00D20B11"/>
    <w:rsid w:val="00D377FF"/>
    <w:rsid w:val="00D51B54"/>
    <w:rsid w:val="00D6507C"/>
    <w:rsid w:val="00D67390"/>
    <w:rsid w:val="00D73CD2"/>
    <w:rsid w:val="00D768E8"/>
    <w:rsid w:val="00D8001C"/>
    <w:rsid w:val="00D84683"/>
    <w:rsid w:val="00D857B3"/>
    <w:rsid w:val="00D91A9D"/>
    <w:rsid w:val="00D93E5E"/>
    <w:rsid w:val="00DA6AFE"/>
    <w:rsid w:val="00DC2701"/>
    <w:rsid w:val="00DD6EFD"/>
    <w:rsid w:val="00DE3A4B"/>
    <w:rsid w:val="00DE6AA8"/>
    <w:rsid w:val="00DF48C2"/>
    <w:rsid w:val="00DF67F1"/>
    <w:rsid w:val="00E0397F"/>
    <w:rsid w:val="00E03C43"/>
    <w:rsid w:val="00E03CFB"/>
    <w:rsid w:val="00E1366A"/>
    <w:rsid w:val="00E157DE"/>
    <w:rsid w:val="00E17AD4"/>
    <w:rsid w:val="00E276E0"/>
    <w:rsid w:val="00E35ACF"/>
    <w:rsid w:val="00E36F2E"/>
    <w:rsid w:val="00E37006"/>
    <w:rsid w:val="00E40138"/>
    <w:rsid w:val="00E43142"/>
    <w:rsid w:val="00E5487C"/>
    <w:rsid w:val="00E55FA4"/>
    <w:rsid w:val="00E5733D"/>
    <w:rsid w:val="00E61ED3"/>
    <w:rsid w:val="00E660E1"/>
    <w:rsid w:val="00E70E8D"/>
    <w:rsid w:val="00E74A26"/>
    <w:rsid w:val="00E8086F"/>
    <w:rsid w:val="00E80A5A"/>
    <w:rsid w:val="00E83BB9"/>
    <w:rsid w:val="00E91DB0"/>
    <w:rsid w:val="00E941B1"/>
    <w:rsid w:val="00EA586E"/>
    <w:rsid w:val="00EB3923"/>
    <w:rsid w:val="00EB796E"/>
    <w:rsid w:val="00ED5546"/>
    <w:rsid w:val="00EE448F"/>
    <w:rsid w:val="00EE72C9"/>
    <w:rsid w:val="00EF00BD"/>
    <w:rsid w:val="00EF7979"/>
    <w:rsid w:val="00F052DF"/>
    <w:rsid w:val="00F055F0"/>
    <w:rsid w:val="00F12DD1"/>
    <w:rsid w:val="00F13245"/>
    <w:rsid w:val="00F1436A"/>
    <w:rsid w:val="00F15035"/>
    <w:rsid w:val="00F20387"/>
    <w:rsid w:val="00F26315"/>
    <w:rsid w:val="00F27CA5"/>
    <w:rsid w:val="00F332FD"/>
    <w:rsid w:val="00F34DC0"/>
    <w:rsid w:val="00F360B6"/>
    <w:rsid w:val="00F4020F"/>
    <w:rsid w:val="00F41525"/>
    <w:rsid w:val="00F44BA4"/>
    <w:rsid w:val="00F5409C"/>
    <w:rsid w:val="00F55E3D"/>
    <w:rsid w:val="00F71C7B"/>
    <w:rsid w:val="00F87BEA"/>
    <w:rsid w:val="00F91ACF"/>
    <w:rsid w:val="00F9794E"/>
    <w:rsid w:val="00F97E67"/>
    <w:rsid w:val="00FA1FF2"/>
    <w:rsid w:val="00FA3C2E"/>
    <w:rsid w:val="00FB0919"/>
    <w:rsid w:val="00FB0C45"/>
    <w:rsid w:val="00FB7CD7"/>
    <w:rsid w:val="00FC044E"/>
    <w:rsid w:val="00FC38D2"/>
    <w:rsid w:val="00FC4BAA"/>
    <w:rsid w:val="00FC7C53"/>
    <w:rsid w:val="00FD5BAC"/>
    <w:rsid w:val="00FE4F51"/>
    <w:rsid w:val="00FE6EE0"/>
    <w:rsid w:val="00FF7E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207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6D44ED"/>
    <w:pPr>
      <w:numPr>
        <w:numId w:val="12"/>
      </w:numPr>
      <w:spacing w:after="0" w:line="240" w:lineRule="auto"/>
      <w:jc w:val="both"/>
    </w:pPr>
    <w:rPr>
      <w:rFonts w:ascii="Garamond" w:hAnsi="Garamond" w:cs="Times New Roman"/>
      <w:lang w:eastAsia="cs-CZ"/>
    </w:rPr>
  </w:style>
  <w:style w:type="paragraph" w:styleId="Nadpis1">
    <w:name w:val="heading 1"/>
    <w:basedOn w:val="Normln"/>
    <w:next w:val="Normln"/>
    <w:link w:val="Nadpis1Char"/>
    <w:qFormat/>
    <w:rsid w:val="00191A11"/>
    <w:pPr>
      <w:keepNext/>
      <w:keepLines/>
      <w:numPr>
        <w:numId w:val="10"/>
      </w:numPr>
      <w:spacing w:before="480" w:after="240" w:line="276" w:lineRule="auto"/>
      <w:ind w:left="227"/>
      <w:jc w:val="left"/>
      <w:outlineLvl w:val="0"/>
    </w:pPr>
    <w:rPr>
      <w:rFonts w:ascii="Bookman Old Style" w:eastAsiaTheme="majorEastAsia" w:hAnsi="Bookman Old Style" w:cstheme="majorBidi"/>
      <w:b/>
      <w:bCs/>
      <w:color w:val="0000FF"/>
      <w:sz w:val="28"/>
      <w:szCs w:val="28"/>
      <w:u w:val="single"/>
      <w:lang w:eastAsia="en-US"/>
    </w:rPr>
  </w:style>
  <w:style w:type="paragraph" w:styleId="Nadpis2">
    <w:name w:val="heading 2"/>
    <w:basedOn w:val="Normln"/>
    <w:next w:val="Zkladntext"/>
    <w:link w:val="Nadpis2Char"/>
    <w:unhideWhenUsed/>
    <w:qFormat/>
    <w:rsid w:val="005C6CE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Zkladntext"/>
    <w:link w:val="Nadpis3Char"/>
    <w:unhideWhenUsed/>
    <w:qFormat/>
    <w:rsid w:val="005C6CE2"/>
    <w:pPr>
      <w:keepNext/>
      <w:keepLines/>
      <w:spacing w:before="200" w:line="276" w:lineRule="auto"/>
      <w:outlineLvl w:val="2"/>
    </w:pPr>
    <w:rPr>
      <w:rFonts w:asciiTheme="majorHAnsi" w:eastAsiaTheme="majorEastAsia" w:hAnsiTheme="majorHAnsi" w:cstheme="majorBidi"/>
      <w:b/>
      <w:bCs/>
      <w:color w:val="4F81BD" w:themeColor="accent1"/>
      <w:lang w:eastAsia="en-US"/>
    </w:rPr>
  </w:style>
  <w:style w:type="paragraph" w:styleId="Nadpis4">
    <w:name w:val="heading 4"/>
    <w:basedOn w:val="Normln"/>
    <w:next w:val="Zkladntext"/>
    <w:link w:val="Nadpis4Char"/>
    <w:unhideWhenUsed/>
    <w:qFormat/>
    <w:rsid w:val="007E5E09"/>
    <w:pPr>
      <w:keepNext/>
      <w:keepLines/>
      <w:numPr>
        <w:numId w:val="23"/>
      </w:numPr>
      <w:spacing w:before="200" w:after="200" w:line="276" w:lineRule="auto"/>
      <w:outlineLvl w:val="3"/>
    </w:pPr>
    <w:rPr>
      <w:rFonts w:asciiTheme="majorHAnsi" w:eastAsiaTheme="majorEastAsia" w:hAnsiTheme="majorHAnsi" w:cstheme="majorBidi"/>
      <w:b/>
      <w:bCs/>
      <w:i/>
      <w:iCs/>
      <w:color w:val="000000" w:themeColor="text1"/>
      <w:lang w:eastAsia="en-US"/>
    </w:rPr>
  </w:style>
  <w:style w:type="paragraph" w:styleId="Nadpis5">
    <w:name w:val="heading 5"/>
    <w:basedOn w:val="Odstavecseseznamem"/>
    <w:next w:val="Zkladntext"/>
    <w:link w:val="Nadpis5Char"/>
    <w:unhideWhenUsed/>
    <w:qFormat/>
    <w:rsid w:val="007E5E09"/>
    <w:pPr>
      <w:numPr>
        <w:ilvl w:val="1"/>
        <w:numId w:val="3"/>
      </w:numPr>
      <w:ind w:left="431" w:hanging="431"/>
      <w:outlineLvl w:val="4"/>
    </w:pPr>
    <w:rPr>
      <w:b/>
    </w:rPr>
  </w:style>
  <w:style w:type="paragraph" w:styleId="Nadpis6">
    <w:name w:val="heading 6"/>
    <w:basedOn w:val="Normln"/>
    <w:next w:val="Zkladntext"/>
    <w:link w:val="Nadpis6Char"/>
    <w:uiPriority w:val="9"/>
    <w:unhideWhenUsed/>
    <w:qFormat/>
    <w:rsid w:val="005C6CE2"/>
    <w:pPr>
      <w:keepNext/>
      <w:keepLines/>
      <w:spacing w:before="200" w:line="276" w:lineRule="auto"/>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5C6CE2"/>
    <w:pPr>
      <w:keepNext/>
      <w:keepLines/>
      <w:spacing w:before="200" w:line="276" w:lineRule="auto"/>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5C6CE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C6C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91A11"/>
    <w:rPr>
      <w:rFonts w:ascii="Bookman Old Style" w:eastAsiaTheme="majorEastAsia" w:hAnsi="Bookman Old Style" w:cstheme="majorBidi"/>
      <w:b/>
      <w:bCs/>
      <w:color w:val="0000FF"/>
      <w:sz w:val="28"/>
      <w:szCs w:val="28"/>
      <w:u w:val="single"/>
    </w:rPr>
  </w:style>
  <w:style w:type="paragraph" w:styleId="Zkladntext">
    <w:name w:val="Body Text"/>
    <w:basedOn w:val="Normln"/>
    <w:link w:val="ZkladntextChar"/>
    <w:unhideWhenUsed/>
    <w:rsid w:val="005C6CE2"/>
    <w:pPr>
      <w:spacing w:after="120" w:line="276" w:lineRule="auto"/>
    </w:pPr>
    <w:rPr>
      <w:rFonts w:asciiTheme="minorHAnsi" w:hAnsiTheme="minorHAnsi" w:cstheme="minorBidi"/>
      <w:lang w:eastAsia="en-US"/>
    </w:rPr>
  </w:style>
  <w:style w:type="character" w:customStyle="1" w:styleId="ZkladntextChar">
    <w:name w:val="Základní text Char"/>
    <w:basedOn w:val="Standardnpsmoodstavce"/>
    <w:link w:val="Zkladntext"/>
    <w:rsid w:val="005C6CE2"/>
  </w:style>
  <w:style w:type="character" w:customStyle="1" w:styleId="Nadpis2Char">
    <w:name w:val="Nadpis 2 Char"/>
    <w:basedOn w:val="Standardnpsmoodstavce"/>
    <w:link w:val="Nadpis2"/>
    <w:rsid w:val="00F360B6"/>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rsid w:val="00F360B6"/>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rsid w:val="007E5E09"/>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rsid w:val="007E5E09"/>
    <w:rPr>
      <w:rFonts w:ascii="Garamond" w:hAnsi="Garamond" w:cs="Times New Roman"/>
      <w:b/>
      <w:lang w:eastAsia="cs-CZ"/>
    </w:rPr>
  </w:style>
  <w:style w:type="character" w:customStyle="1" w:styleId="Nadpis6Char">
    <w:name w:val="Nadpis 6 Char"/>
    <w:basedOn w:val="Standardnpsmoodstavce"/>
    <w:link w:val="Nadpis6"/>
    <w:uiPriority w:val="9"/>
    <w:rsid w:val="005C6CE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C6CE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C6CE2"/>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5C6CE2"/>
    <w:rPr>
      <w:rFonts w:asciiTheme="majorHAnsi" w:eastAsiaTheme="majorEastAsia" w:hAnsiTheme="majorHAnsi" w:cstheme="majorBidi"/>
      <w:i/>
      <w:iCs/>
      <w:color w:val="404040" w:themeColor="text1" w:themeTint="BF"/>
      <w:sz w:val="20"/>
      <w:szCs w:val="20"/>
      <w:lang w:eastAsia="cs-CZ"/>
    </w:rPr>
  </w:style>
  <w:style w:type="paragraph" w:styleId="Nzev">
    <w:name w:val="Title"/>
    <w:basedOn w:val="Normln"/>
    <w:link w:val="NzevChar"/>
    <w:uiPriority w:val="10"/>
    <w:qFormat/>
    <w:rsid w:val="005C6CE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zevChar">
    <w:name w:val="Název Char"/>
    <w:basedOn w:val="Standardnpsmoodstavce"/>
    <w:link w:val="Nzev"/>
    <w:uiPriority w:val="10"/>
    <w:rsid w:val="00F360B6"/>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link w:val="PodnadpisChar"/>
    <w:qFormat/>
    <w:rsid w:val="005C6CE2"/>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PodnadpisChar">
    <w:name w:val="Podnadpis Char"/>
    <w:basedOn w:val="Standardnpsmoodstavce"/>
    <w:link w:val="Podnadpis"/>
    <w:rsid w:val="00F360B6"/>
    <w:rPr>
      <w:rFonts w:asciiTheme="majorHAnsi" w:eastAsiaTheme="majorEastAsia" w:hAnsiTheme="majorHAnsi" w:cstheme="majorBidi"/>
      <w:i/>
      <w:iCs/>
      <w:color w:val="4F81BD" w:themeColor="accent1"/>
      <w:spacing w:val="15"/>
    </w:rPr>
  </w:style>
  <w:style w:type="character" w:styleId="Siln">
    <w:name w:val="Strong"/>
    <w:basedOn w:val="Standardnpsmoodstavce"/>
    <w:uiPriority w:val="22"/>
    <w:qFormat/>
    <w:rsid w:val="005C6CE2"/>
    <w:rPr>
      <w:b/>
      <w:bCs/>
    </w:rPr>
  </w:style>
  <w:style w:type="paragraph" w:styleId="Titulek">
    <w:name w:val="caption"/>
    <w:basedOn w:val="Normln"/>
    <w:next w:val="Normln"/>
    <w:uiPriority w:val="35"/>
    <w:semiHidden/>
    <w:unhideWhenUsed/>
    <w:qFormat/>
    <w:rsid w:val="005C6CE2"/>
    <w:rPr>
      <w:b/>
      <w:bCs/>
      <w:color w:val="4F81BD" w:themeColor="accent1"/>
      <w:sz w:val="18"/>
      <w:szCs w:val="18"/>
    </w:rPr>
  </w:style>
  <w:style w:type="character" w:styleId="Zdraznn">
    <w:name w:val="Emphasis"/>
    <w:uiPriority w:val="20"/>
    <w:qFormat/>
    <w:rsid w:val="005C6CE2"/>
    <w:rPr>
      <w:i/>
      <w:iCs/>
    </w:rPr>
  </w:style>
  <w:style w:type="paragraph" w:styleId="Bezmezer">
    <w:name w:val="No Spacing"/>
    <w:link w:val="BezmezerChar"/>
    <w:uiPriority w:val="1"/>
    <w:qFormat/>
    <w:rsid w:val="00055D7F"/>
    <w:pPr>
      <w:spacing w:after="0" w:line="240" w:lineRule="auto"/>
    </w:pPr>
  </w:style>
  <w:style w:type="character" w:customStyle="1" w:styleId="BezmezerChar">
    <w:name w:val="Bez mezer Char"/>
    <w:basedOn w:val="Standardnpsmoodstavce"/>
    <w:link w:val="Bezmezer"/>
    <w:uiPriority w:val="1"/>
    <w:rsid w:val="00593C89"/>
  </w:style>
  <w:style w:type="paragraph" w:styleId="Odstavecseseznamem">
    <w:name w:val="List Paragraph"/>
    <w:basedOn w:val="Normln"/>
    <w:uiPriority w:val="34"/>
    <w:qFormat/>
    <w:rsid w:val="000F7789"/>
    <w:pPr>
      <w:numPr>
        <w:numId w:val="28"/>
      </w:numPr>
    </w:pPr>
  </w:style>
  <w:style w:type="paragraph" w:styleId="Textbubliny">
    <w:name w:val="Balloon Text"/>
    <w:basedOn w:val="Normln"/>
    <w:link w:val="TextbublinyChar"/>
    <w:uiPriority w:val="99"/>
    <w:semiHidden/>
    <w:unhideWhenUsed/>
    <w:rsid w:val="00593C89"/>
    <w:rPr>
      <w:rFonts w:ascii="Tahoma" w:hAnsi="Tahoma" w:cs="Tahoma"/>
      <w:sz w:val="16"/>
      <w:szCs w:val="16"/>
    </w:rPr>
  </w:style>
  <w:style w:type="character" w:customStyle="1" w:styleId="TextbublinyChar">
    <w:name w:val="Text bubliny Char"/>
    <w:basedOn w:val="Standardnpsmoodstavce"/>
    <w:link w:val="Textbubliny"/>
    <w:uiPriority w:val="99"/>
    <w:semiHidden/>
    <w:rsid w:val="00593C89"/>
    <w:rPr>
      <w:rFonts w:ascii="Tahoma" w:hAnsi="Tahoma" w:cs="Tahoma"/>
      <w:sz w:val="16"/>
      <w:szCs w:val="16"/>
      <w:lang w:eastAsia="cs-CZ"/>
    </w:rPr>
  </w:style>
  <w:style w:type="paragraph" w:styleId="Zkladntext2">
    <w:name w:val="Body Text 2"/>
    <w:basedOn w:val="Normln"/>
    <w:link w:val="Zkladntext2Char"/>
    <w:uiPriority w:val="99"/>
    <w:rsid w:val="004E64BA"/>
    <w:pPr>
      <w:autoSpaceDE w:val="0"/>
      <w:autoSpaceDN w:val="0"/>
    </w:pPr>
    <w:rPr>
      <w:rFonts w:eastAsia="Times New Roman"/>
    </w:rPr>
  </w:style>
  <w:style w:type="character" w:customStyle="1" w:styleId="Zkladntext2Char">
    <w:name w:val="Základní text 2 Char"/>
    <w:basedOn w:val="Standardnpsmoodstavce"/>
    <w:link w:val="Zkladntext2"/>
    <w:uiPriority w:val="99"/>
    <w:rsid w:val="004E64BA"/>
    <w:rPr>
      <w:rFonts w:ascii="Garamond" w:eastAsia="Times New Roman" w:hAnsi="Garamond" w:cs="Times New Roman"/>
      <w:lang w:eastAsia="cs-CZ"/>
    </w:rPr>
  </w:style>
  <w:style w:type="paragraph" w:styleId="Zkladntext3">
    <w:name w:val="Body Text 3"/>
    <w:basedOn w:val="Normln"/>
    <w:link w:val="Zkladntext3Char"/>
    <w:uiPriority w:val="99"/>
    <w:rsid w:val="004E64BA"/>
    <w:pPr>
      <w:autoSpaceDE w:val="0"/>
      <w:autoSpaceDN w:val="0"/>
    </w:pPr>
    <w:rPr>
      <w:rFonts w:eastAsia="Times New Roman"/>
    </w:rPr>
  </w:style>
  <w:style w:type="character" w:customStyle="1" w:styleId="Zkladntext3Char">
    <w:name w:val="Základní text 3 Char"/>
    <w:basedOn w:val="Standardnpsmoodstavce"/>
    <w:link w:val="Zkladntext3"/>
    <w:uiPriority w:val="99"/>
    <w:rsid w:val="004E64BA"/>
    <w:rPr>
      <w:rFonts w:ascii="Garamond" w:eastAsia="Times New Roman" w:hAnsi="Garamond" w:cs="Times New Roman"/>
      <w:lang w:eastAsia="cs-CZ"/>
    </w:rPr>
  </w:style>
  <w:style w:type="paragraph" w:styleId="Zkladntextodsazen2">
    <w:name w:val="Body Text Indent 2"/>
    <w:basedOn w:val="Normln"/>
    <w:link w:val="Zkladntextodsazen2Char"/>
    <w:uiPriority w:val="99"/>
    <w:rsid w:val="004E64BA"/>
    <w:pPr>
      <w:autoSpaceDE w:val="0"/>
      <w:autoSpaceDN w:val="0"/>
      <w:ind w:left="340" w:hanging="340"/>
    </w:pPr>
    <w:rPr>
      <w:rFonts w:eastAsia="Times New Roman"/>
    </w:rPr>
  </w:style>
  <w:style w:type="character" w:customStyle="1" w:styleId="Zkladntextodsazen2Char">
    <w:name w:val="Základní text odsazený 2 Char"/>
    <w:basedOn w:val="Standardnpsmoodstavce"/>
    <w:link w:val="Zkladntextodsazen2"/>
    <w:uiPriority w:val="99"/>
    <w:rsid w:val="004E64BA"/>
    <w:rPr>
      <w:rFonts w:ascii="Garamond" w:eastAsia="Times New Roman" w:hAnsi="Garamond" w:cs="Times New Roman"/>
      <w:lang w:eastAsia="cs-CZ"/>
    </w:rPr>
  </w:style>
  <w:style w:type="paragraph" w:styleId="Zpat">
    <w:name w:val="footer"/>
    <w:basedOn w:val="Normln"/>
    <w:link w:val="ZpatChar"/>
    <w:uiPriority w:val="99"/>
    <w:rsid w:val="004E64BA"/>
    <w:pPr>
      <w:tabs>
        <w:tab w:val="center" w:pos="4536"/>
        <w:tab w:val="right" w:pos="9072"/>
      </w:tabs>
      <w:autoSpaceDE w:val="0"/>
      <w:autoSpaceDN w:val="0"/>
    </w:pPr>
    <w:rPr>
      <w:rFonts w:eastAsia="Times New Roman"/>
      <w:sz w:val="20"/>
      <w:szCs w:val="20"/>
    </w:rPr>
  </w:style>
  <w:style w:type="character" w:customStyle="1" w:styleId="ZpatChar">
    <w:name w:val="Zápatí Char"/>
    <w:basedOn w:val="Standardnpsmoodstavce"/>
    <w:link w:val="Zpat"/>
    <w:uiPriority w:val="99"/>
    <w:rsid w:val="004E64BA"/>
    <w:rPr>
      <w:rFonts w:ascii="Garamond" w:eastAsia="Times New Roman" w:hAnsi="Garamond" w:cs="Times New Roman"/>
      <w:sz w:val="20"/>
      <w:szCs w:val="20"/>
      <w:lang w:eastAsia="cs-CZ"/>
    </w:rPr>
  </w:style>
  <w:style w:type="character" w:styleId="slostrnky">
    <w:name w:val="page number"/>
    <w:basedOn w:val="Standardnpsmoodstavce"/>
    <w:uiPriority w:val="99"/>
    <w:rsid w:val="004E64BA"/>
  </w:style>
  <w:style w:type="character" w:styleId="Hypertextovodkaz">
    <w:name w:val="Hyperlink"/>
    <w:basedOn w:val="Standardnpsmoodstavce"/>
    <w:uiPriority w:val="99"/>
    <w:rsid w:val="004E64BA"/>
    <w:rPr>
      <w:color w:val="0000FF"/>
      <w:u w:val="single"/>
    </w:rPr>
  </w:style>
  <w:style w:type="table" w:styleId="Mkatabulky">
    <w:name w:val="Table Grid"/>
    <w:basedOn w:val="Normlntabulka"/>
    <w:uiPriority w:val="59"/>
    <w:rsid w:val="004E64BA"/>
    <w:pPr>
      <w:autoSpaceDE w:val="0"/>
      <w:autoSpaceDN w:val="0"/>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4E64BA"/>
    <w:pPr>
      <w:tabs>
        <w:tab w:val="center" w:pos="4536"/>
        <w:tab w:val="right" w:pos="9072"/>
      </w:tabs>
      <w:autoSpaceDE w:val="0"/>
      <w:autoSpaceDN w:val="0"/>
    </w:pPr>
    <w:rPr>
      <w:rFonts w:eastAsia="Times New Roman"/>
      <w:sz w:val="20"/>
      <w:szCs w:val="20"/>
    </w:rPr>
  </w:style>
  <w:style w:type="character" w:customStyle="1" w:styleId="ZhlavChar">
    <w:name w:val="Záhlaví Char"/>
    <w:basedOn w:val="Standardnpsmoodstavce"/>
    <w:link w:val="Zhlav"/>
    <w:uiPriority w:val="99"/>
    <w:rsid w:val="004E64BA"/>
    <w:rPr>
      <w:rFonts w:ascii="Garamond" w:eastAsia="Times New Roman" w:hAnsi="Garamond" w:cs="Times New Roman"/>
      <w:sz w:val="20"/>
      <w:szCs w:val="20"/>
      <w:lang w:eastAsia="cs-CZ"/>
    </w:rPr>
  </w:style>
  <w:style w:type="paragraph" w:styleId="Normlnweb">
    <w:name w:val="Normal (Web)"/>
    <w:basedOn w:val="Normln"/>
    <w:uiPriority w:val="99"/>
    <w:rsid w:val="004E64BA"/>
    <w:pPr>
      <w:spacing w:before="100" w:beforeAutospacing="1" w:after="100" w:afterAutospacing="1"/>
    </w:pPr>
    <w:rPr>
      <w:rFonts w:eastAsia="Times New Roman"/>
    </w:rPr>
  </w:style>
  <w:style w:type="character" w:customStyle="1" w:styleId="RozloendokumentuChar">
    <w:name w:val="Rozložení dokumentu Char"/>
    <w:basedOn w:val="Standardnpsmoodstavce"/>
    <w:link w:val="Rozloendokumentu"/>
    <w:uiPriority w:val="99"/>
    <w:semiHidden/>
    <w:rsid w:val="004E64BA"/>
    <w:rPr>
      <w:rFonts w:ascii="Tahoma" w:eastAsia="Times New Roman" w:hAnsi="Tahoma" w:cs="Tahoma"/>
      <w:sz w:val="20"/>
      <w:szCs w:val="20"/>
      <w:shd w:val="clear" w:color="auto" w:fill="000080"/>
      <w:lang w:eastAsia="cs-CZ"/>
    </w:rPr>
  </w:style>
  <w:style w:type="paragraph" w:styleId="Rozloendokumentu">
    <w:name w:val="Document Map"/>
    <w:basedOn w:val="Normln"/>
    <w:link w:val="RozloendokumentuChar"/>
    <w:uiPriority w:val="99"/>
    <w:semiHidden/>
    <w:rsid w:val="004E64BA"/>
    <w:pPr>
      <w:shd w:val="clear" w:color="auto" w:fill="000080"/>
      <w:autoSpaceDE w:val="0"/>
      <w:autoSpaceDN w:val="0"/>
    </w:pPr>
    <w:rPr>
      <w:rFonts w:ascii="Tahoma" w:eastAsia="Times New Roman" w:hAnsi="Tahoma" w:cs="Tahoma"/>
      <w:sz w:val="20"/>
      <w:szCs w:val="20"/>
    </w:rPr>
  </w:style>
  <w:style w:type="paragraph" w:customStyle="1" w:styleId="Nzevspolenosti">
    <w:name w:val="Název společnosti"/>
    <w:basedOn w:val="Zkladntext"/>
    <w:next w:val="Datum"/>
    <w:uiPriority w:val="99"/>
    <w:rsid w:val="004E64BA"/>
    <w:pPr>
      <w:keepLines/>
      <w:framePr w:w="8640" w:h="1440" w:wrap="notBeside" w:vAnchor="page" w:hAnchor="margin" w:xAlign="center" w:y="889"/>
      <w:spacing w:after="40" w:line="240" w:lineRule="atLeast"/>
      <w:jc w:val="center"/>
    </w:pPr>
    <w:rPr>
      <w:rFonts w:ascii="Garamond" w:eastAsia="Times New Roman" w:hAnsi="Garamond" w:cs="Garamond"/>
      <w:caps/>
      <w:spacing w:val="75"/>
      <w:kern w:val="18"/>
      <w:sz w:val="21"/>
      <w:szCs w:val="21"/>
    </w:rPr>
  </w:style>
  <w:style w:type="paragraph" w:styleId="Datum">
    <w:name w:val="Date"/>
    <w:basedOn w:val="Normln"/>
    <w:next w:val="Normln"/>
    <w:link w:val="DatumChar"/>
    <w:uiPriority w:val="99"/>
    <w:rsid w:val="004E64BA"/>
    <w:rPr>
      <w:rFonts w:eastAsia="Times New Roman"/>
    </w:rPr>
  </w:style>
  <w:style w:type="character" w:customStyle="1" w:styleId="DatumChar">
    <w:name w:val="Datum Char"/>
    <w:basedOn w:val="Standardnpsmoodstavce"/>
    <w:link w:val="Datum"/>
    <w:uiPriority w:val="99"/>
    <w:rsid w:val="004E64BA"/>
    <w:rPr>
      <w:rFonts w:ascii="Garamond" w:eastAsia="Times New Roman" w:hAnsi="Garamond" w:cs="Times New Roman"/>
      <w:lang w:eastAsia="cs-CZ"/>
    </w:rPr>
  </w:style>
  <w:style w:type="character" w:customStyle="1" w:styleId="TextkomenteChar">
    <w:name w:val="Text komentáře Char"/>
    <w:basedOn w:val="Standardnpsmoodstavce"/>
    <w:link w:val="Textkomente"/>
    <w:semiHidden/>
    <w:rsid w:val="004E64BA"/>
    <w:rPr>
      <w:rFonts w:ascii="Garamond" w:eastAsia="Times New Roman" w:hAnsi="Garamond" w:cs="Times New Roman"/>
      <w:kern w:val="18"/>
      <w:sz w:val="20"/>
      <w:szCs w:val="20"/>
    </w:rPr>
  </w:style>
  <w:style w:type="paragraph" w:styleId="Textkomente">
    <w:name w:val="annotation text"/>
    <w:basedOn w:val="Normln"/>
    <w:link w:val="TextkomenteChar"/>
    <w:semiHidden/>
    <w:rsid w:val="004E64BA"/>
    <w:rPr>
      <w:rFonts w:eastAsia="Times New Roman"/>
      <w:kern w:val="18"/>
      <w:sz w:val="20"/>
      <w:szCs w:val="20"/>
      <w:lang w:eastAsia="en-US"/>
    </w:rPr>
  </w:style>
  <w:style w:type="character" w:styleId="Odkaznakoment">
    <w:name w:val="annotation reference"/>
    <w:basedOn w:val="Standardnpsmoodstavce"/>
    <w:semiHidden/>
    <w:unhideWhenUsed/>
    <w:rsid w:val="00833856"/>
    <w:rPr>
      <w:sz w:val="16"/>
      <w:szCs w:val="16"/>
    </w:rPr>
  </w:style>
  <w:style w:type="paragraph" w:styleId="Pedmtkomente">
    <w:name w:val="annotation subject"/>
    <w:basedOn w:val="Textkomente"/>
    <w:next w:val="Textkomente"/>
    <w:link w:val="PedmtkomenteChar"/>
    <w:uiPriority w:val="99"/>
    <w:semiHidden/>
    <w:unhideWhenUsed/>
    <w:rsid w:val="00833856"/>
    <w:pPr>
      <w:spacing w:after="200"/>
      <w:jc w:val="left"/>
    </w:pPr>
    <w:rPr>
      <w:rFonts w:asciiTheme="minorHAnsi" w:eastAsiaTheme="minorHAnsi" w:hAnsiTheme="minorHAnsi" w:cstheme="minorBidi"/>
      <w:b/>
      <w:bCs/>
      <w:kern w:val="0"/>
    </w:rPr>
  </w:style>
  <w:style w:type="character" w:customStyle="1" w:styleId="PedmtkomenteChar">
    <w:name w:val="Předmět komentáře Char"/>
    <w:basedOn w:val="TextkomenteChar"/>
    <w:link w:val="Pedmtkomente"/>
    <w:uiPriority w:val="99"/>
    <w:semiHidden/>
    <w:rsid w:val="00833856"/>
    <w:rPr>
      <w:rFonts w:ascii="Garamond" w:eastAsia="Times New Roman" w:hAnsi="Garamond" w:cs="Times New Roman"/>
      <w:b/>
      <w:bCs/>
      <w:kern w:val="18"/>
      <w:sz w:val="20"/>
      <w:szCs w:val="20"/>
    </w:rPr>
  </w:style>
  <w:style w:type="character" w:styleId="Nzevknihy">
    <w:name w:val="Book Title"/>
    <w:basedOn w:val="Standardnpsmoodstavce"/>
    <w:uiPriority w:val="33"/>
    <w:qFormat/>
    <w:rsid w:val="00160BB7"/>
    <w:rPr>
      <w:b/>
      <w:bCs/>
      <w:smallCaps/>
      <w:spacing w:val="5"/>
    </w:rPr>
  </w:style>
  <w:style w:type="paragraph" w:customStyle="1" w:styleId="aodrazka">
    <w:name w:val="a) odrazka"/>
    <w:basedOn w:val="Normln"/>
    <w:link w:val="aodrazkaChar"/>
    <w:qFormat/>
    <w:rsid w:val="00160BB7"/>
    <w:pPr>
      <w:numPr>
        <w:numId w:val="1"/>
      </w:numPr>
    </w:pPr>
    <w:rPr>
      <w:rFonts w:eastAsia="Times New Roman"/>
      <w:b/>
    </w:rPr>
  </w:style>
  <w:style w:type="character" w:customStyle="1" w:styleId="aodrazkaChar">
    <w:name w:val="a) odrazka Char"/>
    <w:basedOn w:val="Standardnpsmoodstavce"/>
    <w:link w:val="aodrazka"/>
    <w:rsid w:val="00160BB7"/>
    <w:rPr>
      <w:rFonts w:ascii="Garamond" w:eastAsia="Times New Roman" w:hAnsi="Garamond" w:cs="Times New Roman"/>
      <w:b/>
      <w:lang w:eastAsia="cs-CZ"/>
    </w:rPr>
  </w:style>
  <w:style w:type="paragraph" w:styleId="Nadpisobsahu">
    <w:name w:val="TOC Heading"/>
    <w:basedOn w:val="Nadpis1"/>
    <w:next w:val="Normln"/>
    <w:uiPriority w:val="39"/>
    <w:unhideWhenUsed/>
    <w:qFormat/>
    <w:rsid w:val="00160BB7"/>
    <w:pPr>
      <w:outlineLvl w:val="9"/>
    </w:pPr>
    <w:rPr>
      <w:rFonts w:ascii="Cambria" w:eastAsia="Times New Roman" w:hAnsi="Cambria" w:cs="Times New Roman"/>
      <w:color w:val="365F91"/>
    </w:rPr>
  </w:style>
  <w:style w:type="paragraph" w:styleId="Obsah1">
    <w:name w:val="toc 1"/>
    <w:basedOn w:val="Normln"/>
    <w:next w:val="Normln"/>
    <w:autoRedefine/>
    <w:uiPriority w:val="39"/>
    <w:unhideWhenUsed/>
    <w:qFormat/>
    <w:rsid w:val="0042361B"/>
    <w:pPr>
      <w:numPr>
        <w:numId w:val="0"/>
      </w:numPr>
      <w:tabs>
        <w:tab w:val="left" w:pos="567"/>
      </w:tabs>
      <w:spacing w:before="360"/>
      <w:jc w:val="left"/>
    </w:pPr>
    <w:rPr>
      <w:rFonts w:asciiTheme="majorHAnsi" w:hAnsiTheme="majorHAnsi"/>
      <w:b/>
      <w:bCs/>
      <w:sz w:val="24"/>
      <w:szCs w:val="24"/>
    </w:rPr>
  </w:style>
  <w:style w:type="character" w:styleId="Sledovanodkaz">
    <w:name w:val="FollowedHyperlink"/>
    <w:basedOn w:val="Standardnpsmoodstavce"/>
    <w:uiPriority w:val="99"/>
    <w:semiHidden/>
    <w:unhideWhenUsed/>
    <w:rsid w:val="0025548E"/>
    <w:rPr>
      <w:color w:val="800080" w:themeColor="followedHyperlink"/>
      <w:u w:val="single"/>
    </w:rPr>
  </w:style>
  <w:style w:type="numbering" w:customStyle="1" w:styleId="Styl1">
    <w:name w:val="Styl1"/>
    <w:uiPriority w:val="99"/>
    <w:rsid w:val="00E8086F"/>
    <w:pPr>
      <w:numPr>
        <w:numId w:val="4"/>
      </w:numPr>
    </w:pPr>
  </w:style>
  <w:style w:type="paragraph" w:styleId="Obsah2">
    <w:name w:val="toc 2"/>
    <w:basedOn w:val="Normln"/>
    <w:next w:val="Normln"/>
    <w:autoRedefine/>
    <w:uiPriority w:val="39"/>
    <w:unhideWhenUsed/>
    <w:qFormat/>
    <w:rsid w:val="0042361B"/>
    <w:pPr>
      <w:numPr>
        <w:numId w:val="0"/>
      </w:numPr>
      <w:tabs>
        <w:tab w:val="left" w:pos="567"/>
        <w:tab w:val="right" w:leader="dot" w:pos="9060"/>
      </w:tabs>
      <w:ind w:left="584" w:hanging="227"/>
      <w:jc w:val="left"/>
    </w:pPr>
    <w:rPr>
      <w:rFonts w:asciiTheme="minorHAnsi" w:hAnsiTheme="minorHAnsi"/>
      <w:bCs/>
      <w:sz w:val="20"/>
      <w:szCs w:val="20"/>
    </w:rPr>
  </w:style>
  <w:style w:type="paragraph" w:styleId="Obsah3">
    <w:name w:val="toc 3"/>
    <w:basedOn w:val="Normln"/>
    <w:next w:val="Normln"/>
    <w:autoRedefine/>
    <w:uiPriority w:val="39"/>
    <w:unhideWhenUsed/>
    <w:qFormat/>
    <w:rsid w:val="00D51B54"/>
    <w:pPr>
      <w:ind w:left="220"/>
      <w:jc w:val="left"/>
    </w:pPr>
    <w:rPr>
      <w:rFonts w:asciiTheme="minorHAnsi" w:hAnsiTheme="minorHAnsi"/>
      <w:sz w:val="20"/>
      <w:szCs w:val="20"/>
    </w:rPr>
  </w:style>
  <w:style w:type="character" w:styleId="Zdraznnintenzivn">
    <w:name w:val="Intense Emphasis"/>
    <w:basedOn w:val="Standardnpsmoodstavce"/>
    <w:uiPriority w:val="21"/>
    <w:qFormat/>
    <w:rsid w:val="00397F8D"/>
    <w:rPr>
      <w:i/>
      <w:iCs/>
      <w:color w:val="4F81BD" w:themeColor="accent1"/>
    </w:rPr>
  </w:style>
  <w:style w:type="paragraph" w:styleId="Obsah4">
    <w:name w:val="toc 4"/>
    <w:basedOn w:val="Normln"/>
    <w:next w:val="Normln"/>
    <w:autoRedefine/>
    <w:uiPriority w:val="39"/>
    <w:unhideWhenUsed/>
    <w:rsid w:val="0075416F"/>
    <w:pPr>
      <w:ind w:left="440"/>
      <w:jc w:val="left"/>
    </w:pPr>
    <w:rPr>
      <w:rFonts w:asciiTheme="minorHAnsi" w:hAnsiTheme="minorHAnsi"/>
      <w:sz w:val="20"/>
      <w:szCs w:val="20"/>
    </w:rPr>
  </w:style>
  <w:style w:type="paragraph" w:styleId="Obsah5">
    <w:name w:val="toc 5"/>
    <w:basedOn w:val="Normln"/>
    <w:next w:val="Normln"/>
    <w:autoRedefine/>
    <w:uiPriority w:val="39"/>
    <w:unhideWhenUsed/>
    <w:rsid w:val="0075416F"/>
    <w:pPr>
      <w:ind w:left="660"/>
      <w:jc w:val="left"/>
    </w:pPr>
    <w:rPr>
      <w:rFonts w:asciiTheme="minorHAnsi" w:hAnsiTheme="minorHAnsi"/>
      <w:sz w:val="20"/>
      <w:szCs w:val="20"/>
    </w:rPr>
  </w:style>
  <w:style w:type="paragraph" w:styleId="Obsah6">
    <w:name w:val="toc 6"/>
    <w:basedOn w:val="Normln"/>
    <w:next w:val="Normln"/>
    <w:autoRedefine/>
    <w:uiPriority w:val="39"/>
    <w:unhideWhenUsed/>
    <w:rsid w:val="0075416F"/>
    <w:pPr>
      <w:ind w:left="880"/>
      <w:jc w:val="left"/>
    </w:pPr>
    <w:rPr>
      <w:rFonts w:asciiTheme="minorHAnsi" w:hAnsiTheme="minorHAnsi"/>
      <w:sz w:val="20"/>
      <w:szCs w:val="20"/>
    </w:rPr>
  </w:style>
  <w:style w:type="paragraph" w:styleId="Obsah7">
    <w:name w:val="toc 7"/>
    <w:basedOn w:val="Normln"/>
    <w:next w:val="Normln"/>
    <w:autoRedefine/>
    <w:uiPriority w:val="39"/>
    <w:unhideWhenUsed/>
    <w:rsid w:val="0075416F"/>
    <w:pPr>
      <w:ind w:left="1100"/>
      <w:jc w:val="left"/>
    </w:pPr>
    <w:rPr>
      <w:rFonts w:asciiTheme="minorHAnsi" w:hAnsiTheme="minorHAnsi"/>
      <w:sz w:val="20"/>
      <w:szCs w:val="20"/>
    </w:rPr>
  </w:style>
  <w:style w:type="paragraph" w:styleId="Obsah8">
    <w:name w:val="toc 8"/>
    <w:basedOn w:val="Normln"/>
    <w:next w:val="Normln"/>
    <w:autoRedefine/>
    <w:uiPriority w:val="39"/>
    <w:unhideWhenUsed/>
    <w:rsid w:val="0075416F"/>
    <w:pPr>
      <w:ind w:left="1320"/>
      <w:jc w:val="left"/>
    </w:pPr>
    <w:rPr>
      <w:rFonts w:asciiTheme="minorHAnsi" w:hAnsiTheme="minorHAnsi"/>
      <w:sz w:val="20"/>
      <w:szCs w:val="20"/>
    </w:rPr>
  </w:style>
  <w:style w:type="paragraph" w:styleId="Obsah9">
    <w:name w:val="toc 9"/>
    <w:basedOn w:val="Normln"/>
    <w:next w:val="Normln"/>
    <w:autoRedefine/>
    <w:uiPriority w:val="39"/>
    <w:unhideWhenUsed/>
    <w:rsid w:val="0075416F"/>
    <w:pPr>
      <w:ind w:left="1540"/>
      <w:jc w:val="left"/>
    </w:pPr>
    <w:rPr>
      <w:rFonts w:asciiTheme="minorHAnsi" w:hAnsiTheme="minorHAnsi"/>
      <w:sz w:val="20"/>
      <w:szCs w:val="20"/>
    </w:rPr>
  </w:style>
  <w:style w:type="character" w:styleId="Nevyeenzmnka">
    <w:name w:val="Unresolved Mention"/>
    <w:basedOn w:val="Standardnpsmoodstavce"/>
    <w:uiPriority w:val="99"/>
    <w:rsid w:val="004C0911"/>
    <w:rPr>
      <w:color w:val="605E5C"/>
      <w:shd w:val="clear" w:color="auto" w:fill="E1DFDD"/>
    </w:rPr>
  </w:style>
  <w:style w:type="paragraph" w:customStyle="1" w:styleId="Default">
    <w:name w:val="Default"/>
    <w:rsid w:val="00C4399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JKnormalodrky">
    <w:name w:val="JK normal odrážky"/>
    <w:basedOn w:val="Normln"/>
    <w:qFormat/>
    <w:rsid w:val="00F41525"/>
    <w:pPr>
      <w:numPr>
        <w:numId w:val="45"/>
      </w:numPr>
      <w:spacing w:after="12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8701397">
      <w:bodyDiv w:val="1"/>
      <w:marLeft w:val="0"/>
      <w:marRight w:val="0"/>
      <w:marTop w:val="0"/>
      <w:marBottom w:val="0"/>
      <w:divBdr>
        <w:top w:val="none" w:sz="0" w:space="0" w:color="auto"/>
        <w:left w:val="none" w:sz="0" w:space="0" w:color="auto"/>
        <w:bottom w:val="none" w:sz="0" w:space="0" w:color="auto"/>
        <w:right w:val="none" w:sz="0" w:space="0" w:color="auto"/>
      </w:divBdr>
      <w:divsChild>
        <w:div w:id="1359507010">
          <w:marLeft w:val="0"/>
          <w:marRight w:val="0"/>
          <w:marTop w:val="0"/>
          <w:marBottom w:val="0"/>
          <w:divBdr>
            <w:top w:val="none" w:sz="0" w:space="0" w:color="auto"/>
            <w:left w:val="none" w:sz="0" w:space="0" w:color="auto"/>
            <w:bottom w:val="none" w:sz="0" w:space="0" w:color="auto"/>
            <w:right w:val="none" w:sz="0" w:space="0" w:color="auto"/>
          </w:divBdr>
        </w:div>
        <w:div w:id="1137456857">
          <w:marLeft w:val="0"/>
          <w:marRight w:val="0"/>
          <w:marTop w:val="0"/>
          <w:marBottom w:val="0"/>
          <w:divBdr>
            <w:top w:val="none" w:sz="0" w:space="0" w:color="auto"/>
            <w:left w:val="none" w:sz="0" w:space="0" w:color="auto"/>
            <w:bottom w:val="none" w:sz="0" w:space="0" w:color="auto"/>
            <w:right w:val="none" w:sz="0" w:space="0" w:color="auto"/>
          </w:divBdr>
          <w:divsChild>
            <w:div w:id="1941909112">
              <w:marLeft w:val="0"/>
              <w:marRight w:val="0"/>
              <w:marTop w:val="0"/>
              <w:marBottom w:val="0"/>
              <w:divBdr>
                <w:top w:val="none" w:sz="0" w:space="0" w:color="auto"/>
                <w:left w:val="none" w:sz="0" w:space="0" w:color="auto"/>
                <w:bottom w:val="none" w:sz="0" w:space="0" w:color="auto"/>
                <w:right w:val="none" w:sz="0" w:space="0" w:color="auto"/>
              </w:divBdr>
            </w:div>
            <w:div w:id="15039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zsklobouk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070E9A-C73A-1A47-A2BF-0265E1CF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7775</Words>
  <Characters>45875</Characters>
  <Application>Microsoft Office Word</Application>
  <DocSecurity>4</DocSecurity>
  <Lines>382</Lines>
  <Paragraphs>107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ZŠ ŽIDLOCHOVICE, okres Brno-venkov, příspěvková organizace</vt:lpstr>
      <vt:lpstr>ZŠ ŽIDLOCHOVICE, okres Brno-venkov, příspěvková organizace</vt:lpstr>
    </vt:vector>
  </TitlesOfParts>
  <Company>Your Company Name</Company>
  <LinksUpToDate>false</LinksUpToDate>
  <CharactersWithSpaces>53543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ZŠ ŽIDLOCHOVICE, okres Brno-venkov, příspěvková organizace</dc:title>
  <dc:creator>Kralova Jana</dc:creator>
  <cp:lastModifiedBy>Martin Zvonař</cp:lastModifiedBy>
  <cp:revision>2</cp:revision>
  <cp:lastPrinted>2022-05-05T08:30:00Z</cp:lastPrinted>
  <dcterms:created xsi:type="dcterms:W3CDTF">2022-11-15T09:25:00Z</dcterms:created>
  <dcterms:modified xsi:type="dcterms:W3CDTF">2022-11-15T09:25:00Z</dcterms:modified>
</cp:coreProperties>
</file>