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5410" w14:textId="4BD36A74" w:rsidR="000379F2" w:rsidRPr="000379F2" w:rsidRDefault="000379F2" w:rsidP="000379F2">
      <w:pPr>
        <w:pStyle w:val="Nadpis1"/>
        <w:numPr>
          <w:ilvl w:val="0"/>
          <w:numId w:val="0"/>
        </w:numPr>
        <w:jc w:val="left"/>
        <w:rPr>
          <w:szCs w:val="24"/>
        </w:rPr>
      </w:pPr>
      <w:r w:rsidRPr="000379F2">
        <w:rPr>
          <w:szCs w:val="24"/>
        </w:rPr>
        <w:t xml:space="preserve"> Pravidla pro hodnocení výsledků vzdělávání žáků</w:t>
      </w:r>
    </w:p>
    <w:p w14:paraId="4B09AB86" w14:textId="77777777" w:rsidR="000379F2" w:rsidRDefault="000379F2" w:rsidP="000379F2">
      <w:pPr>
        <w:pStyle w:val="Nadpis2"/>
      </w:pPr>
      <w:bookmarkStart w:id="0" w:name="_Toc47790676"/>
      <w:r>
        <w:t>pravidla pro hodnocení žáků v denním studiu</w:t>
      </w:r>
      <w:bookmarkEnd w:id="0"/>
    </w:p>
    <w:p w14:paraId="4D0618FB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Hodnocení probíhá při vyučování mezi všemi účastníky edukace. Přináší informace a kvalitní zpětnou vazbu, motivuje žáky k další práci, ukazuje jim kladné a silné stránky, představuje jim rezervy a posiluje jejich vzdělávací postoje. </w:t>
      </w:r>
    </w:p>
    <w:p w14:paraId="7DF94533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Klademe důraz na kriteriální hodnocení, vztahující se k věcným měřítkům a cílům, a individualizované hodnocení, kdy srovnáváme současné výkony žáka s jeho výkony minulými a hodnotíme především jeho osobní rozvoj. Hodnocení musí obsahovat posílení dobře vykonané práce s důrazem na individuální přístup, nikoliv posuzování výkonu žáka ve vztahu k výkonu ostatních žáků. </w:t>
      </w:r>
    </w:p>
    <w:p w14:paraId="5EE0A492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Důležitou součástí hodnocení je také sebehodnocení žáků. Je důležité pro rozvoj žáka, pro znalost jeho rezerv, kritické myšlení, pro jeho sebepojetí a sebevědomí. Učitel žákovi dodává různé techniky a nástroje, aby činnosti sebehodnocení byla pestrá a podnětná. Významný prvek je také vzájemné hodnocení mezi spolužáky, hodnocení práce ve skupině po ukončení skupinové práce.</w:t>
      </w:r>
    </w:p>
    <w:p w14:paraId="6B16565E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52FC527A" w14:textId="77777777" w:rsidR="000379F2" w:rsidRDefault="000379F2" w:rsidP="000379F2">
      <w:r w:rsidRPr="00175EDF">
        <w:rPr>
          <w:u w:val="single"/>
        </w:rPr>
        <w:t>Sebehodnocení žáka</w:t>
      </w:r>
      <w:r w:rsidRPr="005124C9">
        <w:t xml:space="preserve"> doplňuje klasické hodnocení, rozšiřuje evaluační procesy, aktivizuje žáka. Sebehodnocení rozvíjí potřebu přemýšlet o své práci, podporuje stanovování osobních plánů a cílů, odpovědnost za sebe i sebevědomí žáků. Zařazují ho všichni vyučující způsobem přiměřeným věku žáků. Vyučující vytváří vhodné prostředí a příležitosti, aby žák mohl poučeně a objektivně hodnotit sebe a svoji práci. </w:t>
      </w:r>
    </w:p>
    <w:p w14:paraId="34F4F5C0" w14:textId="77777777" w:rsidR="000379F2" w:rsidRPr="008841A3" w:rsidRDefault="000379F2" w:rsidP="000379F2">
      <w:r w:rsidRPr="008841A3">
        <w:t>Žáci se učí sebehodnocení prostřednictvím otázek typu:</w:t>
      </w:r>
    </w:p>
    <w:p w14:paraId="3484A204" w14:textId="77777777" w:rsidR="000379F2" w:rsidRPr="000D3359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 w:rsidRPr="000D3359">
        <w:t xml:space="preserve">Co ses naučil? (zjišťování naučeného) </w:t>
      </w:r>
    </w:p>
    <w:p w14:paraId="5F483012" w14:textId="77777777" w:rsidR="000379F2" w:rsidRPr="000D3359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 w:rsidRPr="000D3359">
        <w:t xml:space="preserve">Co jsi dokázal? (zjišťování úspěšnosti) </w:t>
      </w:r>
    </w:p>
    <w:p w14:paraId="6F68FA5A" w14:textId="77777777" w:rsidR="000379F2" w:rsidRPr="000D3359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 w:rsidRPr="000D3359">
        <w:t xml:space="preserve">Z čeho máš dobrý pocit? (zjišťování kladných citů) </w:t>
      </w:r>
    </w:p>
    <w:p w14:paraId="29594A67" w14:textId="77777777" w:rsidR="000379F2" w:rsidRPr="000D3359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 w:rsidRPr="000D3359">
        <w:t xml:space="preserve">Co rád děláš? Co se rád učíš? (zjišťování preferencí) </w:t>
      </w:r>
    </w:p>
    <w:p w14:paraId="6188270F" w14:textId="77777777" w:rsidR="000379F2" w:rsidRPr="000D3359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 w:rsidRPr="000D3359">
        <w:t xml:space="preserve">Co umíš dobře? (zjišťování předností) </w:t>
      </w:r>
    </w:p>
    <w:p w14:paraId="3F4F5BE4" w14:textId="77777777" w:rsidR="000379F2" w:rsidRPr="000D3359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 w:rsidRPr="000D3359">
        <w:t xml:space="preserve">Co ti připadá těžké? (zjišťování problémů a obtíží) </w:t>
      </w:r>
    </w:p>
    <w:p w14:paraId="628513D1" w14:textId="77777777" w:rsidR="000379F2" w:rsidRPr="000D3359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 w:rsidRPr="000D3359">
        <w:t xml:space="preserve">Co nevíš? Čemu nerozumíš? (zjišťování překážek v učení) </w:t>
      </w:r>
    </w:p>
    <w:p w14:paraId="26561889" w14:textId="77777777" w:rsidR="000379F2" w:rsidRPr="000D3359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 w:rsidRPr="000D3359">
        <w:t xml:space="preserve">V čem potřebuješ pomoc? (zjišťování potřeby pomoci) </w:t>
      </w:r>
    </w:p>
    <w:p w14:paraId="4FF810EB" w14:textId="77777777" w:rsidR="000379F2" w:rsidRPr="000D3359" w:rsidRDefault="000379F2" w:rsidP="000379F2">
      <w:pPr>
        <w:jc w:val="both"/>
      </w:pPr>
      <w:r w:rsidRPr="000D3359">
        <w:t>Pro hodnotící reflexi si učitel vyhradí dostatek času, pravidelně vytváří prostor pro společné zamýšlení a rozhovory s dětmi o jejich učení, úspěších, problémech, dalších krocích apod. (třídn</w:t>
      </w:r>
      <w:r>
        <w:t>í kruhy</w:t>
      </w:r>
      <w:r w:rsidRPr="000D3359">
        <w:t xml:space="preserve">, společné akce apod.). </w:t>
      </w:r>
    </w:p>
    <w:p w14:paraId="7AADD658" w14:textId="77777777" w:rsidR="000379F2" w:rsidRPr="000D3359" w:rsidRDefault="000379F2" w:rsidP="000379F2">
      <w:pPr>
        <w:jc w:val="both"/>
      </w:pPr>
      <w:r w:rsidRPr="000D3359">
        <w:t xml:space="preserve">Žák by měl být veden k tomu, aby byl schopen posoudit úroveň následujících kompetencí (vč. kompetencí sociálních): </w:t>
      </w:r>
    </w:p>
    <w:p w14:paraId="7A04D90A" w14:textId="77777777" w:rsidR="000379F2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 w:rsidRPr="005124C9">
        <w:t xml:space="preserve">schopnost přímé aplikace získaných kompetencí v praxi, </w:t>
      </w:r>
    </w:p>
    <w:p w14:paraId="27074434" w14:textId="77777777" w:rsidR="000379F2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 w:rsidRPr="005124C9">
        <w:t xml:space="preserve">schopnost orientace v daném problému s využitím získaných vědomostí, znalostí, dovedností, </w:t>
      </w:r>
    </w:p>
    <w:p w14:paraId="5CD04433" w14:textId="77777777" w:rsidR="000379F2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 w:rsidRPr="005124C9">
        <w:t xml:space="preserve">schopnost žáka prosadit se v třídním kolektivu při řešení týmového úkolu, </w:t>
      </w:r>
    </w:p>
    <w:p w14:paraId="3CD5330B" w14:textId="77777777" w:rsidR="000379F2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 w:rsidRPr="005124C9">
        <w:t xml:space="preserve">schopnost samostatné prezentace svých znalostí formou otevřených mluvních cvičení, </w:t>
      </w:r>
    </w:p>
    <w:p w14:paraId="5A13F0A8" w14:textId="77777777" w:rsidR="000379F2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 w:rsidRPr="005124C9">
        <w:t xml:space="preserve">psaných textů ve formě úvah, zamyšlení se aj., </w:t>
      </w:r>
    </w:p>
    <w:p w14:paraId="4A0437B2" w14:textId="77777777" w:rsidR="000379F2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>
        <w:t>schopnost výběru,</w:t>
      </w:r>
    </w:p>
    <w:p w14:paraId="1ED97943" w14:textId="77777777" w:rsidR="000379F2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 w:rsidRPr="005124C9">
        <w:t xml:space="preserve">schopnost využívání mezipředmětových vazeb, </w:t>
      </w:r>
    </w:p>
    <w:p w14:paraId="180DD1C4" w14:textId="77777777" w:rsidR="000379F2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 w:rsidRPr="005124C9">
        <w:t xml:space="preserve">schopnost aplikovat etické principy v praxi, </w:t>
      </w:r>
    </w:p>
    <w:p w14:paraId="6534F82F" w14:textId="77777777" w:rsidR="000379F2" w:rsidRDefault="000379F2" w:rsidP="000379F2">
      <w:pPr>
        <w:pStyle w:val="Odstavecseseznamem"/>
        <w:numPr>
          <w:ilvl w:val="0"/>
          <w:numId w:val="6"/>
        </w:numPr>
        <w:ind w:left="786"/>
        <w:contextualSpacing/>
        <w:jc w:val="both"/>
      </w:pPr>
      <w:r w:rsidRPr="005124C9">
        <w:t>schopnost pochope</w:t>
      </w:r>
      <w:r>
        <w:t>ní rovnováhy práv a povinností.</w:t>
      </w:r>
    </w:p>
    <w:p w14:paraId="3C2214D1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0285656E" w14:textId="594929E8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66D98E35" w14:textId="77777777" w:rsidR="00366AEA" w:rsidRDefault="00366AEA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5290D5B9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1963ECDC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lastRenderedPageBreak/>
        <w:t xml:space="preserve">K průběžnému hodnocení </w:t>
      </w:r>
      <w:r w:rsidRPr="00F53FB5">
        <w:rPr>
          <w:rFonts w:asciiTheme="minorHAnsi" w:hAnsiTheme="minorHAnsi" w:cstheme="minorHAnsi"/>
          <w:color w:val="auto"/>
          <w:szCs w:val="22"/>
        </w:rPr>
        <w:t xml:space="preserve">využíváme ve všech ročnících formu </w:t>
      </w:r>
      <w:r w:rsidRPr="00175EDF">
        <w:rPr>
          <w:rFonts w:asciiTheme="minorHAnsi" w:hAnsiTheme="minorHAnsi" w:cstheme="minorHAnsi"/>
          <w:b/>
          <w:bCs/>
          <w:color w:val="auto"/>
          <w:szCs w:val="22"/>
        </w:rPr>
        <w:t>slovního hodnocení.</w:t>
      </w:r>
    </w:p>
    <w:p w14:paraId="29826574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0A7AC918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Slovní hodnocení by mělo obsahovat uznání dítěte, nepředstavovat žádné ohrožení (např. diskriminaci, posměch), vyjadřovat hluboké porozumění žáka; podněcovat spolupráci mezi dětmi; zajistit všem žákům pocit úspěchu; obsahovat stručné, jasné i jednoznačné sdělení, které se vyznačuje srozumitelností pro žáka, rodiče či další pedagogy; zahrnovat analýzu příčin neúspěchu žáka a zároveň doporučení k jejich eliminaci; rozvíjet seberealizaci dítěte; podporovat touhu po dokonalém zvládnutí činnosti; napomáhat aktivně k rozvoji emotivních i racionálních složek osobnosti; obsahovat maximum oblastí, ze kterých se skládá cíl školního konání – výchovy k postojům a kompetencím (nikoliv pouze hodnocení v oblasti získávání a osvojování informací). </w:t>
      </w:r>
    </w:p>
    <w:p w14:paraId="238148CE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31D2CB52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F53FB5">
        <w:rPr>
          <w:rFonts w:asciiTheme="minorHAnsi" w:hAnsiTheme="minorHAnsi" w:cstheme="minorHAnsi"/>
          <w:color w:val="auto"/>
          <w:szCs w:val="22"/>
        </w:rPr>
        <w:t>O výsledcích žáka jsou kromě něho samotného informováni i jeho zákonní zástupci. A to dvěma základními formami – konzultacemi a vysvědčením.</w:t>
      </w:r>
      <w:r w:rsidRPr="00EF5915">
        <w:rPr>
          <w:rFonts w:asciiTheme="minorHAnsi" w:hAnsiTheme="minorHAnsi" w:cstheme="minorHAnsi"/>
          <w:color w:val="auto"/>
          <w:szCs w:val="22"/>
        </w:rPr>
        <w:t xml:space="preserve"> </w:t>
      </w:r>
    </w:p>
    <w:p w14:paraId="7ECEE360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F53FB5">
        <w:rPr>
          <w:rFonts w:asciiTheme="minorHAnsi" w:hAnsiTheme="minorHAnsi" w:cstheme="minorHAnsi"/>
          <w:color w:val="auto"/>
          <w:szCs w:val="22"/>
        </w:rPr>
        <w:t xml:space="preserve">Konzultace jsou nabízeny </w:t>
      </w:r>
      <w:r>
        <w:rPr>
          <w:rFonts w:asciiTheme="minorHAnsi" w:hAnsiTheme="minorHAnsi" w:cstheme="minorHAnsi"/>
          <w:color w:val="auto"/>
          <w:szCs w:val="22"/>
        </w:rPr>
        <w:t>čtyřikrát</w:t>
      </w:r>
      <w:r w:rsidRPr="00F53FB5">
        <w:rPr>
          <w:rFonts w:asciiTheme="minorHAnsi" w:hAnsiTheme="minorHAnsi" w:cstheme="minorHAnsi"/>
          <w:color w:val="auto"/>
          <w:szCs w:val="22"/>
        </w:rPr>
        <w:t xml:space="preserve"> do roka. V případě potřeby mohou být konzultace i častěji. Konzultace</w:t>
      </w:r>
      <w:r>
        <w:rPr>
          <w:rFonts w:asciiTheme="minorHAnsi" w:hAnsiTheme="minorHAnsi" w:cstheme="minorHAnsi"/>
          <w:color w:val="auto"/>
          <w:szCs w:val="22"/>
        </w:rPr>
        <w:t xml:space="preserve"> (tripartita)</w:t>
      </w:r>
      <w:r w:rsidRPr="00F53FB5">
        <w:rPr>
          <w:rFonts w:asciiTheme="minorHAnsi" w:hAnsiTheme="minorHAnsi" w:cstheme="minorHAnsi"/>
          <w:color w:val="auto"/>
          <w:szCs w:val="22"/>
        </w:rPr>
        <w:t xml:space="preserve"> je setkání učitel – žák – zákonný zástupce, kde všichni společně zhodnotí přístup k práci, dosažené výsledky a naplá</w:t>
      </w:r>
      <w:r>
        <w:rPr>
          <w:rFonts w:asciiTheme="minorHAnsi" w:hAnsiTheme="minorHAnsi" w:cstheme="minorHAnsi"/>
          <w:color w:val="auto"/>
          <w:szCs w:val="22"/>
        </w:rPr>
        <w:t>nují další postup edukace žáka.</w:t>
      </w:r>
    </w:p>
    <w:p w14:paraId="635284D4" w14:textId="795AADDC" w:rsidR="000379F2" w:rsidRDefault="000379F2" w:rsidP="00D11BDA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Na vysvědčení hodnotíme žáky taktéž slovně, při podání žádosti zákonného zástupce může ředitel školy povolit na vysvědčení hodnocení známkami. V takovém případě lze v pololetí vydat místo vysvědčení pouze výpis z vysvědčení.  </w:t>
      </w:r>
      <w:r w:rsidRPr="00F53FB5">
        <w:rPr>
          <w:rFonts w:asciiTheme="minorHAnsi" w:hAnsiTheme="minorHAnsi" w:cstheme="minorHAnsi"/>
          <w:color w:val="auto"/>
          <w:szCs w:val="22"/>
        </w:rPr>
        <w:t>Převod slovního hodnocení</w:t>
      </w:r>
      <w:r>
        <w:rPr>
          <w:rFonts w:asciiTheme="minorHAnsi" w:hAnsiTheme="minorHAnsi" w:cstheme="minorHAnsi"/>
          <w:color w:val="auto"/>
          <w:szCs w:val="22"/>
        </w:rPr>
        <w:t xml:space="preserve"> </w:t>
      </w:r>
      <w:r w:rsidRPr="00F53FB5">
        <w:rPr>
          <w:rFonts w:asciiTheme="minorHAnsi" w:hAnsiTheme="minorHAnsi" w:cstheme="minorHAnsi"/>
          <w:color w:val="auto"/>
          <w:szCs w:val="22"/>
        </w:rPr>
        <w:t>na klasifikační stupeň</w:t>
      </w:r>
      <w:r>
        <w:rPr>
          <w:rFonts w:asciiTheme="minorHAnsi" w:hAnsiTheme="minorHAnsi" w:cstheme="minorHAnsi"/>
          <w:color w:val="auto"/>
          <w:szCs w:val="22"/>
        </w:rPr>
        <w:t>,</w:t>
      </w:r>
      <w:r w:rsidRPr="00F53FB5">
        <w:rPr>
          <w:rFonts w:asciiTheme="minorHAnsi" w:hAnsiTheme="minorHAnsi" w:cstheme="minorHAnsi"/>
          <w:color w:val="auto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Cs w:val="22"/>
        </w:rPr>
        <w:t>v případě přestupu dítěte na středoškolské vzdělávání, víceleté gymnázium nebo jinou základní školu,</w:t>
      </w:r>
      <w:r w:rsidRPr="00F53FB5">
        <w:rPr>
          <w:rFonts w:asciiTheme="minorHAnsi" w:hAnsiTheme="minorHAnsi" w:cstheme="minorHAnsi"/>
          <w:color w:val="auto"/>
          <w:szCs w:val="22"/>
        </w:rPr>
        <w:t xml:space="preserve"> je realizován na základě </w:t>
      </w:r>
      <w:r>
        <w:rPr>
          <w:rFonts w:asciiTheme="minorHAnsi" w:hAnsiTheme="minorHAnsi" w:cstheme="minorHAnsi"/>
          <w:color w:val="auto"/>
          <w:szCs w:val="22"/>
        </w:rPr>
        <w:t>klasifikačního řádu a záznamů učitele.</w:t>
      </w:r>
      <w:r w:rsidR="00D11BDA">
        <w:rPr>
          <w:rFonts w:asciiTheme="minorHAnsi" w:hAnsiTheme="minorHAnsi" w:cstheme="minorHAnsi"/>
          <w:color w:val="auto"/>
          <w:szCs w:val="22"/>
        </w:rPr>
        <w:t xml:space="preserve"> Učitel v průběhu pololetí shromažďuje podklady pro hodnocení.</w:t>
      </w:r>
    </w:p>
    <w:p w14:paraId="26CCCAAF" w14:textId="1988557F" w:rsidR="00D11BDA" w:rsidRDefault="00D11BDA" w:rsidP="00D11BDA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1DBC516A" w14:textId="77777777" w:rsidR="00366AEA" w:rsidRPr="006A234A" w:rsidRDefault="00366AEA" w:rsidP="00366AEA">
      <w:pPr>
        <w:pStyle w:val="Normln1"/>
        <w:spacing w:line="360" w:lineRule="auto"/>
        <w:rPr>
          <w:rFonts w:asciiTheme="minorHAnsi" w:hAnsiTheme="minorHAnsi" w:cstheme="minorHAnsi"/>
          <w:b/>
          <w:color w:val="auto"/>
          <w:szCs w:val="22"/>
        </w:rPr>
      </w:pPr>
      <w:r>
        <w:rPr>
          <w:rFonts w:asciiTheme="minorHAnsi" w:hAnsiTheme="minorHAnsi" w:cstheme="minorHAnsi"/>
          <w:b/>
          <w:color w:val="auto"/>
          <w:szCs w:val="22"/>
        </w:rPr>
        <w:t>Kritéria hodnocení</w:t>
      </w:r>
    </w:p>
    <w:p w14:paraId="5C8C0767" w14:textId="77777777" w:rsidR="00366AEA" w:rsidRDefault="00366AEA" w:rsidP="00366AEA">
      <w:pPr>
        <w:pStyle w:val="Normln1"/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Hlavními kritérii hodnocení jsou:</w:t>
      </w:r>
    </w:p>
    <w:p w14:paraId="0304E798" w14:textId="77777777" w:rsidR="00366AEA" w:rsidRPr="00E77A9E" w:rsidRDefault="00366AEA" w:rsidP="00366AEA">
      <w:pPr>
        <w:pStyle w:val="Normln1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Aktivita a přístup k práci</w:t>
      </w:r>
    </w:p>
    <w:p w14:paraId="6E355848" w14:textId="77777777" w:rsidR="00366AEA" w:rsidRDefault="00366AEA" w:rsidP="00366AEA">
      <w:pPr>
        <w:pStyle w:val="Normln1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Respektování pravidel</w:t>
      </w:r>
    </w:p>
    <w:p w14:paraId="0F88A67E" w14:textId="77777777" w:rsidR="00366AEA" w:rsidRDefault="00366AEA" w:rsidP="00366AEA">
      <w:pPr>
        <w:pStyle w:val="Normln1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Znalosti a dovednosti dle výstupů ŠVP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6AEA" w14:paraId="1377AC15" w14:textId="77777777" w:rsidTr="00B2480F">
        <w:tc>
          <w:tcPr>
            <w:tcW w:w="9062" w:type="dxa"/>
            <w:gridSpan w:val="2"/>
            <w:shd w:val="clear" w:color="auto" w:fill="E7E6E6" w:themeFill="background2"/>
          </w:tcPr>
          <w:p w14:paraId="0867DC36" w14:textId="77777777" w:rsidR="00366AEA" w:rsidRDefault="00366AEA" w:rsidP="00B2480F">
            <w:pPr>
              <w:pStyle w:val="Normln1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B18DC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Aktivita a 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přístup k práci</w:t>
            </w:r>
          </w:p>
        </w:tc>
      </w:tr>
      <w:tr w:rsidR="00366AEA" w14:paraId="106585CB" w14:textId="77777777" w:rsidTr="00B2480F">
        <w:tc>
          <w:tcPr>
            <w:tcW w:w="4531" w:type="dxa"/>
          </w:tcPr>
          <w:p w14:paraId="71115866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B18DC">
              <w:rPr>
                <w:rFonts w:asciiTheme="minorHAnsi" w:hAnsiTheme="minorHAnsi" w:cstheme="minorHAnsi"/>
                <w:color w:val="auto"/>
                <w:szCs w:val="22"/>
              </w:rPr>
              <w:t>1-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výborně</w:t>
            </w:r>
          </w:p>
        </w:tc>
        <w:tc>
          <w:tcPr>
            <w:tcW w:w="4531" w:type="dxa"/>
          </w:tcPr>
          <w:p w14:paraId="417938CA" w14:textId="77777777" w:rsidR="00366AEA" w:rsidRPr="00526DA1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K práci přistupuje aktivně. </w:t>
            </w:r>
            <w:r w:rsidRPr="00526DA1">
              <w:rPr>
                <w:rFonts w:asciiTheme="minorHAnsi" w:hAnsiTheme="minorHAnsi" w:cstheme="minorHAnsi"/>
              </w:rPr>
              <w:t>Bez potíží a kreativně nachází, vymýšlí, zjišťuje, navrhuje a uvádí v praxi řešení problémů a úkolů při práci během výuky.</w:t>
            </w:r>
          </w:p>
          <w:p w14:paraId="62848169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66AEA" w14:paraId="3B83FD6B" w14:textId="77777777" w:rsidTr="00B2480F">
        <w:tc>
          <w:tcPr>
            <w:tcW w:w="4531" w:type="dxa"/>
          </w:tcPr>
          <w:p w14:paraId="21CA7EC3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2 - chvalitebně</w:t>
            </w:r>
          </w:p>
        </w:tc>
        <w:tc>
          <w:tcPr>
            <w:tcW w:w="4531" w:type="dxa"/>
          </w:tcPr>
          <w:p w14:paraId="706DB349" w14:textId="77777777" w:rsidR="00366AEA" w:rsidRDefault="00366AEA" w:rsidP="00B2480F">
            <w:pPr>
              <w:pStyle w:val="Normln1"/>
              <w:suppressAutoHyphens w:val="0"/>
              <w:spacing w:after="200"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K práci přistupuje většinou aktivně. </w:t>
            </w:r>
            <w:r w:rsidRPr="00526DA1">
              <w:rPr>
                <w:rFonts w:asciiTheme="minorHAnsi" w:hAnsiTheme="minorHAnsi" w:cstheme="minorHAnsi"/>
              </w:rPr>
              <w:t>Většinou bez potíží a kreativně nachází, vymýšlí, zjišťuje, navrhuje a uvádí v praxi řešení problémů a úkolů při práci během výuky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366AEA" w14:paraId="5BB2D383" w14:textId="77777777" w:rsidTr="00B2480F">
        <w:tc>
          <w:tcPr>
            <w:tcW w:w="4531" w:type="dxa"/>
          </w:tcPr>
          <w:p w14:paraId="519DBC20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3 - dobře</w:t>
            </w:r>
          </w:p>
        </w:tc>
        <w:tc>
          <w:tcPr>
            <w:tcW w:w="4531" w:type="dxa"/>
          </w:tcPr>
          <w:p w14:paraId="2B46F1B1" w14:textId="77777777" w:rsidR="00366AEA" w:rsidRDefault="00366AEA" w:rsidP="00B2480F">
            <w:pPr>
              <w:pStyle w:val="Normln1"/>
              <w:suppressAutoHyphens w:val="0"/>
              <w:spacing w:after="200"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K práci přistupuje aktivně jen občas. </w:t>
            </w:r>
            <w:r w:rsidRPr="00526DA1">
              <w:rPr>
                <w:rFonts w:asciiTheme="minorHAnsi" w:hAnsiTheme="minorHAnsi" w:cstheme="minorHAnsi"/>
              </w:rPr>
              <w:t>Žák s občasnou dopomocí nachází, vymýšlí, zjišťuje, navrhuje a uvádí v praxi řešení problémů a úkolů při práci během výuky.</w:t>
            </w:r>
          </w:p>
        </w:tc>
      </w:tr>
      <w:tr w:rsidR="00366AEA" w14:paraId="26A8D809" w14:textId="77777777" w:rsidTr="00B2480F">
        <w:tc>
          <w:tcPr>
            <w:tcW w:w="4531" w:type="dxa"/>
          </w:tcPr>
          <w:p w14:paraId="76693BFA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4 - dostatečně</w:t>
            </w:r>
          </w:p>
        </w:tc>
        <w:tc>
          <w:tcPr>
            <w:tcW w:w="4531" w:type="dxa"/>
          </w:tcPr>
          <w:p w14:paraId="3E2EDB88" w14:textId="77777777" w:rsidR="00366AEA" w:rsidRDefault="00366AEA" w:rsidP="00B2480F">
            <w:pPr>
              <w:pStyle w:val="Normln1"/>
              <w:suppressAutoHyphens w:val="0"/>
              <w:spacing w:after="200"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26DA1">
              <w:rPr>
                <w:rFonts w:asciiTheme="minorHAnsi" w:hAnsiTheme="minorHAnsi" w:cstheme="minorHAnsi"/>
              </w:rPr>
              <w:t>Žák</w:t>
            </w:r>
            <w:r>
              <w:rPr>
                <w:rFonts w:asciiTheme="minorHAnsi" w:hAnsiTheme="minorHAnsi" w:cstheme="minorHAnsi"/>
              </w:rPr>
              <w:t xml:space="preserve"> k práci většinou nepřistupuje aktivně.</w:t>
            </w:r>
            <w:r w:rsidRPr="00526DA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</w:t>
            </w:r>
            <w:r w:rsidRPr="00526DA1">
              <w:rPr>
                <w:rFonts w:asciiTheme="minorHAnsi" w:hAnsiTheme="minorHAnsi" w:cstheme="minorHAnsi"/>
              </w:rPr>
              <w:t xml:space="preserve">řídkakdy nachází, vymýšlí, zjišťuje, navrhuje a uvádí v praxi řešení problémů a úkolů při práci během výuky. </w:t>
            </w:r>
          </w:p>
        </w:tc>
      </w:tr>
      <w:tr w:rsidR="00366AEA" w14:paraId="7A410C23" w14:textId="77777777" w:rsidTr="00B2480F">
        <w:tc>
          <w:tcPr>
            <w:tcW w:w="4531" w:type="dxa"/>
          </w:tcPr>
          <w:p w14:paraId="36748CC3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lastRenderedPageBreak/>
              <w:t>5 - nedostatečně</w:t>
            </w:r>
          </w:p>
        </w:tc>
        <w:tc>
          <w:tcPr>
            <w:tcW w:w="4531" w:type="dxa"/>
          </w:tcPr>
          <w:p w14:paraId="3048F739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26DA1">
              <w:rPr>
                <w:rFonts w:asciiTheme="minorHAnsi" w:hAnsiTheme="minorHAnsi" w:cstheme="minorHAnsi"/>
              </w:rPr>
              <w:t xml:space="preserve">Žák </w:t>
            </w:r>
            <w:r>
              <w:rPr>
                <w:rFonts w:asciiTheme="minorHAnsi" w:hAnsiTheme="minorHAnsi" w:cstheme="minorHAnsi"/>
              </w:rPr>
              <w:t>k práci nepřistupuje aktivně. N</w:t>
            </w:r>
            <w:r w:rsidRPr="00526DA1">
              <w:rPr>
                <w:rFonts w:asciiTheme="minorHAnsi" w:hAnsiTheme="minorHAnsi" w:cstheme="minorHAnsi"/>
              </w:rPr>
              <w:t xml:space="preserve">enachází, nevymýšlí, nezjišťuje, nenavrhuje a neuvádí v praxi řešení problémů a úkolů při práci během výuky. </w:t>
            </w:r>
          </w:p>
        </w:tc>
      </w:tr>
      <w:tr w:rsidR="00366AEA" w14:paraId="1B778C31" w14:textId="77777777" w:rsidTr="00B2480F">
        <w:tc>
          <w:tcPr>
            <w:tcW w:w="9062" w:type="dxa"/>
            <w:gridSpan w:val="2"/>
            <w:shd w:val="clear" w:color="auto" w:fill="E7E6E6" w:themeFill="background2"/>
          </w:tcPr>
          <w:p w14:paraId="2C7B9107" w14:textId="77777777" w:rsidR="00366AEA" w:rsidRPr="004C0E6C" w:rsidRDefault="00366AEA" w:rsidP="00B2480F">
            <w:pPr>
              <w:pStyle w:val="Normln1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4C0E6C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Respektování pravidel</w:t>
            </w:r>
          </w:p>
        </w:tc>
      </w:tr>
      <w:tr w:rsidR="00366AEA" w14:paraId="1FCF990D" w14:textId="77777777" w:rsidTr="00B2480F">
        <w:tc>
          <w:tcPr>
            <w:tcW w:w="4531" w:type="dxa"/>
          </w:tcPr>
          <w:p w14:paraId="5449F4B0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B18DC">
              <w:rPr>
                <w:rFonts w:asciiTheme="minorHAnsi" w:hAnsiTheme="minorHAnsi" w:cstheme="minorHAnsi"/>
                <w:color w:val="auto"/>
                <w:szCs w:val="22"/>
              </w:rPr>
              <w:t>1-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výborně</w:t>
            </w:r>
          </w:p>
        </w:tc>
        <w:tc>
          <w:tcPr>
            <w:tcW w:w="4531" w:type="dxa"/>
          </w:tcPr>
          <w:p w14:paraId="343CE951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26DA1">
              <w:rPr>
                <w:rFonts w:asciiTheme="minorHAnsi" w:hAnsiTheme="minorHAnsi" w:cstheme="minorHAnsi"/>
              </w:rPr>
              <w:t xml:space="preserve">Respektuje </w:t>
            </w:r>
            <w:r>
              <w:rPr>
                <w:rFonts w:asciiTheme="minorHAnsi" w:hAnsiTheme="minorHAnsi" w:cstheme="minorHAnsi"/>
              </w:rPr>
              <w:t>dohodnutá pravidla.</w:t>
            </w:r>
          </w:p>
        </w:tc>
      </w:tr>
      <w:tr w:rsidR="00366AEA" w14:paraId="0461FE24" w14:textId="77777777" w:rsidTr="00B2480F">
        <w:tc>
          <w:tcPr>
            <w:tcW w:w="4531" w:type="dxa"/>
          </w:tcPr>
          <w:p w14:paraId="7A2F4C47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2 - chvalitebně</w:t>
            </w:r>
          </w:p>
        </w:tc>
        <w:tc>
          <w:tcPr>
            <w:tcW w:w="4531" w:type="dxa"/>
          </w:tcPr>
          <w:p w14:paraId="038E47B8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Téměř vždy respektuje pravidla.</w:t>
            </w:r>
          </w:p>
        </w:tc>
      </w:tr>
      <w:tr w:rsidR="00366AEA" w14:paraId="5BE56E4B" w14:textId="77777777" w:rsidTr="00B2480F">
        <w:tc>
          <w:tcPr>
            <w:tcW w:w="4531" w:type="dxa"/>
          </w:tcPr>
          <w:p w14:paraId="3E5F6992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3 - dobře</w:t>
            </w:r>
          </w:p>
        </w:tc>
        <w:tc>
          <w:tcPr>
            <w:tcW w:w="4531" w:type="dxa"/>
          </w:tcPr>
          <w:p w14:paraId="6D61CC3F" w14:textId="77777777" w:rsidR="00366AEA" w:rsidRDefault="00366AEA" w:rsidP="00B2480F">
            <w:pPr>
              <w:pStyle w:val="Normln1"/>
              <w:suppressAutoHyphens w:val="0"/>
              <w:spacing w:after="200"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Dodržování pravidel </w:t>
            </w:r>
            <w:r w:rsidRPr="00526DA1">
              <w:rPr>
                <w:rFonts w:asciiTheme="minorHAnsi" w:hAnsiTheme="minorHAnsi" w:cstheme="minorHAnsi"/>
              </w:rPr>
              <w:t>mu činí potíže, občas pokyny nerespektuje.</w:t>
            </w:r>
          </w:p>
        </w:tc>
      </w:tr>
      <w:tr w:rsidR="00366AEA" w14:paraId="0A5331B7" w14:textId="77777777" w:rsidTr="00B2480F">
        <w:tc>
          <w:tcPr>
            <w:tcW w:w="4531" w:type="dxa"/>
          </w:tcPr>
          <w:p w14:paraId="0BC5122F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4 - dostatečně</w:t>
            </w:r>
          </w:p>
        </w:tc>
        <w:tc>
          <w:tcPr>
            <w:tcW w:w="4531" w:type="dxa"/>
          </w:tcPr>
          <w:p w14:paraId="22574DDF" w14:textId="77777777" w:rsidR="00366AEA" w:rsidRDefault="00366AEA" w:rsidP="00B2480F">
            <w:pPr>
              <w:pStyle w:val="Normln1"/>
              <w:suppressAutoHyphens w:val="0"/>
              <w:spacing w:after="200"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26DA1">
              <w:rPr>
                <w:rFonts w:asciiTheme="minorHAnsi" w:hAnsiTheme="minorHAnsi" w:cstheme="minorHAnsi"/>
              </w:rPr>
              <w:t xml:space="preserve">Často nerespektuje </w:t>
            </w:r>
            <w:r>
              <w:rPr>
                <w:rFonts w:asciiTheme="minorHAnsi" w:hAnsiTheme="minorHAnsi" w:cstheme="minorHAnsi"/>
              </w:rPr>
              <w:t>pravidla.</w:t>
            </w:r>
          </w:p>
        </w:tc>
      </w:tr>
      <w:tr w:rsidR="00366AEA" w14:paraId="2E830003" w14:textId="77777777" w:rsidTr="00B2480F">
        <w:tc>
          <w:tcPr>
            <w:tcW w:w="4531" w:type="dxa"/>
          </w:tcPr>
          <w:p w14:paraId="34A6FAD2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5 - nedostatečně</w:t>
            </w:r>
          </w:p>
        </w:tc>
        <w:tc>
          <w:tcPr>
            <w:tcW w:w="4531" w:type="dxa"/>
          </w:tcPr>
          <w:p w14:paraId="04F10CC1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26DA1">
              <w:rPr>
                <w:rFonts w:asciiTheme="minorHAnsi" w:hAnsiTheme="minorHAnsi" w:cstheme="minorHAnsi"/>
              </w:rPr>
              <w:t xml:space="preserve">Většinou nerespektuje </w:t>
            </w:r>
            <w:r>
              <w:rPr>
                <w:rFonts w:asciiTheme="minorHAnsi" w:hAnsiTheme="minorHAnsi" w:cstheme="minorHAnsi"/>
              </w:rPr>
              <w:t>pravidla.</w:t>
            </w:r>
          </w:p>
        </w:tc>
      </w:tr>
      <w:tr w:rsidR="00366AEA" w14:paraId="214DF8FC" w14:textId="77777777" w:rsidTr="00B2480F">
        <w:tc>
          <w:tcPr>
            <w:tcW w:w="9062" w:type="dxa"/>
            <w:gridSpan w:val="2"/>
            <w:shd w:val="clear" w:color="auto" w:fill="E7E6E6" w:themeFill="background2"/>
          </w:tcPr>
          <w:p w14:paraId="72A439E5" w14:textId="77777777" w:rsidR="00366AEA" w:rsidRDefault="00366AEA" w:rsidP="00B2480F">
            <w:pPr>
              <w:pStyle w:val="Normln1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B18DC">
              <w:rPr>
                <w:rFonts w:asciiTheme="minorHAnsi" w:hAnsiTheme="minorHAnsi" w:cstheme="minorHAnsi"/>
                <w:b/>
                <w:color w:val="auto"/>
                <w:szCs w:val="22"/>
              </w:rPr>
              <w:t>Znalosti a dovednosti dle výstupů dle ŠVP</w:t>
            </w:r>
          </w:p>
        </w:tc>
      </w:tr>
      <w:tr w:rsidR="00366AEA" w14:paraId="24952F48" w14:textId="77777777" w:rsidTr="00B2480F">
        <w:tc>
          <w:tcPr>
            <w:tcW w:w="4531" w:type="dxa"/>
          </w:tcPr>
          <w:p w14:paraId="47559983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B18DC">
              <w:rPr>
                <w:rFonts w:asciiTheme="minorHAnsi" w:hAnsiTheme="minorHAnsi" w:cstheme="minorHAnsi"/>
                <w:color w:val="auto"/>
                <w:szCs w:val="22"/>
              </w:rPr>
              <w:t>1-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výborně</w:t>
            </w:r>
          </w:p>
        </w:tc>
        <w:tc>
          <w:tcPr>
            <w:tcW w:w="4531" w:type="dxa"/>
          </w:tcPr>
          <w:p w14:paraId="39EF18BF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26DA1">
              <w:rPr>
                <w:rFonts w:asciiTheme="minorHAnsi" w:hAnsiTheme="minorHAnsi" w:cstheme="minorHAnsi"/>
              </w:rPr>
              <w:t xml:space="preserve">Ovládá bez potíží požadované znalosti a dovednosti vycházející z výstupů ŠVP školy a dokáže je uplatnit při řešení teoretických i praktických úkolů.  </w:t>
            </w:r>
          </w:p>
        </w:tc>
      </w:tr>
      <w:tr w:rsidR="00366AEA" w14:paraId="109A5C77" w14:textId="77777777" w:rsidTr="00B2480F">
        <w:tc>
          <w:tcPr>
            <w:tcW w:w="4531" w:type="dxa"/>
          </w:tcPr>
          <w:p w14:paraId="0A43931C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2 - chvalitebně</w:t>
            </w:r>
          </w:p>
        </w:tc>
        <w:tc>
          <w:tcPr>
            <w:tcW w:w="4531" w:type="dxa"/>
          </w:tcPr>
          <w:p w14:paraId="5D6F4441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26DA1">
              <w:rPr>
                <w:rFonts w:asciiTheme="minorHAnsi" w:hAnsiTheme="minorHAnsi" w:cstheme="minorHAnsi"/>
              </w:rPr>
              <w:t>Ovládá s menšími chybami požadované znalosti a dovednosti vycházející z výstupů ŠVP školy a dokáže je uplatnit při řešení teoretických i praktických úkolů.</w:t>
            </w:r>
          </w:p>
        </w:tc>
      </w:tr>
      <w:tr w:rsidR="00366AEA" w14:paraId="416A72E5" w14:textId="77777777" w:rsidTr="00B2480F">
        <w:tc>
          <w:tcPr>
            <w:tcW w:w="4531" w:type="dxa"/>
          </w:tcPr>
          <w:p w14:paraId="0CD9F575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3 - dobře</w:t>
            </w:r>
          </w:p>
        </w:tc>
        <w:tc>
          <w:tcPr>
            <w:tcW w:w="4531" w:type="dxa"/>
          </w:tcPr>
          <w:p w14:paraId="20AA5422" w14:textId="77777777" w:rsidR="00366AEA" w:rsidRDefault="00366AEA" w:rsidP="00B2480F">
            <w:pPr>
              <w:spacing w:after="160"/>
              <w:jc w:val="both"/>
              <w:rPr>
                <w:rFonts w:cstheme="minorHAnsi"/>
              </w:rPr>
            </w:pPr>
            <w:r w:rsidRPr="002B18DC">
              <w:rPr>
                <w:rFonts w:cstheme="minorHAnsi"/>
              </w:rPr>
              <w:t xml:space="preserve">Ovládá s většími chybami požadované znalosti a dovednosti vycházející z výstupů ŠVP školy a s dopomocí je dokáže uplatnit při řešení teoretických i praktických úkolů. </w:t>
            </w:r>
          </w:p>
        </w:tc>
      </w:tr>
      <w:tr w:rsidR="00366AEA" w14:paraId="6EDD09A2" w14:textId="77777777" w:rsidTr="00B2480F">
        <w:tc>
          <w:tcPr>
            <w:tcW w:w="4531" w:type="dxa"/>
          </w:tcPr>
          <w:p w14:paraId="2BC68D2A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4 - dostatečně</w:t>
            </w:r>
          </w:p>
        </w:tc>
        <w:tc>
          <w:tcPr>
            <w:tcW w:w="4531" w:type="dxa"/>
          </w:tcPr>
          <w:p w14:paraId="7B225327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26DA1">
              <w:rPr>
                <w:rFonts w:asciiTheme="minorHAnsi" w:hAnsiTheme="minorHAnsi" w:cstheme="minorHAnsi"/>
              </w:rPr>
              <w:t>Požadované znalosti a dovednosti vycházející z výstupů ŠVP školy téměř neovládá a jen velice těžko je dokáže uplatnit při řešení teoretických i praktických úkolů.</w:t>
            </w:r>
          </w:p>
        </w:tc>
      </w:tr>
      <w:tr w:rsidR="00366AEA" w14:paraId="5B273C1B" w14:textId="77777777" w:rsidTr="00B2480F">
        <w:tc>
          <w:tcPr>
            <w:tcW w:w="4531" w:type="dxa"/>
          </w:tcPr>
          <w:p w14:paraId="30C77F78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5 - nedostatečně</w:t>
            </w:r>
          </w:p>
        </w:tc>
        <w:tc>
          <w:tcPr>
            <w:tcW w:w="4531" w:type="dxa"/>
          </w:tcPr>
          <w:p w14:paraId="7071DC8F" w14:textId="77777777" w:rsidR="00366AEA" w:rsidRDefault="00366AEA" w:rsidP="00B2480F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26DA1">
              <w:rPr>
                <w:rFonts w:asciiTheme="minorHAnsi" w:hAnsiTheme="minorHAnsi" w:cstheme="minorHAnsi"/>
              </w:rPr>
              <w:t xml:space="preserve">Požadované znalosti a dovednosti vycházející z výstupů ŠVP školy neovládá a neodkáže je uplatnit při řešení teoretických i praktických úkolů.  </w:t>
            </w:r>
          </w:p>
        </w:tc>
      </w:tr>
    </w:tbl>
    <w:p w14:paraId="2B5B46E5" w14:textId="77777777" w:rsidR="000379F2" w:rsidRDefault="000379F2" w:rsidP="000379F2">
      <w:pPr>
        <w:pStyle w:val="Normln1"/>
        <w:spacing w:line="360" w:lineRule="auto"/>
        <w:jc w:val="both"/>
        <w:rPr>
          <w:rFonts w:asciiTheme="minorHAnsi" w:hAnsiTheme="minorHAnsi" w:cstheme="minorHAnsi"/>
          <w:b/>
          <w:color w:val="auto"/>
          <w:szCs w:val="22"/>
        </w:rPr>
      </w:pPr>
    </w:p>
    <w:p w14:paraId="04DD6EA0" w14:textId="08ED17CE" w:rsidR="007F51B8" w:rsidRDefault="000379F2" w:rsidP="007F51B8">
      <w:pPr>
        <w:pStyle w:val="Nadpis2"/>
      </w:pPr>
      <w:bookmarkStart w:id="1" w:name="_Toc47790677"/>
      <w:r>
        <w:t>Způsob hodnocení žáků se speciálními vzdělávacími potřebam</w:t>
      </w:r>
      <w:bookmarkStart w:id="2" w:name="_Toc47790678"/>
      <w:bookmarkEnd w:id="1"/>
      <w:r w:rsidR="007F51B8">
        <w:t>i</w:t>
      </w:r>
    </w:p>
    <w:p w14:paraId="3DE9AFF7" w14:textId="77777777" w:rsidR="007F51B8" w:rsidRDefault="007F51B8" w:rsidP="007F51B8">
      <w:pPr>
        <w:pStyle w:val="Normln1"/>
        <w:spacing w:line="240" w:lineRule="auto"/>
        <w:rPr>
          <w:rFonts w:asciiTheme="minorHAnsi" w:hAnsiTheme="minorHAnsi" w:cstheme="minorHAnsi"/>
          <w:color w:val="FF0000"/>
          <w:szCs w:val="22"/>
        </w:rPr>
      </w:pPr>
      <w:r w:rsidRPr="006A234A">
        <w:rPr>
          <w:rFonts w:asciiTheme="minorHAnsi" w:hAnsiTheme="minorHAnsi" w:cstheme="minorHAnsi"/>
          <w:color w:val="auto"/>
          <w:szCs w:val="22"/>
        </w:rPr>
        <w:t>Při hodnocení žáků se speciálními vzdělávacími potřebami se přihlíží k</w:t>
      </w:r>
      <w:r>
        <w:rPr>
          <w:rFonts w:asciiTheme="minorHAnsi" w:hAnsiTheme="minorHAnsi" w:cstheme="minorHAnsi"/>
          <w:color w:val="auto"/>
          <w:szCs w:val="22"/>
        </w:rPr>
        <w:t> </w:t>
      </w:r>
      <w:r w:rsidRPr="006A234A">
        <w:rPr>
          <w:rFonts w:asciiTheme="minorHAnsi" w:hAnsiTheme="minorHAnsi" w:cstheme="minorHAnsi"/>
          <w:color w:val="auto"/>
          <w:szCs w:val="22"/>
        </w:rPr>
        <w:t>povaze</w:t>
      </w:r>
      <w:r>
        <w:rPr>
          <w:rFonts w:asciiTheme="minorHAnsi" w:hAnsiTheme="minorHAnsi" w:cstheme="minorHAnsi"/>
          <w:color w:val="auto"/>
          <w:szCs w:val="22"/>
        </w:rPr>
        <w:t xml:space="preserve"> </w:t>
      </w:r>
      <w:r w:rsidRPr="006A234A">
        <w:rPr>
          <w:rFonts w:asciiTheme="minorHAnsi" w:hAnsiTheme="minorHAnsi" w:cstheme="minorHAnsi"/>
          <w:color w:val="auto"/>
          <w:szCs w:val="22"/>
        </w:rPr>
        <w:t xml:space="preserve">postižení nebo znevýhodnění. Vyučující </w:t>
      </w:r>
      <w:r>
        <w:rPr>
          <w:rFonts w:asciiTheme="minorHAnsi" w:hAnsiTheme="minorHAnsi" w:cstheme="minorHAnsi"/>
          <w:color w:val="auto"/>
          <w:szCs w:val="22"/>
        </w:rPr>
        <w:t xml:space="preserve">jsou seznámeni s potřebami žáků a </w:t>
      </w:r>
      <w:r w:rsidRPr="006A234A">
        <w:rPr>
          <w:rFonts w:asciiTheme="minorHAnsi" w:hAnsiTheme="minorHAnsi" w:cstheme="minorHAnsi"/>
          <w:color w:val="auto"/>
          <w:szCs w:val="22"/>
        </w:rPr>
        <w:t>respektují dopor</w:t>
      </w:r>
      <w:r>
        <w:rPr>
          <w:rFonts w:asciiTheme="minorHAnsi" w:hAnsiTheme="minorHAnsi" w:cstheme="minorHAnsi"/>
          <w:color w:val="auto"/>
          <w:szCs w:val="22"/>
        </w:rPr>
        <w:t xml:space="preserve">učení speciálně pedagogických a </w:t>
      </w:r>
      <w:r w:rsidRPr="006A234A">
        <w:rPr>
          <w:rFonts w:asciiTheme="minorHAnsi" w:hAnsiTheme="minorHAnsi" w:cstheme="minorHAnsi"/>
          <w:color w:val="auto"/>
          <w:szCs w:val="22"/>
        </w:rPr>
        <w:t xml:space="preserve">psychologických vyšetření žáků a uplatňují je při </w:t>
      </w:r>
      <w:r>
        <w:rPr>
          <w:rFonts w:asciiTheme="minorHAnsi" w:hAnsiTheme="minorHAnsi" w:cstheme="minorHAnsi"/>
          <w:color w:val="auto"/>
          <w:szCs w:val="22"/>
        </w:rPr>
        <w:t xml:space="preserve">hodnocení prospěchu a chování žáků a </w:t>
      </w:r>
      <w:r w:rsidRPr="006A234A">
        <w:rPr>
          <w:rFonts w:asciiTheme="minorHAnsi" w:hAnsiTheme="minorHAnsi" w:cstheme="minorHAnsi"/>
          <w:color w:val="auto"/>
          <w:szCs w:val="22"/>
        </w:rPr>
        <w:t>také volí vhodné a přiměřené způsoby získávání podkladů.</w:t>
      </w:r>
      <w:r>
        <w:rPr>
          <w:rFonts w:asciiTheme="minorHAnsi" w:hAnsiTheme="minorHAnsi" w:cstheme="minorHAnsi"/>
          <w:color w:val="auto"/>
          <w:szCs w:val="22"/>
        </w:rPr>
        <w:t xml:space="preserve"> </w:t>
      </w:r>
    </w:p>
    <w:p w14:paraId="49106747" w14:textId="0FF43D01" w:rsidR="007F51B8" w:rsidRDefault="007F51B8" w:rsidP="007F51B8">
      <w:r w:rsidRPr="005E179B">
        <w:t xml:space="preserve">Při hodnocení a klasifikaci žáků pedagogičtí pracovníci zvýrazňují motivační složku hodnocení, hodnotí jevy, které žák zvládl. </w:t>
      </w:r>
    </w:p>
    <w:p w14:paraId="27D4F92D" w14:textId="494ED7A4" w:rsidR="00366AEA" w:rsidRDefault="00366AEA" w:rsidP="007F51B8"/>
    <w:p w14:paraId="70B39A9F" w14:textId="353FC31E" w:rsidR="00366AEA" w:rsidRDefault="00366AEA" w:rsidP="007F51B8"/>
    <w:p w14:paraId="6A2D2B64" w14:textId="77777777" w:rsidR="00366AEA" w:rsidRDefault="00366AEA" w:rsidP="007F51B8"/>
    <w:p w14:paraId="15A8F387" w14:textId="5C5175BB" w:rsidR="000379F2" w:rsidRPr="000379F2" w:rsidRDefault="000379F2" w:rsidP="000379F2">
      <w:pPr>
        <w:pStyle w:val="Nadpis2"/>
      </w:pPr>
      <w:r>
        <w:lastRenderedPageBreak/>
        <w:t>pravidla pro hodnocení žáků plnících povinnou školní docházku formou individuálního vzdělávání</w:t>
      </w:r>
      <w:bookmarkEnd w:id="2"/>
    </w:p>
    <w:p w14:paraId="0D933A3E" w14:textId="77777777" w:rsidR="000379F2" w:rsidRDefault="000379F2" w:rsidP="000379F2">
      <w:r w:rsidRPr="00D55C8F">
        <w:t>Žáci, kteří plní povinnou školní docházku formou individuálního vzdělávání</w:t>
      </w:r>
      <w:r>
        <w:t>,</w:t>
      </w:r>
      <w:r w:rsidRPr="00D55C8F">
        <w:t xml:space="preserve"> jsou povinni dostavit se k přezkoušení vždy ke konci pololetí, dle dohodnutého termínu. Přezkoušení se koná v prostorách školy nebo dle dohody</w:t>
      </w:r>
      <w:r>
        <w:t>,</w:t>
      </w:r>
      <w:r w:rsidRPr="00D55C8F">
        <w:t xml:space="preserve"> v závislosti na volbě péče, kterou si zákonný zástupce zvolí. </w:t>
      </w:r>
    </w:p>
    <w:p w14:paraId="642E18D7" w14:textId="77777777" w:rsidR="000379F2" w:rsidRDefault="000379F2" w:rsidP="000379F2">
      <w:r>
        <w:rPr>
          <w:rFonts w:cstheme="minorHAnsi"/>
          <w:szCs w:val="22"/>
        </w:rPr>
        <w:t xml:space="preserve">Na vysvědčení hodnotíme žáky známkami. V pololetí lze vydat místo vysvědčení pouze výpis z vysvědčení.  </w:t>
      </w:r>
    </w:p>
    <w:p w14:paraId="577BD269" w14:textId="77777777" w:rsidR="000379F2" w:rsidRDefault="000379F2" w:rsidP="000379F2">
      <w:pPr>
        <w:spacing w:after="0"/>
      </w:pPr>
      <w:r>
        <w:t>Nelze-li žáka plnícího povinnou školní docházku formou individuálního vzdělávání hodnotit na konci příslušného pololetí, určí ředitel školy pro jeho hodnocení náhradní termín, a to tak, aby hodnocení bylo provedeno nejpozději do dvou měsíců po skončení pololetí. Ředitel školy zruší povolení individuálního vzdělávání, pokud žák na konci druhého pololetí příslušného školního roku neprospěl, nebo nelze-li žáka hodnotit na konci pololetí ani v náhradním termínu.</w:t>
      </w:r>
    </w:p>
    <w:p w14:paraId="4443EBF9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7CC08386" w14:textId="77777777" w:rsidR="000379F2" w:rsidRPr="00661A21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4472C4" w:themeColor="accent1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auto"/>
          <w:szCs w:val="22"/>
        </w:rPr>
        <w:t xml:space="preserve">Při hodnocení žáků plnících docházku formou individuálního vzdělávání je kladen důraz na kriteriální hodnocení, vztahující se k věcným měřítkům a cílům, a individualizované hodnocení, kdy srovnáváme současné výkony žáka s jeho výkony minulými a hodnotíme především jeho osobní rozvoj.  Hodnocení musí obsahovat posílení dobře vykonané práce s důrazem na individuální přístup, nikoliv posuzování výkonu žáka ve vztahu k výkonu ostatních žáků. </w:t>
      </w:r>
    </w:p>
    <w:p w14:paraId="0082A43E" w14:textId="77777777" w:rsidR="000379F2" w:rsidRDefault="000379F2" w:rsidP="000379F2">
      <w:r>
        <w:t>U přezkoušení je žák povinen předložit:</w:t>
      </w:r>
    </w:p>
    <w:p w14:paraId="2EE39C0A" w14:textId="77777777" w:rsidR="000379F2" w:rsidRDefault="000379F2" w:rsidP="000379F2">
      <w:pPr>
        <w:pStyle w:val="Odstavecseseznamem"/>
        <w:numPr>
          <w:ilvl w:val="0"/>
          <w:numId w:val="4"/>
        </w:numPr>
        <w:spacing w:before="0" w:after="200"/>
        <w:contextualSpacing/>
      </w:pPr>
      <w:r>
        <w:t>Portfolio žáka</w:t>
      </w:r>
    </w:p>
    <w:p w14:paraId="6CE60A57" w14:textId="77777777" w:rsidR="000379F2" w:rsidRDefault="000379F2" w:rsidP="000379F2">
      <w:pPr>
        <w:pStyle w:val="Odstavecseseznamem"/>
      </w:pPr>
    </w:p>
    <w:p w14:paraId="5027A7B9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Portfolio žáka je soubor žákovských produktů, který umožňuje posuzovat žákovské dovednosti a znalosti komplexně a dlouhodobě, pomáhá přezkušujícímu, rodičům i žákům vytvořit si podrobný obrázek o tom, jaké jsou silné a slabé stránky žáka, podporuje zapojení žáků do plánování a hodnocení jejich učení a tím přebírání větší zodpovědnosti za vlastní vzdělávání a zvyšování motivace pro učení.  </w:t>
      </w:r>
    </w:p>
    <w:p w14:paraId="1C5A4D09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4F4A0A2A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Přezkoušení probíhá formou rozhovoru nad žákovským portfoliem a jeho prezentací, prezentací dovedností, ústním přezkoušením a rozhovorem v cizím jazyce.  Obsahem portfolia a jeho prezentací nebo prezentací dovedností (např. hra na hudební nástroj, sportovní aktivita atd.) žák dokládá, že došlo ke splnění zaznamenané úrovně výstupů ŠVP školy. Během přezkoušení je žák veden k sebehodnocení. Na závěr je konzultováno s rodiči hodnocení žáka a případná doporučení pro další vzdělávání. </w:t>
      </w:r>
    </w:p>
    <w:p w14:paraId="6674DA6D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2BEC7A64" w14:textId="77777777" w:rsidR="000379F2" w:rsidRDefault="000379F2" w:rsidP="000379F2">
      <w:pPr>
        <w:pStyle w:val="Normln1"/>
        <w:spacing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Hlavní kritéria pro hodnocení:</w:t>
      </w:r>
    </w:p>
    <w:p w14:paraId="2A200C4C" w14:textId="77777777" w:rsidR="000379F2" w:rsidRDefault="000379F2" w:rsidP="000379F2">
      <w:pPr>
        <w:pStyle w:val="Normln1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Portfolio žáka </w:t>
      </w:r>
    </w:p>
    <w:p w14:paraId="2A847B67" w14:textId="77777777" w:rsidR="000379F2" w:rsidRDefault="000379F2" w:rsidP="000379F2">
      <w:pPr>
        <w:pStyle w:val="Normln1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Prezentace portfolia, předvedení praktických dovedností</w:t>
      </w:r>
    </w:p>
    <w:p w14:paraId="377EF64F" w14:textId="77777777" w:rsidR="000379F2" w:rsidRDefault="000379F2" w:rsidP="000379F2">
      <w:pPr>
        <w:pStyle w:val="Normln1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Znalosti a dovednosti dle výstupů uvedených v ŠVP</w:t>
      </w:r>
    </w:p>
    <w:p w14:paraId="1CBC1103" w14:textId="77777777" w:rsidR="000379F2" w:rsidRDefault="000379F2" w:rsidP="000379F2">
      <w:pPr>
        <w:pStyle w:val="Normln1"/>
        <w:spacing w:line="240" w:lineRule="auto"/>
        <w:jc w:val="both"/>
        <w:rPr>
          <w:rFonts w:asciiTheme="minorHAnsi" w:hAnsiTheme="minorHAnsi" w:cstheme="minorHAnsi"/>
          <w:color w:val="auto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79F2" w14:paraId="7E417F9D" w14:textId="77777777" w:rsidTr="00C42274">
        <w:tc>
          <w:tcPr>
            <w:tcW w:w="9062" w:type="dxa"/>
            <w:gridSpan w:val="2"/>
            <w:shd w:val="clear" w:color="auto" w:fill="E7E6E6" w:themeFill="background2"/>
          </w:tcPr>
          <w:p w14:paraId="75E57189" w14:textId="77777777" w:rsidR="000379F2" w:rsidRDefault="000379F2" w:rsidP="00C42274">
            <w:pPr>
              <w:pStyle w:val="Normln1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Portfolio žáka </w:t>
            </w:r>
          </w:p>
        </w:tc>
      </w:tr>
      <w:tr w:rsidR="000379F2" w14:paraId="2FAD1654" w14:textId="77777777" w:rsidTr="00C42274">
        <w:tc>
          <w:tcPr>
            <w:tcW w:w="4531" w:type="dxa"/>
          </w:tcPr>
          <w:p w14:paraId="31C9AB23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B18DC">
              <w:rPr>
                <w:rFonts w:asciiTheme="minorHAnsi" w:hAnsiTheme="minorHAnsi" w:cstheme="minorHAnsi"/>
                <w:color w:val="auto"/>
                <w:szCs w:val="22"/>
              </w:rPr>
              <w:t>1-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výborně</w:t>
            </w:r>
          </w:p>
        </w:tc>
        <w:tc>
          <w:tcPr>
            <w:tcW w:w="4531" w:type="dxa"/>
          </w:tcPr>
          <w:p w14:paraId="20B7365B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Dle žákovských produktů v portfoliu lze bez potíží posoudit míru dosažených znalostí a dovedností dle výstupů ŠVP; lze si na jeho základě utvořit </w:t>
            </w:r>
            <w:proofErr w:type="gramStart"/>
            <w:r>
              <w:rPr>
                <w:rFonts w:asciiTheme="minorHAnsi" w:hAnsiTheme="minorHAnsi" w:cstheme="minorHAnsi"/>
                <w:color w:val="auto"/>
                <w:szCs w:val="22"/>
              </w:rPr>
              <w:t>obrázek  o</w:t>
            </w:r>
            <w:proofErr w:type="gramEnd"/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soustavné a komplexní činnosti žáka.</w:t>
            </w:r>
          </w:p>
        </w:tc>
      </w:tr>
      <w:tr w:rsidR="000379F2" w14:paraId="2BF555BA" w14:textId="77777777" w:rsidTr="00C42274">
        <w:tc>
          <w:tcPr>
            <w:tcW w:w="4531" w:type="dxa"/>
          </w:tcPr>
          <w:p w14:paraId="1E3E631E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2 - chvalitebně</w:t>
            </w:r>
          </w:p>
        </w:tc>
        <w:tc>
          <w:tcPr>
            <w:tcW w:w="4531" w:type="dxa"/>
          </w:tcPr>
          <w:p w14:paraId="5A6D3E21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Dle žákovských produktů v portfoliu nelze posoudit míru některých dosažených znalostí a dovedností dle výstupů ŠVP, lze si na jeho základě utvořit obrázek o soustavné a komplexní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lastRenderedPageBreak/>
              <w:t>činnosti žáka; portfolio obsahuje velkou míru produktů, které jsou nad rámec výstupů ŠVP</w:t>
            </w:r>
          </w:p>
        </w:tc>
      </w:tr>
      <w:tr w:rsidR="000379F2" w14:paraId="6721BF5C" w14:textId="77777777" w:rsidTr="00C42274">
        <w:tc>
          <w:tcPr>
            <w:tcW w:w="4531" w:type="dxa"/>
          </w:tcPr>
          <w:p w14:paraId="7DE67CF6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lastRenderedPageBreak/>
              <w:t>3 - dobře</w:t>
            </w:r>
          </w:p>
        </w:tc>
        <w:tc>
          <w:tcPr>
            <w:tcW w:w="4531" w:type="dxa"/>
          </w:tcPr>
          <w:p w14:paraId="0E54D2A5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Dle žákovských produktů v portfoliu nelze posoudit míru některých dosažených znalostí a dovedností dle výstupů ŠVP, lze si na jeho základě utvořit obrázek o soustavné a komplexní činnosti žáka </w:t>
            </w:r>
          </w:p>
        </w:tc>
      </w:tr>
      <w:tr w:rsidR="000379F2" w14:paraId="3FEB9E2F" w14:textId="77777777" w:rsidTr="00C42274">
        <w:tc>
          <w:tcPr>
            <w:tcW w:w="4531" w:type="dxa"/>
          </w:tcPr>
          <w:p w14:paraId="14B707D6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4 - dostatečně</w:t>
            </w:r>
          </w:p>
        </w:tc>
        <w:tc>
          <w:tcPr>
            <w:tcW w:w="4531" w:type="dxa"/>
          </w:tcPr>
          <w:p w14:paraId="4CB4674C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Dle žákovských produktů v portfoliu nelze posoudit míru většiny dosažených znalostí a dovedností dle výstupů ŠVP, pouze s obtížemi si lze na jeho základě utvořit obrázek o soustavné a komplexní činnosti žáka. </w:t>
            </w:r>
          </w:p>
        </w:tc>
      </w:tr>
      <w:tr w:rsidR="000379F2" w14:paraId="28537212" w14:textId="77777777" w:rsidTr="00C42274">
        <w:trPr>
          <w:trHeight w:val="797"/>
        </w:trPr>
        <w:tc>
          <w:tcPr>
            <w:tcW w:w="4531" w:type="dxa"/>
          </w:tcPr>
          <w:p w14:paraId="4D20472B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5 - nedostatečně</w:t>
            </w:r>
          </w:p>
        </w:tc>
        <w:tc>
          <w:tcPr>
            <w:tcW w:w="4531" w:type="dxa"/>
          </w:tcPr>
          <w:p w14:paraId="6A570B25" w14:textId="77777777" w:rsidR="000379F2" w:rsidRDefault="000379F2" w:rsidP="00C422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Žákovské portfolio je neprůkazné, jeho obsah je nedostatečný – nelze si z něj utvořit obrázek o činnosti žáka. </w:t>
            </w:r>
          </w:p>
        </w:tc>
      </w:tr>
      <w:tr w:rsidR="000379F2" w14:paraId="0CAB8D4A" w14:textId="77777777" w:rsidTr="00C42274">
        <w:tc>
          <w:tcPr>
            <w:tcW w:w="9062" w:type="dxa"/>
            <w:gridSpan w:val="2"/>
            <w:shd w:val="clear" w:color="auto" w:fill="E7E6E6" w:themeFill="background2"/>
          </w:tcPr>
          <w:p w14:paraId="244BD809" w14:textId="77777777" w:rsidR="000379F2" w:rsidRDefault="000379F2" w:rsidP="00C42274">
            <w:pPr>
              <w:pStyle w:val="Normln1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Prezentace portfolia</w:t>
            </w:r>
          </w:p>
        </w:tc>
      </w:tr>
      <w:tr w:rsidR="000379F2" w14:paraId="6AA4C272" w14:textId="77777777" w:rsidTr="00C42274">
        <w:tc>
          <w:tcPr>
            <w:tcW w:w="4531" w:type="dxa"/>
          </w:tcPr>
          <w:p w14:paraId="2C581651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B18DC">
              <w:rPr>
                <w:rFonts w:asciiTheme="minorHAnsi" w:hAnsiTheme="minorHAnsi" w:cstheme="minorHAnsi"/>
                <w:color w:val="auto"/>
                <w:szCs w:val="22"/>
              </w:rPr>
              <w:t>1-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výborně</w:t>
            </w:r>
          </w:p>
        </w:tc>
        <w:tc>
          <w:tcPr>
            <w:tcW w:w="4531" w:type="dxa"/>
          </w:tcPr>
          <w:p w14:paraId="4A5CF160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Žák aktivně, samostatně a s jistotou prezentuje dílčí části portfolia; bez potíží odpovídá na doplňující otázky</w:t>
            </w:r>
          </w:p>
        </w:tc>
      </w:tr>
      <w:tr w:rsidR="000379F2" w14:paraId="3EE6C082" w14:textId="77777777" w:rsidTr="00C42274">
        <w:tc>
          <w:tcPr>
            <w:tcW w:w="4531" w:type="dxa"/>
          </w:tcPr>
          <w:p w14:paraId="4DC46FB2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2 - chvalitebně</w:t>
            </w:r>
          </w:p>
        </w:tc>
        <w:tc>
          <w:tcPr>
            <w:tcW w:w="4531" w:type="dxa"/>
          </w:tcPr>
          <w:p w14:paraId="03FDE92B" w14:textId="77777777" w:rsidR="000379F2" w:rsidRDefault="000379F2" w:rsidP="00C42274">
            <w:pPr>
              <w:pStyle w:val="Normln1"/>
              <w:suppressAutoHyphens w:val="0"/>
              <w:spacing w:after="200"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Žák aktivně a samostatně prezentuje dílčí části portfolia; s menšími potížemi odpovídá na doplňující otázky</w:t>
            </w:r>
          </w:p>
        </w:tc>
      </w:tr>
      <w:tr w:rsidR="000379F2" w14:paraId="77059C22" w14:textId="77777777" w:rsidTr="00C42274">
        <w:tc>
          <w:tcPr>
            <w:tcW w:w="4531" w:type="dxa"/>
          </w:tcPr>
          <w:p w14:paraId="3574034F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3 - dobře</w:t>
            </w:r>
          </w:p>
        </w:tc>
        <w:tc>
          <w:tcPr>
            <w:tcW w:w="4531" w:type="dxa"/>
          </w:tcPr>
          <w:p w14:paraId="3EAFBD80" w14:textId="77777777" w:rsidR="000379F2" w:rsidRDefault="000379F2" w:rsidP="00C42274">
            <w:pPr>
              <w:pStyle w:val="Normln1"/>
              <w:suppressAutoHyphens w:val="0"/>
              <w:spacing w:after="200"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Žák prezentuje dílčí části portfolia s dopomocí, jeho projev je mírně nejistý; s menšími potížemi odpovídá na doplňující otázky</w:t>
            </w:r>
          </w:p>
        </w:tc>
      </w:tr>
      <w:tr w:rsidR="000379F2" w14:paraId="3530E0CA" w14:textId="77777777" w:rsidTr="00C42274">
        <w:tc>
          <w:tcPr>
            <w:tcW w:w="4531" w:type="dxa"/>
          </w:tcPr>
          <w:p w14:paraId="2D43ACE1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4 - dostatečně</w:t>
            </w:r>
          </w:p>
        </w:tc>
        <w:tc>
          <w:tcPr>
            <w:tcW w:w="4531" w:type="dxa"/>
          </w:tcPr>
          <w:p w14:paraId="184BF634" w14:textId="77777777" w:rsidR="000379F2" w:rsidRDefault="000379F2" w:rsidP="00C42274">
            <w:pPr>
              <w:pStyle w:val="Normln1"/>
              <w:suppressAutoHyphens w:val="0"/>
              <w:spacing w:after="200"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Žák prezentuje dílčí části portfolia s nejistotou, s potížemi odpovídá na doplňující otázky.</w:t>
            </w:r>
          </w:p>
        </w:tc>
      </w:tr>
      <w:tr w:rsidR="000379F2" w14:paraId="585B7566" w14:textId="77777777" w:rsidTr="00C42274">
        <w:tc>
          <w:tcPr>
            <w:tcW w:w="4531" w:type="dxa"/>
          </w:tcPr>
          <w:p w14:paraId="2F2C6C31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5 - nedostatečně</w:t>
            </w:r>
          </w:p>
        </w:tc>
        <w:tc>
          <w:tcPr>
            <w:tcW w:w="4531" w:type="dxa"/>
          </w:tcPr>
          <w:p w14:paraId="563F603A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Žák nezvládá prezentovat dílčí částí portfolia, nedokáže odpovídat na doplňující otázky.</w:t>
            </w:r>
          </w:p>
        </w:tc>
      </w:tr>
      <w:tr w:rsidR="000379F2" w14:paraId="52E26B82" w14:textId="77777777" w:rsidTr="00C42274">
        <w:tc>
          <w:tcPr>
            <w:tcW w:w="9062" w:type="dxa"/>
            <w:gridSpan w:val="2"/>
            <w:shd w:val="clear" w:color="auto" w:fill="E7E6E6" w:themeFill="background2"/>
          </w:tcPr>
          <w:p w14:paraId="47B3AC36" w14:textId="77777777" w:rsidR="000379F2" w:rsidRDefault="000379F2" w:rsidP="00C42274">
            <w:pPr>
              <w:pStyle w:val="Normln1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B18DC">
              <w:rPr>
                <w:rFonts w:asciiTheme="minorHAnsi" w:hAnsiTheme="minorHAnsi" w:cstheme="minorHAnsi"/>
                <w:b/>
                <w:color w:val="auto"/>
                <w:szCs w:val="22"/>
              </w:rPr>
              <w:t>Znalosti a dovednosti dle výstupů dle ŠVP</w:t>
            </w:r>
          </w:p>
        </w:tc>
      </w:tr>
      <w:tr w:rsidR="000379F2" w14:paraId="37CBA19D" w14:textId="77777777" w:rsidTr="00C42274">
        <w:tc>
          <w:tcPr>
            <w:tcW w:w="4531" w:type="dxa"/>
          </w:tcPr>
          <w:p w14:paraId="5343368A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B18DC">
              <w:rPr>
                <w:rFonts w:asciiTheme="minorHAnsi" w:hAnsiTheme="minorHAnsi" w:cstheme="minorHAnsi"/>
                <w:color w:val="auto"/>
                <w:szCs w:val="22"/>
              </w:rPr>
              <w:t>1-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výborně</w:t>
            </w:r>
          </w:p>
        </w:tc>
        <w:tc>
          <w:tcPr>
            <w:tcW w:w="4531" w:type="dxa"/>
          </w:tcPr>
          <w:p w14:paraId="54901D94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26DA1">
              <w:rPr>
                <w:rFonts w:asciiTheme="minorHAnsi" w:hAnsiTheme="minorHAnsi" w:cstheme="minorHAnsi"/>
              </w:rPr>
              <w:t xml:space="preserve">Ovládá bez potíží požadované znalosti a dovednosti vycházející z výstupů ŠVP školy a dokáže je uplatnit při řešení teoretických i praktických úkolů.  </w:t>
            </w:r>
          </w:p>
        </w:tc>
      </w:tr>
      <w:tr w:rsidR="000379F2" w14:paraId="568C44A8" w14:textId="77777777" w:rsidTr="00C42274">
        <w:tc>
          <w:tcPr>
            <w:tcW w:w="4531" w:type="dxa"/>
          </w:tcPr>
          <w:p w14:paraId="1A03DEA0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2 - chvalitebně</w:t>
            </w:r>
          </w:p>
        </w:tc>
        <w:tc>
          <w:tcPr>
            <w:tcW w:w="4531" w:type="dxa"/>
          </w:tcPr>
          <w:p w14:paraId="21806AC1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26DA1">
              <w:rPr>
                <w:rFonts w:asciiTheme="minorHAnsi" w:hAnsiTheme="minorHAnsi" w:cstheme="minorHAnsi"/>
              </w:rPr>
              <w:t>Ovládá s menšími chybami požadované znalosti a dovednosti vycházející z výstupů ŠVP školy a dokáže je uplatnit při řešení teoretických i praktických úkolů.</w:t>
            </w:r>
          </w:p>
        </w:tc>
      </w:tr>
      <w:tr w:rsidR="000379F2" w14:paraId="4C1F7A72" w14:textId="77777777" w:rsidTr="00C42274">
        <w:tc>
          <w:tcPr>
            <w:tcW w:w="4531" w:type="dxa"/>
          </w:tcPr>
          <w:p w14:paraId="5E32B300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3 - dobře</w:t>
            </w:r>
          </w:p>
        </w:tc>
        <w:tc>
          <w:tcPr>
            <w:tcW w:w="4531" w:type="dxa"/>
          </w:tcPr>
          <w:p w14:paraId="5A09FC43" w14:textId="77777777" w:rsidR="000379F2" w:rsidRDefault="000379F2" w:rsidP="00C42274">
            <w:pPr>
              <w:spacing w:after="160"/>
              <w:jc w:val="both"/>
              <w:rPr>
                <w:rFonts w:cstheme="minorHAnsi"/>
              </w:rPr>
            </w:pPr>
            <w:r w:rsidRPr="002B18DC">
              <w:rPr>
                <w:rFonts w:cstheme="minorHAnsi"/>
              </w:rPr>
              <w:t xml:space="preserve">Ovládá s většími chybami požadované znalosti a dovednosti vycházející z výstupů ŠVP školy a s dopomocí je dokáže uplatnit při řešení teoretických i praktických úkolů. </w:t>
            </w:r>
          </w:p>
        </w:tc>
      </w:tr>
      <w:tr w:rsidR="000379F2" w14:paraId="442F486D" w14:textId="77777777" w:rsidTr="00C42274">
        <w:tc>
          <w:tcPr>
            <w:tcW w:w="4531" w:type="dxa"/>
          </w:tcPr>
          <w:p w14:paraId="6EA934AA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4 - dostatečně</w:t>
            </w:r>
          </w:p>
        </w:tc>
        <w:tc>
          <w:tcPr>
            <w:tcW w:w="4531" w:type="dxa"/>
          </w:tcPr>
          <w:p w14:paraId="6C564202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26DA1">
              <w:rPr>
                <w:rFonts w:asciiTheme="minorHAnsi" w:hAnsiTheme="minorHAnsi" w:cstheme="minorHAnsi"/>
              </w:rPr>
              <w:t>Požadované znalosti a dovednosti vycházející z výstupů ŠVP školy téměř neovládá a jen velice těžko je dokáže uplatnit při řešení teoretických i praktických úkolů.</w:t>
            </w:r>
          </w:p>
        </w:tc>
      </w:tr>
      <w:tr w:rsidR="000379F2" w14:paraId="68EA3C31" w14:textId="77777777" w:rsidTr="00C42274">
        <w:tc>
          <w:tcPr>
            <w:tcW w:w="4531" w:type="dxa"/>
          </w:tcPr>
          <w:p w14:paraId="64FA679F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lastRenderedPageBreak/>
              <w:t>5 - nedostatečně</w:t>
            </w:r>
          </w:p>
        </w:tc>
        <w:tc>
          <w:tcPr>
            <w:tcW w:w="4531" w:type="dxa"/>
          </w:tcPr>
          <w:p w14:paraId="7566196C" w14:textId="77777777" w:rsidR="000379F2" w:rsidRDefault="000379F2" w:rsidP="00C42274">
            <w:pPr>
              <w:pStyle w:val="Normln1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26DA1">
              <w:rPr>
                <w:rFonts w:asciiTheme="minorHAnsi" w:hAnsiTheme="minorHAnsi" w:cstheme="minorHAnsi"/>
              </w:rPr>
              <w:t xml:space="preserve">Požadované znalosti a dovednosti vycházející z výstupů ŠVP školy neovládá a neodkáže je uplatnit při řešení teoretických i praktických úkolů.  </w:t>
            </w:r>
          </w:p>
        </w:tc>
      </w:tr>
    </w:tbl>
    <w:p w14:paraId="7D141CA8" w14:textId="77777777" w:rsidR="000379F2" w:rsidRDefault="000379F2" w:rsidP="000379F2">
      <w:pPr>
        <w:pStyle w:val="Normln1"/>
        <w:spacing w:line="360" w:lineRule="auto"/>
        <w:jc w:val="both"/>
        <w:rPr>
          <w:rFonts w:asciiTheme="minorHAnsi" w:hAnsiTheme="minorHAnsi" w:cstheme="minorHAnsi"/>
          <w:b/>
          <w:color w:val="auto"/>
          <w:szCs w:val="22"/>
        </w:rPr>
      </w:pPr>
    </w:p>
    <w:p w14:paraId="079C58B6" w14:textId="77777777" w:rsidR="000379F2" w:rsidRPr="00DB60A3" w:rsidRDefault="000379F2" w:rsidP="000379F2">
      <w:pPr>
        <w:pStyle w:val="Nadpis2"/>
      </w:pPr>
      <w:bookmarkStart w:id="3" w:name="_Toc47790679"/>
      <w:r>
        <w:t>pravidla pro celkové hodnocení všech žáků</w:t>
      </w:r>
      <w:bookmarkEnd w:id="3"/>
    </w:p>
    <w:p w14:paraId="14040561" w14:textId="77777777" w:rsidR="000379F2" w:rsidRPr="00F73F4C" w:rsidRDefault="000379F2" w:rsidP="000379F2">
      <w:pPr>
        <w:pStyle w:val="Normln1"/>
        <w:spacing w:line="360" w:lineRule="auto"/>
        <w:rPr>
          <w:rFonts w:asciiTheme="minorHAnsi" w:hAnsiTheme="minorHAnsi" w:cstheme="minorHAnsi"/>
          <w:color w:val="auto"/>
          <w:szCs w:val="22"/>
        </w:rPr>
      </w:pPr>
      <w:r w:rsidRPr="00F73F4C">
        <w:rPr>
          <w:rFonts w:asciiTheme="minorHAnsi" w:hAnsiTheme="minorHAnsi" w:cstheme="minorHAnsi"/>
          <w:color w:val="auto"/>
          <w:szCs w:val="22"/>
        </w:rPr>
        <w:t>Celkové hodnocení žáka se na vysvědčení vyjadřuje stupni:</w:t>
      </w:r>
    </w:p>
    <w:p w14:paraId="794F03BF" w14:textId="77777777" w:rsidR="000379F2" w:rsidRPr="0051320D" w:rsidRDefault="000379F2" w:rsidP="000379F2">
      <w:pPr>
        <w:pStyle w:val="Normln1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color w:val="auto"/>
          <w:szCs w:val="22"/>
        </w:rPr>
      </w:pPr>
      <w:r w:rsidRPr="0051320D">
        <w:rPr>
          <w:rFonts w:asciiTheme="minorHAnsi" w:hAnsiTheme="minorHAnsi" w:cstheme="minorHAnsi"/>
          <w:b/>
          <w:color w:val="auto"/>
          <w:szCs w:val="22"/>
        </w:rPr>
        <w:t>prospěl (a) s vyznamenáním,</w:t>
      </w:r>
    </w:p>
    <w:p w14:paraId="674FA85A" w14:textId="77777777" w:rsidR="000379F2" w:rsidRPr="0051320D" w:rsidRDefault="000379F2" w:rsidP="000379F2">
      <w:pPr>
        <w:pStyle w:val="Normln1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color w:val="auto"/>
          <w:szCs w:val="22"/>
        </w:rPr>
      </w:pPr>
      <w:r w:rsidRPr="0051320D">
        <w:rPr>
          <w:rFonts w:asciiTheme="minorHAnsi" w:hAnsiTheme="minorHAnsi" w:cstheme="minorHAnsi"/>
          <w:b/>
          <w:color w:val="auto"/>
          <w:szCs w:val="22"/>
        </w:rPr>
        <w:t>prospěl (a),</w:t>
      </w:r>
    </w:p>
    <w:p w14:paraId="75FA692C" w14:textId="77777777" w:rsidR="000379F2" w:rsidRPr="0051320D" w:rsidRDefault="000379F2" w:rsidP="000379F2">
      <w:pPr>
        <w:pStyle w:val="Normln1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color w:val="auto"/>
          <w:szCs w:val="22"/>
        </w:rPr>
      </w:pPr>
      <w:r w:rsidRPr="0051320D">
        <w:rPr>
          <w:rFonts w:asciiTheme="minorHAnsi" w:hAnsiTheme="minorHAnsi" w:cstheme="minorHAnsi"/>
          <w:b/>
          <w:color w:val="auto"/>
          <w:szCs w:val="22"/>
        </w:rPr>
        <w:t>neprospěl (a),</w:t>
      </w:r>
    </w:p>
    <w:p w14:paraId="22A1AD14" w14:textId="77777777" w:rsidR="000379F2" w:rsidRDefault="000379F2" w:rsidP="000379F2">
      <w:pPr>
        <w:pStyle w:val="Normln1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color w:val="auto"/>
          <w:szCs w:val="22"/>
        </w:rPr>
      </w:pPr>
      <w:r w:rsidRPr="0051320D">
        <w:rPr>
          <w:rFonts w:asciiTheme="minorHAnsi" w:hAnsiTheme="minorHAnsi" w:cstheme="minorHAnsi"/>
          <w:b/>
          <w:color w:val="auto"/>
          <w:szCs w:val="22"/>
        </w:rPr>
        <w:t>nehodnocen (a).</w:t>
      </w:r>
    </w:p>
    <w:p w14:paraId="2F79A7EA" w14:textId="77777777" w:rsidR="000379F2" w:rsidRDefault="000379F2" w:rsidP="000379F2">
      <w:pPr>
        <w:pStyle w:val="Normln1"/>
        <w:spacing w:line="360" w:lineRule="auto"/>
        <w:rPr>
          <w:rFonts w:asciiTheme="minorHAnsi" w:hAnsiTheme="minorHAnsi" w:cstheme="minorHAnsi"/>
          <w:color w:val="auto"/>
          <w:szCs w:val="22"/>
        </w:rPr>
      </w:pPr>
    </w:p>
    <w:p w14:paraId="692B9911" w14:textId="77777777" w:rsidR="000379F2" w:rsidRPr="00F73F4C" w:rsidRDefault="000379F2" w:rsidP="000379F2">
      <w:pPr>
        <w:pStyle w:val="Normln1"/>
        <w:spacing w:line="360" w:lineRule="auto"/>
        <w:rPr>
          <w:rFonts w:asciiTheme="minorHAnsi" w:hAnsiTheme="minorHAnsi" w:cstheme="minorHAnsi"/>
          <w:color w:val="auto"/>
          <w:szCs w:val="22"/>
        </w:rPr>
      </w:pPr>
      <w:r w:rsidRPr="00F73F4C">
        <w:rPr>
          <w:rFonts w:asciiTheme="minorHAnsi" w:hAnsiTheme="minorHAnsi" w:cstheme="minorHAnsi"/>
          <w:color w:val="auto"/>
          <w:szCs w:val="22"/>
        </w:rPr>
        <w:t>Žák je hodnocen stupněm</w:t>
      </w:r>
    </w:p>
    <w:p w14:paraId="489C11F1" w14:textId="77777777" w:rsidR="000379F2" w:rsidRPr="00F73F4C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397FFC">
        <w:rPr>
          <w:rFonts w:asciiTheme="minorHAnsi" w:hAnsiTheme="minorHAnsi" w:cstheme="minorHAnsi"/>
          <w:b/>
          <w:color w:val="auto"/>
          <w:szCs w:val="22"/>
        </w:rPr>
        <w:t>prospěl(a) s vyznamenáním</w:t>
      </w:r>
      <w:r w:rsidRPr="00F73F4C">
        <w:rPr>
          <w:rFonts w:asciiTheme="minorHAnsi" w:hAnsiTheme="minorHAnsi" w:cstheme="minorHAnsi"/>
          <w:color w:val="auto"/>
          <w:szCs w:val="22"/>
        </w:rPr>
        <w:t>, není-li v žádném z povinný</w:t>
      </w:r>
      <w:r>
        <w:rPr>
          <w:rFonts w:asciiTheme="minorHAnsi" w:hAnsiTheme="minorHAnsi" w:cstheme="minorHAnsi"/>
          <w:color w:val="auto"/>
          <w:szCs w:val="22"/>
        </w:rPr>
        <w:t xml:space="preserve">ch předmětů stanovených školním </w:t>
      </w:r>
      <w:r w:rsidRPr="00F73F4C">
        <w:rPr>
          <w:rFonts w:asciiTheme="minorHAnsi" w:hAnsiTheme="minorHAnsi" w:cstheme="minorHAnsi"/>
          <w:color w:val="auto"/>
          <w:szCs w:val="22"/>
        </w:rPr>
        <w:t xml:space="preserve">vzdělávacím programem hodnocen na vysvědčení </w:t>
      </w:r>
      <w:r>
        <w:rPr>
          <w:rFonts w:asciiTheme="minorHAnsi" w:hAnsiTheme="minorHAnsi" w:cstheme="minorHAnsi"/>
          <w:color w:val="auto"/>
          <w:szCs w:val="22"/>
        </w:rPr>
        <w:t>slovním hodnocením odpovídajícím stupni</w:t>
      </w:r>
      <w:r w:rsidRPr="00F73F4C">
        <w:rPr>
          <w:rFonts w:asciiTheme="minorHAnsi" w:hAnsiTheme="minorHAnsi" w:cstheme="minorHAnsi"/>
          <w:color w:val="auto"/>
          <w:szCs w:val="22"/>
        </w:rPr>
        <w:t xml:space="preserve"> prospěchu horším než 2 -</w:t>
      </w:r>
      <w:r>
        <w:rPr>
          <w:rFonts w:asciiTheme="minorHAnsi" w:hAnsiTheme="minorHAnsi" w:cstheme="minorHAnsi"/>
          <w:color w:val="auto"/>
          <w:szCs w:val="22"/>
        </w:rPr>
        <w:t xml:space="preserve"> </w:t>
      </w:r>
      <w:r w:rsidRPr="00F73F4C">
        <w:rPr>
          <w:rFonts w:asciiTheme="minorHAnsi" w:hAnsiTheme="minorHAnsi" w:cstheme="minorHAnsi"/>
          <w:color w:val="auto"/>
          <w:szCs w:val="22"/>
        </w:rPr>
        <w:t>chvalitebný, průměr stupňů prospěchu</w:t>
      </w:r>
      <w:r>
        <w:rPr>
          <w:rFonts w:asciiTheme="minorHAnsi" w:hAnsiTheme="minorHAnsi" w:cstheme="minorHAnsi"/>
          <w:color w:val="auto"/>
          <w:szCs w:val="22"/>
        </w:rPr>
        <w:t>, kterým odpovídá slovní hodnocení</w:t>
      </w:r>
      <w:r w:rsidRPr="00F73F4C">
        <w:rPr>
          <w:rFonts w:asciiTheme="minorHAnsi" w:hAnsiTheme="minorHAnsi" w:cstheme="minorHAnsi"/>
          <w:color w:val="auto"/>
          <w:szCs w:val="22"/>
        </w:rPr>
        <w:t xml:space="preserve"> ze všech povinný</w:t>
      </w:r>
      <w:r>
        <w:rPr>
          <w:rFonts w:asciiTheme="minorHAnsi" w:hAnsiTheme="minorHAnsi" w:cstheme="minorHAnsi"/>
          <w:color w:val="auto"/>
          <w:szCs w:val="22"/>
        </w:rPr>
        <w:t xml:space="preserve">ch předmětů stanovených školním </w:t>
      </w:r>
      <w:r w:rsidRPr="00F73F4C">
        <w:rPr>
          <w:rFonts w:asciiTheme="minorHAnsi" w:hAnsiTheme="minorHAnsi" w:cstheme="minorHAnsi"/>
          <w:color w:val="auto"/>
          <w:szCs w:val="22"/>
        </w:rPr>
        <w:t>vzdělávacím programem není vyšší než 1,5 a jeho cho</w:t>
      </w:r>
      <w:r>
        <w:rPr>
          <w:rFonts w:asciiTheme="minorHAnsi" w:hAnsiTheme="minorHAnsi" w:cstheme="minorHAnsi"/>
          <w:color w:val="auto"/>
          <w:szCs w:val="22"/>
        </w:rPr>
        <w:t xml:space="preserve">vání je hodnoceno stupněm velmi </w:t>
      </w:r>
      <w:r w:rsidRPr="00F73F4C">
        <w:rPr>
          <w:rFonts w:asciiTheme="minorHAnsi" w:hAnsiTheme="minorHAnsi" w:cstheme="minorHAnsi"/>
          <w:color w:val="auto"/>
          <w:szCs w:val="22"/>
        </w:rPr>
        <w:t>dobré</w:t>
      </w:r>
    </w:p>
    <w:p w14:paraId="2669328E" w14:textId="77777777" w:rsidR="000379F2" w:rsidRPr="00F73F4C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2CC5298F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397FFC">
        <w:rPr>
          <w:rFonts w:asciiTheme="minorHAnsi" w:hAnsiTheme="minorHAnsi" w:cstheme="minorHAnsi"/>
          <w:b/>
          <w:color w:val="auto"/>
          <w:szCs w:val="22"/>
        </w:rPr>
        <w:t>prospěl(a)</w:t>
      </w:r>
      <w:r w:rsidRPr="00F73F4C">
        <w:rPr>
          <w:rFonts w:asciiTheme="minorHAnsi" w:hAnsiTheme="minorHAnsi" w:cstheme="minorHAnsi"/>
          <w:color w:val="auto"/>
          <w:szCs w:val="22"/>
        </w:rPr>
        <w:t>, není-li v žádném z povinných předmětů stanovených školním vzdělávacím</w:t>
      </w:r>
      <w:r>
        <w:rPr>
          <w:rFonts w:asciiTheme="minorHAnsi" w:hAnsiTheme="minorHAnsi" w:cstheme="minorHAnsi"/>
          <w:color w:val="auto"/>
          <w:szCs w:val="22"/>
        </w:rPr>
        <w:t xml:space="preserve"> </w:t>
      </w:r>
      <w:r w:rsidRPr="00F73F4C">
        <w:rPr>
          <w:rFonts w:asciiTheme="minorHAnsi" w:hAnsiTheme="minorHAnsi" w:cstheme="minorHAnsi"/>
          <w:color w:val="auto"/>
          <w:szCs w:val="22"/>
        </w:rPr>
        <w:t xml:space="preserve">programem hodnocen na vysvědčení </w:t>
      </w:r>
      <w:r>
        <w:rPr>
          <w:rFonts w:asciiTheme="minorHAnsi" w:hAnsiTheme="minorHAnsi" w:cstheme="minorHAnsi"/>
          <w:color w:val="auto"/>
          <w:szCs w:val="22"/>
        </w:rPr>
        <w:t xml:space="preserve">slovním hodnocení odpovídajícím stupni prospěchu 5 - nedostatečný </w:t>
      </w:r>
    </w:p>
    <w:p w14:paraId="22D820BA" w14:textId="77777777" w:rsidR="000379F2" w:rsidRPr="00F73F4C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586C47E0" w14:textId="77777777" w:rsidR="000379F2" w:rsidRPr="00F73F4C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397FFC">
        <w:rPr>
          <w:rFonts w:asciiTheme="minorHAnsi" w:hAnsiTheme="minorHAnsi" w:cstheme="minorHAnsi"/>
          <w:b/>
          <w:color w:val="auto"/>
          <w:szCs w:val="22"/>
        </w:rPr>
        <w:t>neprospěl(a)</w:t>
      </w:r>
      <w:r w:rsidRPr="00F73F4C">
        <w:rPr>
          <w:rFonts w:asciiTheme="minorHAnsi" w:hAnsiTheme="minorHAnsi" w:cstheme="minorHAnsi"/>
          <w:color w:val="auto"/>
          <w:szCs w:val="22"/>
        </w:rPr>
        <w:t xml:space="preserve">, je-li v některém z povinných předmětů </w:t>
      </w:r>
      <w:r>
        <w:rPr>
          <w:rFonts w:asciiTheme="minorHAnsi" w:hAnsiTheme="minorHAnsi" w:cstheme="minorHAnsi"/>
          <w:color w:val="auto"/>
          <w:szCs w:val="22"/>
        </w:rPr>
        <w:t xml:space="preserve">stanovených školním vzdělávacím </w:t>
      </w:r>
      <w:r w:rsidRPr="00F73F4C">
        <w:rPr>
          <w:rFonts w:asciiTheme="minorHAnsi" w:hAnsiTheme="minorHAnsi" w:cstheme="minorHAnsi"/>
          <w:color w:val="auto"/>
          <w:szCs w:val="22"/>
        </w:rPr>
        <w:t xml:space="preserve">programem hodnocen na vysvědčení </w:t>
      </w:r>
      <w:r>
        <w:rPr>
          <w:rFonts w:asciiTheme="minorHAnsi" w:hAnsiTheme="minorHAnsi" w:cstheme="minorHAnsi"/>
          <w:color w:val="auto"/>
          <w:szCs w:val="22"/>
        </w:rPr>
        <w:t>slovním hodnocením odpovídajícím stupni</w:t>
      </w:r>
      <w:r w:rsidRPr="00F73F4C">
        <w:rPr>
          <w:rFonts w:asciiTheme="minorHAnsi" w:hAnsiTheme="minorHAnsi" w:cstheme="minorHAnsi"/>
          <w:color w:val="auto"/>
          <w:szCs w:val="22"/>
        </w:rPr>
        <w:t xml:space="preserve"> prospěchu 5 - nedostatečný nebo není-li z něho hod</w:t>
      </w:r>
      <w:r>
        <w:rPr>
          <w:rFonts w:asciiTheme="minorHAnsi" w:hAnsiTheme="minorHAnsi" w:cstheme="minorHAnsi"/>
          <w:color w:val="auto"/>
          <w:szCs w:val="22"/>
        </w:rPr>
        <w:t>nocen na konci druhého pololetí</w:t>
      </w:r>
    </w:p>
    <w:p w14:paraId="4D0E4114" w14:textId="77777777" w:rsidR="000379F2" w:rsidRDefault="000379F2" w:rsidP="000379F2">
      <w:pPr>
        <w:pStyle w:val="Normln1"/>
        <w:spacing w:line="360" w:lineRule="auto"/>
        <w:rPr>
          <w:rFonts w:asciiTheme="minorHAnsi" w:hAnsiTheme="minorHAnsi" w:cstheme="minorHAnsi"/>
          <w:color w:val="auto"/>
          <w:szCs w:val="22"/>
        </w:rPr>
      </w:pPr>
    </w:p>
    <w:p w14:paraId="36E37AE7" w14:textId="77777777" w:rsidR="000379F2" w:rsidRPr="00F73F4C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397FFC">
        <w:rPr>
          <w:rFonts w:asciiTheme="minorHAnsi" w:hAnsiTheme="minorHAnsi" w:cstheme="minorHAnsi"/>
          <w:b/>
          <w:color w:val="auto"/>
          <w:szCs w:val="22"/>
        </w:rPr>
        <w:t>nehodnocen(a)</w:t>
      </w:r>
      <w:r w:rsidRPr="00F73F4C">
        <w:rPr>
          <w:rFonts w:asciiTheme="minorHAnsi" w:hAnsiTheme="minorHAnsi" w:cstheme="minorHAnsi"/>
          <w:color w:val="auto"/>
          <w:szCs w:val="22"/>
        </w:rPr>
        <w:t>, není-li možné žáka hodnotit z některého z povinných předmětů stanovených</w:t>
      </w:r>
    </w:p>
    <w:p w14:paraId="4FEEB334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F73F4C">
        <w:rPr>
          <w:rFonts w:asciiTheme="minorHAnsi" w:hAnsiTheme="minorHAnsi" w:cstheme="minorHAnsi"/>
          <w:color w:val="auto"/>
          <w:szCs w:val="22"/>
        </w:rPr>
        <w:t>školním vzdělávacím programem na konci prvního pololetí.</w:t>
      </w:r>
    </w:p>
    <w:p w14:paraId="135DB014" w14:textId="77777777" w:rsidR="000379F2" w:rsidRDefault="000379F2" w:rsidP="000379F2">
      <w:pPr>
        <w:pStyle w:val="Normln1"/>
        <w:spacing w:line="360" w:lineRule="auto"/>
        <w:rPr>
          <w:rFonts w:asciiTheme="minorHAnsi" w:hAnsiTheme="minorHAnsi" w:cstheme="minorHAnsi"/>
          <w:color w:val="auto"/>
          <w:szCs w:val="22"/>
        </w:rPr>
      </w:pPr>
    </w:p>
    <w:p w14:paraId="0C38AF1C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szCs w:val="22"/>
          <w:shd w:val="clear" w:color="auto" w:fill="FFFFFF"/>
        </w:rPr>
      </w:pPr>
    </w:p>
    <w:p w14:paraId="75A26F5B" w14:textId="77777777" w:rsidR="000379F2" w:rsidRPr="006A234A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6A234A">
        <w:rPr>
          <w:rFonts w:asciiTheme="minorHAnsi" w:hAnsiTheme="minorHAnsi" w:cstheme="minorHAnsi"/>
          <w:szCs w:val="22"/>
          <w:shd w:val="clear" w:color="auto" w:fill="FFFFFF"/>
        </w:rPr>
        <w:t>Jestliže je žák z výuky některého předmětu v prvním nebo ve druhém pololetí uvolněn, uvádí se na vysvědčení místo hodnocení slovo „uvolněn(a)“.</w:t>
      </w:r>
    </w:p>
    <w:p w14:paraId="7396DA03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7D368AEA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7D7932">
        <w:rPr>
          <w:rFonts w:asciiTheme="minorHAnsi" w:hAnsiTheme="minorHAnsi" w:cstheme="minorHAnsi"/>
          <w:color w:val="auto"/>
          <w:szCs w:val="22"/>
        </w:rPr>
        <w:t>Nelze-li žáka hodnotit na konci prvního pololetí, určí ředitel školy pro jeho hodnocení</w:t>
      </w:r>
      <w:r>
        <w:rPr>
          <w:rFonts w:asciiTheme="minorHAnsi" w:hAnsiTheme="minorHAnsi" w:cstheme="minorHAnsi"/>
          <w:color w:val="auto"/>
          <w:szCs w:val="22"/>
        </w:rPr>
        <w:t xml:space="preserve"> </w:t>
      </w:r>
      <w:r w:rsidRPr="007D7932">
        <w:rPr>
          <w:rFonts w:asciiTheme="minorHAnsi" w:hAnsiTheme="minorHAnsi" w:cstheme="minorHAnsi"/>
          <w:color w:val="auto"/>
          <w:szCs w:val="22"/>
        </w:rPr>
        <w:t>náhradní termín, a to tak, aby hodnocení za první polole</w:t>
      </w:r>
      <w:r>
        <w:rPr>
          <w:rFonts w:asciiTheme="minorHAnsi" w:hAnsiTheme="minorHAnsi" w:cstheme="minorHAnsi"/>
          <w:color w:val="auto"/>
          <w:szCs w:val="22"/>
        </w:rPr>
        <w:t xml:space="preserve">tí bylo provedeno nejpozději do </w:t>
      </w:r>
      <w:r w:rsidRPr="007D7932">
        <w:rPr>
          <w:rFonts w:asciiTheme="minorHAnsi" w:hAnsiTheme="minorHAnsi" w:cstheme="minorHAnsi"/>
          <w:color w:val="auto"/>
          <w:szCs w:val="22"/>
        </w:rPr>
        <w:t>dvou měsíců po skončení prvního pololetí. Není-li</w:t>
      </w:r>
      <w:r>
        <w:rPr>
          <w:rFonts w:asciiTheme="minorHAnsi" w:hAnsiTheme="minorHAnsi" w:cstheme="minorHAnsi"/>
          <w:color w:val="auto"/>
          <w:szCs w:val="22"/>
        </w:rPr>
        <w:t xml:space="preserve"> možné hodnotit ani v náhradním </w:t>
      </w:r>
      <w:r w:rsidRPr="007D7932">
        <w:rPr>
          <w:rFonts w:asciiTheme="minorHAnsi" w:hAnsiTheme="minorHAnsi" w:cstheme="minorHAnsi"/>
          <w:color w:val="auto"/>
          <w:szCs w:val="22"/>
        </w:rPr>
        <w:t>termínu, žák se za první pololetí nehodnotí.</w:t>
      </w:r>
    </w:p>
    <w:p w14:paraId="307C2D84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26EAFA32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Pokud byl žák ve druhém pololetí hodnocen nejvýše ze dvou předmětů slovním hodnocením odpovídajícím stupni</w:t>
      </w:r>
      <w:r w:rsidRPr="00F73F4C">
        <w:rPr>
          <w:rFonts w:asciiTheme="minorHAnsi" w:hAnsiTheme="minorHAnsi" w:cstheme="minorHAnsi"/>
          <w:color w:val="auto"/>
          <w:szCs w:val="22"/>
        </w:rPr>
        <w:t xml:space="preserve"> prospěchu 5 </w:t>
      </w:r>
      <w:r>
        <w:rPr>
          <w:rFonts w:asciiTheme="minorHAnsi" w:hAnsiTheme="minorHAnsi" w:cstheme="minorHAnsi"/>
          <w:color w:val="auto"/>
          <w:szCs w:val="22"/>
        </w:rPr>
        <w:t>–</w:t>
      </w:r>
      <w:r w:rsidRPr="00F73F4C">
        <w:rPr>
          <w:rFonts w:asciiTheme="minorHAnsi" w:hAnsiTheme="minorHAnsi" w:cstheme="minorHAnsi"/>
          <w:color w:val="auto"/>
          <w:szCs w:val="22"/>
        </w:rPr>
        <w:t xml:space="preserve"> nedostatečný</w:t>
      </w:r>
      <w:r>
        <w:rPr>
          <w:rFonts w:asciiTheme="minorHAnsi" w:hAnsiTheme="minorHAnsi" w:cstheme="minorHAnsi"/>
          <w:color w:val="auto"/>
          <w:szCs w:val="22"/>
        </w:rPr>
        <w:t>, koná z těchto předmětů komisionální zkoušky.</w:t>
      </w:r>
      <w:r w:rsidRPr="00F9599B">
        <w:rPr>
          <w:rFonts w:asciiTheme="minorHAnsi" w:hAnsiTheme="minorHAnsi" w:cstheme="minorHAnsi"/>
          <w:color w:val="auto"/>
          <w:szCs w:val="22"/>
        </w:rPr>
        <w:t xml:space="preserve"> </w:t>
      </w:r>
      <w:r w:rsidRPr="00F73F4C">
        <w:rPr>
          <w:rFonts w:asciiTheme="minorHAnsi" w:hAnsiTheme="minorHAnsi" w:cstheme="minorHAnsi"/>
          <w:color w:val="auto"/>
          <w:szCs w:val="22"/>
        </w:rPr>
        <w:t>Žák, který nevykoná zkoušku úspěšně nebo se k jejímu konání nedostaví,</w:t>
      </w:r>
      <w:r>
        <w:rPr>
          <w:rFonts w:asciiTheme="minorHAnsi" w:hAnsiTheme="minorHAnsi" w:cstheme="minorHAnsi"/>
          <w:color w:val="auto"/>
          <w:szCs w:val="22"/>
        </w:rPr>
        <w:t xml:space="preserve"> </w:t>
      </w:r>
      <w:r w:rsidRPr="00F73F4C">
        <w:rPr>
          <w:rFonts w:asciiTheme="minorHAnsi" w:hAnsiTheme="minorHAnsi" w:cstheme="minorHAnsi"/>
          <w:color w:val="auto"/>
          <w:szCs w:val="22"/>
        </w:rPr>
        <w:t>neprospěl.</w:t>
      </w:r>
    </w:p>
    <w:p w14:paraId="1F8D1074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01BD0624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Žák, který </w:t>
      </w:r>
      <w:r w:rsidRPr="007D7932">
        <w:rPr>
          <w:rFonts w:asciiTheme="minorHAnsi" w:hAnsiTheme="minorHAnsi" w:cstheme="minorHAnsi"/>
          <w:color w:val="auto"/>
          <w:szCs w:val="22"/>
        </w:rPr>
        <w:t>plní povinnou školní docházku, opakuje ročník, pokud na konci druhého</w:t>
      </w:r>
      <w:r>
        <w:rPr>
          <w:rFonts w:asciiTheme="minorHAnsi" w:hAnsiTheme="minorHAnsi" w:cstheme="minorHAnsi"/>
          <w:color w:val="auto"/>
          <w:szCs w:val="22"/>
        </w:rPr>
        <w:t xml:space="preserve"> </w:t>
      </w:r>
      <w:r w:rsidRPr="007D7932">
        <w:rPr>
          <w:rFonts w:asciiTheme="minorHAnsi" w:hAnsiTheme="minorHAnsi" w:cstheme="minorHAnsi"/>
          <w:color w:val="auto"/>
          <w:szCs w:val="22"/>
        </w:rPr>
        <w:t xml:space="preserve">pololetí neprospěl nebo nemohl být hodnocen. To neplatí </w:t>
      </w:r>
      <w:r>
        <w:rPr>
          <w:rFonts w:asciiTheme="minorHAnsi" w:hAnsiTheme="minorHAnsi" w:cstheme="minorHAnsi"/>
          <w:color w:val="auto"/>
          <w:szCs w:val="22"/>
        </w:rPr>
        <w:t xml:space="preserve">o žákovi, který na daném stupni </w:t>
      </w:r>
      <w:r w:rsidRPr="007D7932">
        <w:rPr>
          <w:rFonts w:asciiTheme="minorHAnsi" w:hAnsiTheme="minorHAnsi" w:cstheme="minorHAnsi"/>
          <w:color w:val="auto"/>
          <w:szCs w:val="22"/>
        </w:rPr>
        <w:t>základní školy již jednou ročník opakoval.</w:t>
      </w:r>
    </w:p>
    <w:p w14:paraId="4BA137F1" w14:textId="77777777" w:rsidR="000379F2" w:rsidRDefault="000379F2" w:rsidP="000379F2">
      <w:pPr>
        <w:pStyle w:val="Normln1"/>
        <w:spacing w:line="360" w:lineRule="auto"/>
        <w:rPr>
          <w:rFonts w:asciiTheme="minorHAnsi" w:hAnsiTheme="minorHAnsi" w:cstheme="minorHAnsi"/>
          <w:color w:val="auto"/>
          <w:szCs w:val="22"/>
        </w:rPr>
      </w:pPr>
    </w:p>
    <w:p w14:paraId="02EC007C" w14:textId="77777777" w:rsidR="000379F2" w:rsidRPr="007D793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7D7932">
        <w:rPr>
          <w:rFonts w:asciiTheme="minorHAnsi" w:hAnsiTheme="minorHAnsi" w:cstheme="minorHAnsi"/>
          <w:color w:val="auto"/>
          <w:szCs w:val="22"/>
        </w:rPr>
        <w:t>Ředitel školy může žákovi, který splnil povinnou školní docházku</w:t>
      </w:r>
      <w:r>
        <w:rPr>
          <w:rFonts w:asciiTheme="minorHAnsi" w:hAnsiTheme="minorHAnsi" w:cstheme="minorHAnsi"/>
          <w:color w:val="auto"/>
          <w:szCs w:val="22"/>
        </w:rPr>
        <w:t>,</w:t>
      </w:r>
      <w:r w:rsidRPr="007D7932">
        <w:rPr>
          <w:rFonts w:asciiTheme="minorHAnsi" w:hAnsiTheme="minorHAnsi" w:cstheme="minorHAnsi"/>
          <w:color w:val="auto"/>
          <w:szCs w:val="22"/>
        </w:rPr>
        <w:t xml:space="preserve"> a</w:t>
      </w:r>
      <w:r>
        <w:rPr>
          <w:rFonts w:asciiTheme="minorHAnsi" w:hAnsiTheme="minorHAnsi" w:cstheme="minorHAnsi"/>
          <w:color w:val="auto"/>
          <w:szCs w:val="22"/>
        </w:rPr>
        <w:t>le nemá dokončené základní vzdělání</w:t>
      </w:r>
      <w:r w:rsidRPr="007D7932">
        <w:rPr>
          <w:rFonts w:asciiTheme="minorHAnsi" w:hAnsiTheme="minorHAnsi" w:cstheme="minorHAnsi"/>
          <w:color w:val="auto"/>
          <w:szCs w:val="22"/>
        </w:rPr>
        <w:t xml:space="preserve"> povolit na žádost jeho zákonného zástupce</w:t>
      </w:r>
      <w:r>
        <w:rPr>
          <w:rFonts w:asciiTheme="minorHAnsi" w:hAnsiTheme="minorHAnsi" w:cstheme="minorHAnsi"/>
          <w:color w:val="auto"/>
          <w:szCs w:val="22"/>
        </w:rPr>
        <w:t xml:space="preserve"> dokončení základního vzdělání.</w:t>
      </w:r>
    </w:p>
    <w:p w14:paraId="32DB36B1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1ECDED23" w14:textId="77777777" w:rsidR="000379F2" w:rsidRPr="00DA273E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DA273E">
        <w:rPr>
          <w:rFonts w:asciiTheme="minorHAnsi" w:hAnsiTheme="minorHAnsi" w:cstheme="minorHAnsi"/>
          <w:color w:val="auto"/>
          <w:szCs w:val="22"/>
        </w:rPr>
        <w:t xml:space="preserve">Pokud žák během pololetí dosáhl v konkrétním předmětu vysoké absence (nad </w:t>
      </w:r>
      <w:proofErr w:type="gramStart"/>
      <w:r w:rsidRPr="00DA273E">
        <w:rPr>
          <w:rFonts w:asciiTheme="minorHAnsi" w:hAnsiTheme="minorHAnsi" w:cstheme="minorHAnsi"/>
          <w:color w:val="auto"/>
          <w:szCs w:val="22"/>
        </w:rPr>
        <w:t>50%</w:t>
      </w:r>
      <w:proofErr w:type="gramEnd"/>
      <w:r w:rsidRPr="00DA273E">
        <w:rPr>
          <w:rFonts w:asciiTheme="minorHAnsi" w:hAnsiTheme="minorHAnsi" w:cstheme="minorHAnsi"/>
          <w:color w:val="auto"/>
          <w:szCs w:val="22"/>
        </w:rPr>
        <w:t xml:space="preserve">), bude hodnocen dle pravidel hodnocení pro žáky plnící povinnou školní docházku formou individuálního vzdělávání, uvedených v ŠVP školy. </w:t>
      </w:r>
    </w:p>
    <w:p w14:paraId="5D0F111C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26103E42" w14:textId="77777777" w:rsidR="000379F2" w:rsidRPr="00DA273E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583130B5" w14:textId="77777777" w:rsidR="000379F2" w:rsidRPr="00DA273E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B22A93">
        <w:rPr>
          <w:rFonts w:asciiTheme="minorHAnsi" w:hAnsiTheme="minorHAnsi" w:cstheme="minorHAnsi"/>
          <w:b/>
          <w:color w:val="auto"/>
          <w:szCs w:val="22"/>
          <w:u w:val="single"/>
        </w:rPr>
        <w:t>Chování</w:t>
      </w:r>
      <w:r w:rsidRPr="00DA273E">
        <w:rPr>
          <w:rFonts w:asciiTheme="minorHAnsi" w:hAnsiTheme="minorHAnsi" w:cstheme="minorHAnsi"/>
          <w:color w:val="auto"/>
          <w:szCs w:val="22"/>
        </w:rPr>
        <w:t xml:space="preserve"> žáka ve škole a na akcích pořádaných školou se hodnotí na vysvědčení stupni:</w:t>
      </w:r>
    </w:p>
    <w:p w14:paraId="72267B93" w14:textId="77777777" w:rsidR="000379F2" w:rsidRPr="00DA273E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DA273E">
        <w:rPr>
          <w:rFonts w:asciiTheme="minorHAnsi" w:hAnsiTheme="minorHAnsi" w:cstheme="minorHAnsi"/>
          <w:color w:val="auto"/>
          <w:szCs w:val="22"/>
        </w:rPr>
        <w:t>1 - velmi dobré,</w:t>
      </w:r>
    </w:p>
    <w:p w14:paraId="495F9EDA" w14:textId="77777777" w:rsidR="000379F2" w:rsidRPr="007D793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DA273E">
        <w:rPr>
          <w:rFonts w:asciiTheme="minorHAnsi" w:hAnsiTheme="minorHAnsi" w:cstheme="minorHAnsi"/>
          <w:color w:val="auto"/>
          <w:szCs w:val="22"/>
        </w:rPr>
        <w:t>2 - uspokojivé,</w:t>
      </w:r>
    </w:p>
    <w:p w14:paraId="745DF320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7D7932">
        <w:rPr>
          <w:rFonts w:asciiTheme="minorHAnsi" w:hAnsiTheme="minorHAnsi" w:cstheme="minorHAnsi"/>
          <w:color w:val="auto"/>
          <w:szCs w:val="22"/>
        </w:rPr>
        <w:t>3 - neuspokojivé.</w:t>
      </w:r>
    </w:p>
    <w:p w14:paraId="5344FBF9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b/>
          <w:color w:val="auto"/>
          <w:szCs w:val="22"/>
        </w:rPr>
      </w:pPr>
    </w:p>
    <w:p w14:paraId="18836849" w14:textId="77777777" w:rsidR="000379F2" w:rsidRPr="007D793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51320D">
        <w:rPr>
          <w:rFonts w:asciiTheme="minorHAnsi" w:hAnsiTheme="minorHAnsi" w:cstheme="minorHAnsi"/>
          <w:b/>
          <w:color w:val="auto"/>
          <w:szCs w:val="22"/>
        </w:rPr>
        <w:t>Stupeň 1 (velmi dobré):</w:t>
      </w:r>
      <w:r w:rsidRPr="007D7932">
        <w:rPr>
          <w:rFonts w:asciiTheme="minorHAnsi" w:hAnsiTheme="minorHAnsi" w:cstheme="minorHAnsi"/>
          <w:color w:val="auto"/>
          <w:szCs w:val="22"/>
        </w:rPr>
        <w:t xml:space="preserve"> žák uvědoměle dodržuje pravidla</w:t>
      </w:r>
      <w:r>
        <w:rPr>
          <w:rFonts w:asciiTheme="minorHAnsi" w:hAnsiTheme="minorHAnsi" w:cstheme="minorHAnsi"/>
          <w:color w:val="auto"/>
          <w:szCs w:val="22"/>
        </w:rPr>
        <w:t xml:space="preserve"> chování a ustanovení vnitřního </w:t>
      </w:r>
      <w:r w:rsidRPr="007D7932">
        <w:rPr>
          <w:rFonts w:asciiTheme="minorHAnsi" w:hAnsiTheme="minorHAnsi" w:cstheme="minorHAnsi"/>
          <w:color w:val="auto"/>
          <w:szCs w:val="22"/>
        </w:rPr>
        <w:t>řádu školy. Méně závažných přestupků se dopouští o</w:t>
      </w:r>
      <w:r>
        <w:rPr>
          <w:rFonts w:asciiTheme="minorHAnsi" w:hAnsiTheme="minorHAnsi" w:cstheme="minorHAnsi"/>
          <w:color w:val="auto"/>
          <w:szCs w:val="22"/>
        </w:rPr>
        <w:t xml:space="preserve">jediněle. Žák je však přístupný </w:t>
      </w:r>
      <w:r w:rsidRPr="007D7932">
        <w:rPr>
          <w:rFonts w:asciiTheme="minorHAnsi" w:hAnsiTheme="minorHAnsi" w:cstheme="minorHAnsi"/>
          <w:color w:val="auto"/>
          <w:szCs w:val="22"/>
        </w:rPr>
        <w:t>výchovnému působení a snaží se své chyby napravit.</w:t>
      </w:r>
    </w:p>
    <w:p w14:paraId="0444706C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50997FAD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51320D">
        <w:rPr>
          <w:rFonts w:asciiTheme="minorHAnsi" w:hAnsiTheme="minorHAnsi" w:cstheme="minorHAnsi"/>
          <w:b/>
          <w:color w:val="auto"/>
          <w:szCs w:val="22"/>
        </w:rPr>
        <w:t>Stupeň 2 (uspokojivé):</w:t>
      </w:r>
      <w:r w:rsidRPr="007D7932">
        <w:rPr>
          <w:rFonts w:asciiTheme="minorHAnsi" w:hAnsiTheme="minorHAnsi" w:cstheme="minorHAnsi"/>
          <w:color w:val="auto"/>
          <w:szCs w:val="22"/>
        </w:rPr>
        <w:t xml:space="preserve"> chování žáka je v rozporu s pr</w:t>
      </w:r>
      <w:r>
        <w:rPr>
          <w:rFonts w:asciiTheme="minorHAnsi" w:hAnsiTheme="minorHAnsi" w:cstheme="minorHAnsi"/>
          <w:color w:val="auto"/>
          <w:szCs w:val="22"/>
        </w:rPr>
        <w:t xml:space="preserve">avidly chování a s ustanoveními </w:t>
      </w:r>
      <w:r w:rsidRPr="007D7932">
        <w:rPr>
          <w:rFonts w:asciiTheme="minorHAnsi" w:hAnsiTheme="minorHAnsi" w:cstheme="minorHAnsi"/>
          <w:color w:val="auto"/>
          <w:szCs w:val="22"/>
        </w:rPr>
        <w:t>vnitřního řádu školy. Žák se dopustí závažného přestupku proti pravidlům slušného</w:t>
      </w:r>
      <w:r>
        <w:rPr>
          <w:rFonts w:asciiTheme="minorHAnsi" w:hAnsiTheme="minorHAnsi" w:cstheme="minorHAnsi"/>
          <w:color w:val="auto"/>
          <w:szCs w:val="22"/>
        </w:rPr>
        <w:t xml:space="preserve"> chování </w:t>
      </w:r>
      <w:r w:rsidRPr="007D7932">
        <w:rPr>
          <w:rFonts w:asciiTheme="minorHAnsi" w:hAnsiTheme="minorHAnsi" w:cstheme="minorHAnsi"/>
          <w:color w:val="auto"/>
          <w:szCs w:val="22"/>
        </w:rPr>
        <w:t>nebo vnitřnímu řádu školy; nebo se opakovaně dopustí méně</w:t>
      </w:r>
      <w:r>
        <w:rPr>
          <w:rFonts w:asciiTheme="minorHAnsi" w:hAnsiTheme="minorHAnsi" w:cstheme="minorHAnsi"/>
          <w:color w:val="auto"/>
          <w:szCs w:val="22"/>
        </w:rPr>
        <w:t xml:space="preserve"> závažných přestupků. </w:t>
      </w:r>
    </w:p>
    <w:p w14:paraId="2BC402A4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</w:p>
    <w:p w14:paraId="19A60B8C" w14:textId="77777777" w:rsidR="000379F2" w:rsidRDefault="000379F2" w:rsidP="000379F2">
      <w:pPr>
        <w:pStyle w:val="Normln1"/>
        <w:spacing w:line="240" w:lineRule="auto"/>
        <w:rPr>
          <w:rFonts w:asciiTheme="minorHAnsi" w:hAnsiTheme="minorHAnsi" w:cstheme="minorHAnsi"/>
          <w:color w:val="auto"/>
          <w:szCs w:val="22"/>
        </w:rPr>
      </w:pPr>
      <w:r w:rsidRPr="0051320D">
        <w:rPr>
          <w:rFonts w:asciiTheme="minorHAnsi" w:hAnsiTheme="minorHAnsi" w:cstheme="minorHAnsi"/>
          <w:b/>
          <w:color w:val="auto"/>
          <w:szCs w:val="22"/>
        </w:rPr>
        <w:t>Stupeň 3 (neuspokojivé):</w:t>
      </w:r>
      <w:r w:rsidRPr="007D7932">
        <w:rPr>
          <w:rFonts w:asciiTheme="minorHAnsi" w:hAnsiTheme="minorHAnsi" w:cstheme="minorHAnsi"/>
          <w:color w:val="auto"/>
          <w:szCs w:val="22"/>
        </w:rPr>
        <w:t xml:space="preserve"> chování žáka ve škole je v přík</w:t>
      </w:r>
      <w:r>
        <w:rPr>
          <w:rFonts w:asciiTheme="minorHAnsi" w:hAnsiTheme="minorHAnsi" w:cstheme="minorHAnsi"/>
          <w:color w:val="auto"/>
          <w:szCs w:val="22"/>
        </w:rPr>
        <w:t xml:space="preserve">rém rozporu s pravidly slušného </w:t>
      </w:r>
      <w:r w:rsidRPr="007D7932">
        <w:rPr>
          <w:rFonts w:asciiTheme="minorHAnsi" w:hAnsiTheme="minorHAnsi" w:cstheme="minorHAnsi"/>
          <w:color w:val="auto"/>
          <w:szCs w:val="22"/>
        </w:rPr>
        <w:t xml:space="preserve">chování. Dopustí se takových závažných přestupků </w:t>
      </w:r>
      <w:r>
        <w:rPr>
          <w:rFonts w:asciiTheme="minorHAnsi" w:hAnsiTheme="minorHAnsi" w:cstheme="minorHAnsi"/>
          <w:color w:val="auto"/>
          <w:szCs w:val="22"/>
        </w:rPr>
        <w:t xml:space="preserve">proti vnitřnímu řádu školy nebo </w:t>
      </w:r>
      <w:r w:rsidRPr="007D7932">
        <w:rPr>
          <w:rFonts w:asciiTheme="minorHAnsi" w:hAnsiTheme="minorHAnsi" w:cstheme="minorHAnsi"/>
          <w:color w:val="auto"/>
          <w:szCs w:val="22"/>
        </w:rPr>
        <w:t>provinění, že je jimi vážně ohrožena výchova nebo bezpečnost a zdraví jiných osob. Záměrn</w:t>
      </w:r>
      <w:r>
        <w:rPr>
          <w:rFonts w:asciiTheme="minorHAnsi" w:hAnsiTheme="minorHAnsi" w:cstheme="minorHAnsi"/>
          <w:color w:val="auto"/>
          <w:szCs w:val="22"/>
        </w:rPr>
        <w:t xml:space="preserve">ě </w:t>
      </w:r>
      <w:r w:rsidRPr="007D7932">
        <w:rPr>
          <w:rFonts w:asciiTheme="minorHAnsi" w:hAnsiTheme="minorHAnsi" w:cstheme="minorHAnsi"/>
          <w:color w:val="auto"/>
          <w:szCs w:val="22"/>
        </w:rPr>
        <w:t>narušuje hrubým způsobem výchovně vzdělávací činnost</w:t>
      </w:r>
      <w:r>
        <w:rPr>
          <w:rFonts w:asciiTheme="minorHAnsi" w:hAnsiTheme="minorHAnsi" w:cstheme="minorHAnsi"/>
          <w:color w:val="auto"/>
          <w:szCs w:val="22"/>
        </w:rPr>
        <w:t xml:space="preserve"> školy. </w:t>
      </w:r>
    </w:p>
    <w:p w14:paraId="1215B5A8" w14:textId="77777777" w:rsidR="000379F2" w:rsidRPr="005E179B" w:rsidRDefault="000379F2" w:rsidP="000379F2">
      <w:pPr>
        <w:pStyle w:val="Nadpis2"/>
      </w:pPr>
      <w:bookmarkStart w:id="4" w:name="_Toc47790680"/>
      <w:r>
        <w:t>K</w:t>
      </w:r>
      <w:r w:rsidRPr="005E179B">
        <w:t>omisionální a opravn</w:t>
      </w:r>
      <w:r>
        <w:t>é zkoušky</w:t>
      </w:r>
      <w:bookmarkEnd w:id="4"/>
    </w:p>
    <w:p w14:paraId="65E69F8F" w14:textId="77777777" w:rsidR="000379F2" w:rsidRPr="00EA4D95" w:rsidRDefault="000379F2" w:rsidP="000379F2">
      <w:r w:rsidRPr="005E179B">
        <w:t>Má-li zákonný zástupce pochybnosti o správnosti hodnocení na konci prvního nebo druhého pololetí, může do tří pracovních dnů ode dne, kdy se o hodnocení prokazatelně dozvěděl, nejpozději však do tří praco</w:t>
      </w:r>
      <w:r w:rsidRPr="00EA4D95">
        <w:t>vních dnů od vydání vysvě</w:t>
      </w:r>
      <w:r>
        <w:t>dč</w:t>
      </w:r>
      <w:r w:rsidRPr="00EA4D95">
        <w:t xml:space="preserve">ení, požádat ředitele školy o komisionální přezkoušení žáka. Komisionální přezkoušení se koná nejpozději do 14 dnů od doručení žádosti nebo v termínu dohodnutém se zákonným zástupcem. Komisi pro přezkoušení žáka jmenuje ředitel školy, je tříčlenná a tvoří ji předseda, kterým je zpravidla ředitel školy nebo jím pověřený pedagog, který je zpravidla vyučujícím daného předmětu, a přísedící, kteří mají aprobaci pro týž nebo příbuzný předmět. Klasifikační stupeň určí komise většinou hlasů. O komisionální zkoušce se pořizuje protokol, výsledek přezkoušení, který je konečný, sdělí ředitel školy prokazatelným způsobem zákonným zástupcům. </w:t>
      </w:r>
    </w:p>
    <w:p w14:paraId="5B840D42" w14:textId="77777777" w:rsidR="000379F2" w:rsidRPr="005E179B" w:rsidRDefault="000379F2" w:rsidP="000379F2">
      <w:pPr>
        <w:rPr>
          <w:b/>
          <w:caps/>
        </w:rPr>
      </w:pPr>
      <w:r w:rsidRPr="00EA4D95">
        <w:t xml:space="preserve">Žáci, kteří na daném stupni základní školy dosud neopakovali ročník a kteří na konci druhého pololetí neprospěli nejvýše ze dvou povinných předmětů s výjimkou předmětů výchovného zaměření, konají opravné zkoušky. Opravné </w:t>
      </w:r>
      <w:r w:rsidRPr="005E179B">
        <w:t>zkoušky jsou komisionální. Žák, který nevykoná opravnou zkoušku úspěšně nebo se k jejímu konání nedostaví, neprospěl.</w:t>
      </w:r>
    </w:p>
    <w:p w14:paraId="73FD94C9" w14:textId="77777777" w:rsidR="000379F2" w:rsidRPr="005E179B" w:rsidRDefault="000379F2" w:rsidP="000379F2">
      <w:pPr>
        <w:pStyle w:val="Nadpis2"/>
      </w:pPr>
      <w:bookmarkStart w:id="5" w:name="_Toc47790681"/>
      <w:r w:rsidRPr="005E179B">
        <w:t>Výchovná opatření</w:t>
      </w:r>
      <w:bookmarkEnd w:id="5"/>
    </w:p>
    <w:p w14:paraId="6241CDDE" w14:textId="77777777" w:rsidR="000379F2" w:rsidRPr="005E179B" w:rsidRDefault="000379F2" w:rsidP="000379F2">
      <w:r w:rsidRPr="005E179B">
        <w:t xml:space="preserve">Pochvaly nebo jiná ocenění ani kázeňská opatření nejsou na Základní škole </w:t>
      </w:r>
      <w:r>
        <w:t>Prameny</w:t>
      </w:r>
      <w:r w:rsidRPr="005E179B">
        <w:t xml:space="preserve"> používán</w:t>
      </w:r>
      <w:r>
        <w:t>y</w:t>
      </w:r>
      <w:r w:rsidRPr="005E179B">
        <w:t>.</w:t>
      </w:r>
    </w:p>
    <w:p w14:paraId="11839864" w14:textId="77777777" w:rsidR="000379F2" w:rsidRPr="005E179B" w:rsidRDefault="000379F2" w:rsidP="000379F2">
      <w:r w:rsidRPr="005E179B">
        <w:t xml:space="preserve">Opakované nebo závažného porušení školního řádu žákem je projednáváno se zákonnými zástupci žáka s cílem zajistit, aby k tomuto porušování nadále nedocházelo. </w:t>
      </w:r>
      <w:r>
        <w:t>V případě nutnosti jsou r</w:t>
      </w:r>
      <w:r w:rsidRPr="005E179B">
        <w:t>odiče</w:t>
      </w:r>
      <w:r>
        <w:t xml:space="preserve"> </w:t>
      </w:r>
      <w:r w:rsidRPr="005E179B">
        <w:t>povinni spolu se školou spolupracovat na řešení s externími poradenskými organizacemi</w:t>
      </w:r>
      <w:r>
        <w:t>.</w:t>
      </w:r>
    </w:p>
    <w:p w14:paraId="0079E689" w14:textId="77777777" w:rsidR="000379F2" w:rsidRDefault="000379F2" w:rsidP="000379F2"/>
    <w:p w14:paraId="7152D40D" w14:textId="77777777" w:rsidR="00265665" w:rsidRDefault="00265665"/>
    <w:sectPr w:rsidR="00265665" w:rsidSect="000379F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A33A" w14:textId="77777777" w:rsidR="00320974" w:rsidRDefault="00320974" w:rsidP="000379F2">
      <w:pPr>
        <w:spacing w:before="0" w:after="0"/>
      </w:pPr>
      <w:r>
        <w:separator/>
      </w:r>
    </w:p>
  </w:endnote>
  <w:endnote w:type="continuationSeparator" w:id="0">
    <w:p w14:paraId="55D08BCB" w14:textId="77777777" w:rsidR="00320974" w:rsidRDefault="00320974" w:rsidP="000379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0137" w14:textId="45132127" w:rsidR="000379F2" w:rsidRDefault="000379F2">
    <w:pPr>
      <w:pStyle w:val="Zpat"/>
    </w:pPr>
    <w:r>
      <w:rPr>
        <w:rFonts w:ascii="Gotham Rounded Bold" w:hAnsi="Gotham Rounded Bold" w:cs="Gotham Rounded Bold"/>
        <w:b/>
        <w:bCs/>
        <w:noProof/>
        <w:color w:val="6F7072"/>
        <w:spacing w:val="-1"/>
        <w:sz w:val="18"/>
        <w:szCs w:val="18"/>
      </w:rPr>
      <w:drawing>
        <wp:inline distT="0" distB="0" distL="0" distR="0" wp14:anchorId="09EBAFFD" wp14:editId="31CB26B9">
          <wp:extent cx="5372100" cy="390525"/>
          <wp:effectExtent l="0" t="0" r="0" b="0"/>
          <wp:docPr id="1" name="obrázek 3" descr="hl papir_p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 papir_p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EE7B" w14:textId="23C10B5A" w:rsidR="000379F2" w:rsidRDefault="000379F2">
    <w:pPr>
      <w:pStyle w:val="Zpat"/>
    </w:pPr>
    <w:r>
      <w:rPr>
        <w:rFonts w:ascii="Gotham Rounded Bold" w:hAnsi="Gotham Rounded Bold" w:cs="Gotham Rounded Bold"/>
        <w:b/>
        <w:bCs/>
        <w:noProof/>
        <w:color w:val="6F7072"/>
        <w:spacing w:val="-1"/>
        <w:sz w:val="18"/>
        <w:szCs w:val="18"/>
      </w:rPr>
      <w:drawing>
        <wp:inline distT="0" distB="0" distL="0" distR="0" wp14:anchorId="3FDD449A" wp14:editId="269D97AC">
          <wp:extent cx="5372100" cy="390525"/>
          <wp:effectExtent l="0" t="0" r="0" b="0"/>
          <wp:docPr id="6" name="obrázek 3" descr="hl papir_p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 papir_p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68C6" w14:textId="77777777" w:rsidR="00320974" w:rsidRDefault="00320974" w:rsidP="000379F2">
      <w:pPr>
        <w:spacing w:before="0" w:after="0"/>
      </w:pPr>
      <w:r>
        <w:separator/>
      </w:r>
    </w:p>
  </w:footnote>
  <w:footnote w:type="continuationSeparator" w:id="0">
    <w:p w14:paraId="6BB44F42" w14:textId="77777777" w:rsidR="00320974" w:rsidRDefault="00320974" w:rsidP="000379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C8C51" w14:textId="54CE7891" w:rsidR="000379F2" w:rsidRDefault="000379F2">
    <w:pPr>
      <w:pStyle w:val="Zhlav"/>
    </w:pPr>
    <w:r>
      <w:t xml:space="preserve">                                                                                                                                                            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C204" w14:textId="77777777" w:rsidR="000379F2" w:rsidRDefault="000379F2" w:rsidP="000379F2">
    <w:pPr>
      <w:pStyle w:val="Zhlav"/>
    </w:pPr>
    <w:r>
      <w:t>Příloha č. 1 ke Školnímu řádu</w:t>
    </w:r>
  </w:p>
  <w:p w14:paraId="4E22C49A" w14:textId="77777777" w:rsidR="000379F2" w:rsidRPr="000379F2" w:rsidRDefault="000379F2" w:rsidP="000379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D1C"/>
    <w:multiLevelType w:val="hybridMultilevel"/>
    <w:tmpl w:val="48C66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66C9"/>
    <w:multiLevelType w:val="hybridMultilevel"/>
    <w:tmpl w:val="04601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3992"/>
    <w:multiLevelType w:val="multilevel"/>
    <w:tmpl w:val="B4BAE862"/>
    <w:lvl w:ilvl="0">
      <w:start w:val="1"/>
      <w:numFmt w:val="decimal"/>
      <w:pStyle w:val="Nadpis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43D46AB"/>
    <w:multiLevelType w:val="hybridMultilevel"/>
    <w:tmpl w:val="B34AA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474F2"/>
    <w:multiLevelType w:val="hybridMultilevel"/>
    <w:tmpl w:val="36640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7135C"/>
    <w:multiLevelType w:val="hybridMultilevel"/>
    <w:tmpl w:val="07220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50417">
    <w:abstractNumId w:val="2"/>
  </w:num>
  <w:num w:numId="2" w16cid:durableId="1969319479">
    <w:abstractNumId w:val="1"/>
  </w:num>
  <w:num w:numId="3" w16cid:durableId="709841835">
    <w:abstractNumId w:val="4"/>
  </w:num>
  <w:num w:numId="4" w16cid:durableId="614480010">
    <w:abstractNumId w:val="0"/>
  </w:num>
  <w:num w:numId="5" w16cid:durableId="289753750">
    <w:abstractNumId w:val="5"/>
  </w:num>
  <w:num w:numId="6" w16cid:durableId="1408305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F2"/>
    <w:rsid w:val="000379F2"/>
    <w:rsid w:val="00157EE5"/>
    <w:rsid w:val="00223842"/>
    <w:rsid w:val="002304C3"/>
    <w:rsid w:val="00265665"/>
    <w:rsid w:val="00320974"/>
    <w:rsid w:val="00366AEA"/>
    <w:rsid w:val="007F51B8"/>
    <w:rsid w:val="0088066A"/>
    <w:rsid w:val="0090405E"/>
    <w:rsid w:val="00D1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D61D"/>
  <w15:chartTrackingRefBased/>
  <w15:docId w15:val="{458995A6-91A4-487D-AD21-913F1FFA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379F2"/>
    <w:pPr>
      <w:spacing w:before="120" w:after="60" w:line="240" w:lineRule="auto"/>
    </w:pPr>
    <w:rPr>
      <w:rFonts w:eastAsia="MS Mincho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0379F2"/>
    <w:pPr>
      <w:keepNext/>
      <w:pageBreakBefore/>
      <w:widowControl w:val="0"/>
      <w:numPr>
        <w:numId w:val="1"/>
      </w:numPr>
      <w:autoSpaceDE w:val="0"/>
      <w:autoSpaceDN w:val="0"/>
      <w:adjustRightInd w:val="0"/>
      <w:spacing w:before="0" w:after="120"/>
      <w:ind w:left="0" w:firstLine="0"/>
      <w:jc w:val="center"/>
      <w:outlineLvl w:val="0"/>
    </w:pPr>
    <w:rPr>
      <w:rFonts w:ascii="Calibri" w:eastAsia="Times New Roman" w:hAnsi="Calibri" w:cs="Arial"/>
      <w:b/>
      <w:bCs/>
      <w:caps/>
      <w:sz w:val="24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379F2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360" w:after="120"/>
      <w:ind w:left="0" w:firstLine="0"/>
      <w:outlineLvl w:val="1"/>
    </w:pPr>
    <w:rPr>
      <w:rFonts w:ascii="Calibri" w:eastAsia="Times New Roman" w:hAnsi="Calibri" w:cs="Arial"/>
      <w:b/>
      <w:iCs/>
      <w:caps/>
      <w:szCs w:val="22"/>
      <w:lang w:val="en-US" w:eastAsia="cs-CZ"/>
    </w:rPr>
  </w:style>
  <w:style w:type="paragraph" w:styleId="Nadpis3">
    <w:name w:val="heading 3"/>
    <w:basedOn w:val="Normln"/>
    <w:link w:val="Nadpis3Char"/>
    <w:uiPriority w:val="1"/>
    <w:qFormat/>
    <w:rsid w:val="000379F2"/>
    <w:pPr>
      <w:numPr>
        <w:ilvl w:val="2"/>
        <w:numId w:val="1"/>
      </w:numPr>
      <w:spacing w:before="240"/>
      <w:outlineLvl w:val="2"/>
    </w:pPr>
    <w:rPr>
      <w:rFonts w:ascii="Tahoma" w:eastAsia="Tahoma" w:hAnsi="Tahoma"/>
      <w:b/>
      <w:i/>
      <w:sz w:val="21"/>
      <w:szCs w:val="21"/>
    </w:rPr>
  </w:style>
  <w:style w:type="paragraph" w:styleId="Nadpis4">
    <w:name w:val="heading 4"/>
    <w:basedOn w:val="Normln"/>
    <w:link w:val="Nadpis4Char"/>
    <w:qFormat/>
    <w:rsid w:val="000379F2"/>
    <w:pPr>
      <w:numPr>
        <w:ilvl w:val="3"/>
        <w:numId w:val="1"/>
      </w:numPr>
      <w:outlineLvl w:val="3"/>
    </w:pPr>
    <w:rPr>
      <w:rFonts w:ascii="Tahoma" w:eastAsia="Tahoma" w:hAnsi="Tahoma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79F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79F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79F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79F2"/>
    <w:rPr>
      <w:rFonts w:ascii="Calibri" w:eastAsia="Times New Roman" w:hAnsi="Calibri" w:cs="Arial"/>
      <w:b/>
      <w:bCs/>
      <w:cap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379F2"/>
    <w:rPr>
      <w:rFonts w:ascii="Calibri" w:eastAsia="Times New Roman" w:hAnsi="Calibri" w:cs="Arial"/>
      <w:b/>
      <w:iCs/>
      <w:caps/>
      <w:lang w:val="en-US" w:eastAsia="cs-CZ"/>
    </w:rPr>
  </w:style>
  <w:style w:type="character" w:customStyle="1" w:styleId="Nadpis3Char">
    <w:name w:val="Nadpis 3 Char"/>
    <w:basedOn w:val="Standardnpsmoodstavce"/>
    <w:link w:val="Nadpis3"/>
    <w:uiPriority w:val="1"/>
    <w:rsid w:val="000379F2"/>
    <w:rPr>
      <w:rFonts w:ascii="Tahoma" w:eastAsia="Tahoma" w:hAnsi="Tahoma" w:cs="Times New Roman"/>
      <w:b/>
      <w:i/>
      <w:sz w:val="21"/>
      <w:szCs w:val="21"/>
    </w:rPr>
  </w:style>
  <w:style w:type="character" w:customStyle="1" w:styleId="Nadpis4Char">
    <w:name w:val="Nadpis 4 Char"/>
    <w:basedOn w:val="Standardnpsmoodstavce"/>
    <w:link w:val="Nadpis4"/>
    <w:rsid w:val="000379F2"/>
    <w:rPr>
      <w:rFonts w:ascii="Tahoma" w:eastAsia="Tahoma" w:hAnsi="Tahoma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79F2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79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79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379F2"/>
  </w:style>
  <w:style w:type="paragraph" w:customStyle="1" w:styleId="Normln1">
    <w:name w:val="Normální1"/>
    <w:rsid w:val="000379F2"/>
    <w:pPr>
      <w:suppressAutoHyphens/>
      <w:spacing w:after="0" w:line="276" w:lineRule="auto"/>
    </w:pPr>
    <w:rPr>
      <w:rFonts w:ascii="Arial" w:eastAsia="Times New Roman" w:hAnsi="Arial" w:cs="Arial"/>
      <w:color w:val="000000"/>
      <w:szCs w:val="20"/>
      <w:lang w:eastAsia="ar-SA"/>
    </w:rPr>
  </w:style>
  <w:style w:type="table" w:styleId="Mkatabulky">
    <w:name w:val="Table Grid"/>
    <w:basedOn w:val="Normlntabulka"/>
    <w:uiPriority w:val="39"/>
    <w:rsid w:val="0003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379F2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0379F2"/>
    <w:rPr>
      <w:rFonts w:eastAsia="MS Mincho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0379F2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0379F2"/>
    <w:rPr>
      <w:rFonts w:eastAsia="MS Mincho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2520</Words>
  <Characters>14869</Characters>
  <Application>Microsoft Office Word</Application>
  <DocSecurity>0</DocSecurity>
  <Lines>123</Lines>
  <Paragraphs>34</Paragraphs>
  <ScaleCrop>false</ScaleCrop>
  <Company/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Zitova</dc:creator>
  <cp:keywords/>
  <dc:description/>
  <cp:lastModifiedBy>Dana Tvrďochová</cp:lastModifiedBy>
  <cp:revision>4</cp:revision>
  <cp:lastPrinted>2020-09-10T09:42:00Z</cp:lastPrinted>
  <dcterms:created xsi:type="dcterms:W3CDTF">2022-11-07T19:54:00Z</dcterms:created>
  <dcterms:modified xsi:type="dcterms:W3CDTF">2022-11-07T20:04:00Z</dcterms:modified>
</cp:coreProperties>
</file>