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FDE3C" w14:textId="60358CFE" w:rsidR="004E1A53" w:rsidRPr="00912EF1" w:rsidRDefault="00707F6A" w:rsidP="00912EF1">
      <w:pPr>
        <w:widowControl w:val="0"/>
        <w:tabs>
          <w:tab w:val="left" w:pos="720"/>
        </w:tabs>
        <w:suppressAutoHyphens/>
        <w:spacing w:before="0" w:after="0"/>
        <w:jc w:val="both"/>
        <w:rPr>
          <w:rFonts w:cs="Tahoma"/>
        </w:rPr>
      </w:pPr>
      <w:r>
        <w:t>O</w:t>
      </w:r>
      <w:r w:rsidR="00912EF1">
        <w:rPr>
          <w:rFonts w:cs="Tahoma"/>
        </w:rPr>
        <w:t xml:space="preserve">rganizace </w:t>
      </w:r>
      <w:r w:rsidR="00574CF2">
        <w:rPr>
          <w:rFonts w:cs="Tahoma"/>
        </w:rPr>
        <w:t>expedičních</w:t>
      </w:r>
      <w:r w:rsidR="00912EF1">
        <w:rPr>
          <w:rFonts w:cs="Tahoma"/>
        </w:rPr>
        <w:t xml:space="preserve"> a projektových dnů se řídí z</w:t>
      </w:r>
      <w:r w:rsidR="004A59FF">
        <w:rPr>
          <w:rFonts w:cs="Tahoma"/>
        </w:rPr>
        <w:t xml:space="preserve">ejména touto </w:t>
      </w:r>
      <w:r>
        <w:rPr>
          <w:rFonts w:cs="Tahoma"/>
        </w:rPr>
        <w:t>přílohou</w:t>
      </w:r>
      <w:r w:rsidR="004A59FF">
        <w:rPr>
          <w:rFonts w:cs="Tahoma"/>
        </w:rPr>
        <w:t xml:space="preserve">, </w:t>
      </w:r>
      <w:r w:rsidR="00912EF1">
        <w:rPr>
          <w:rFonts w:cs="Tahoma"/>
        </w:rPr>
        <w:t xml:space="preserve">vyhláškou č. 48/2005 Sb. O základním vzdělávání a některých náležitostech plnění povinné školní docházky, platnými dopravními předpisy a </w:t>
      </w:r>
      <w:proofErr w:type="gramStart"/>
      <w:r w:rsidR="00912EF1">
        <w:rPr>
          <w:rFonts w:cs="Tahoma"/>
        </w:rPr>
        <w:t>rezortními</w:t>
      </w:r>
      <w:proofErr w:type="gramEnd"/>
      <w:r w:rsidR="00912EF1">
        <w:rPr>
          <w:rFonts w:cs="Tahoma"/>
        </w:rPr>
        <w:t xml:space="preserve"> předpisy k zajištění bezpečnosti a ochrany zdraví dětí a žáků ve školách a školských zařízeních, vše v platném znění</w:t>
      </w:r>
      <w:r>
        <w:rPr>
          <w:rFonts w:cs="Tahoma"/>
        </w:rPr>
        <w:t>.</w:t>
      </w:r>
    </w:p>
    <w:p w14:paraId="7A50E3E7" w14:textId="31E7160B" w:rsidR="004A59FF" w:rsidRPr="004A59FF" w:rsidRDefault="00912EF1" w:rsidP="004A59FF">
      <w:pPr>
        <w:pStyle w:val="Nadpis1"/>
      </w:pPr>
      <w:r>
        <w:t>organizace</w:t>
      </w:r>
    </w:p>
    <w:p w14:paraId="4D3D38EC" w14:textId="76D2BE1A" w:rsidR="006D64C7" w:rsidRPr="004A59FF" w:rsidRDefault="006D64C7" w:rsidP="004A59FF">
      <w:pPr>
        <w:widowControl w:val="0"/>
        <w:tabs>
          <w:tab w:val="left" w:pos="420"/>
        </w:tabs>
        <w:suppressAutoHyphens/>
        <w:spacing w:before="0" w:after="0"/>
        <w:jc w:val="both"/>
        <w:rPr>
          <w:rFonts w:cs="Tahoma"/>
        </w:rPr>
      </w:pPr>
      <w:r w:rsidRPr="004A59FF">
        <w:rPr>
          <w:rFonts w:cs="Tahoma"/>
        </w:rPr>
        <w:t xml:space="preserve">Pedagog </w:t>
      </w:r>
      <w:r w:rsidR="005732E0">
        <w:rPr>
          <w:rFonts w:cs="Tahoma"/>
        </w:rPr>
        <w:t>expedičního</w:t>
      </w:r>
      <w:r w:rsidRPr="004A59FF">
        <w:rPr>
          <w:rFonts w:cs="Tahoma"/>
        </w:rPr>
        <w:t xml:space="preserve"> </w:t>
      </w:r>
      <w:r w:rsidR="005732E0">
        <w:rPr>
          <w:rFonts w:cs="Tahoma"/>
        </w:rPr>
        <w:t>nebo</w:t>
      </w:r>
      <w:r w:rsidRPr="004A59FF">
        <w:rPr>
          <w:rFonts w:cs="Tahoma"/>
        </w:rPr>
        <w:t xml:space="preserve"> projektového dne v přípravě, provedení a vyhodnocení akce zajistí:</w:t>
      </w:r>
    </w:p>
    <w:p w14:paraId="03BB9402" w14:textId="77777777" w:rsidR="006D64C7" w:rsidRDefault="006D64C7" w:rsidP="006D64C7">
      <w:pPr>
        <w:pStyle w:val="Odstavecseseznamem"/>
        <w:numPr>
          <w:ilvl w:val="0"/>
          <w:numId w:val="23"/>
        </w:numPr>
        <w:jc w:val="both"/>
        <w:rPr>
          <w:rFonts w:cs="Tahoma"/>
        </w:rPr>
      </w:pPr>
      <w:r w:rsidRPr="006D64C7">
        <w:rPr>
          <w:rFonts w:cs="Tahoma"/>
        </w:rPr>
        <w:t xml:space="preserve">Zletilé osoby činné na akci </w:t>
      </w:r>
      <w:r>
        <w:rPr>
          <w:rFonts w:cs="Tahoma"/>
        </w:rPr>
        <w:t xml:space="preserve">se </w:t>
      </w:r>
      <w:r w:rsidRPr="006D64C7">
        <w:rPr>
          <w:rFonts w:cs="Tahoma"/>
        </w:rPr>
        <w:t xml:space="preserve">seznámí prokazatelným </w:t>
      </w:r>
      <w:r>
        <w:rPr>
          <w:rFonts w:cs="Tahoma"/>
        </w:rPr>
        <w:t xml:space="preserve">způsobem s právními normami </w:t>
      </w:r>
      <w:r w:rsidRPr="006D64C7">
        <w:rPr>
          <w:rFonts w:cs="Tahoma"/>
        </w:rPr>
        <w:t>uvedenými v odstavci 1, žáky seznámí s jejich obsahem přiměřeným zp</w:t>
      </w:r>
      <w:r>
        <w:rPr>
          <w:rFonts w:cs="Tahoma"/>
        </w:rPr>
        <w:t>ůsobem.</w:t>
      </w:r>
    </w:p>
    <w:p w14:paraId="4C705288" w14:textId="77777777" w:rsidR="006D64C7" w:rsidRDefault="006D64C7" w:rsidP="006D64C7">
      <w:pPr>
        <w:pStyle w:val="Odstavecseseznamem"/>
        <w:numPr>
          <w:ilvl w:val="0"/>
          <w:numId w:val="23"/>
        </w:numPr>
        <w:jc w:val="both"/>
        <w:rPr>
          <w:rFonts w:cs="Tahoma"/>
        </w:rPr>
      </w:pPr>
      <w:r w:rsidRPr="006D64C7">
        <w:rPr>
          <w:rFonts w:cs="Tahoma"/>
        </w:rPr>
        <w:t xml:space="preserve">Akce se mohou zúčastnit pouze žáci zdravotně způsobilí (vedoucí zváží s ohledem na náročnost akce, zda se jí mohou zúčastnit žáci tělesně oslabení po nemoci, astmatici, </w:t>
      </w:r>
      <w:proofErr w:type="gramStart"/>
      <w:r w:rsidRPr="006D64C7">
        <w:rPr>
          <w:rFonts w:cs="Tahoma"/>
        </w:rPr>
        <w:t>alergici,</w:t>
      </w:r>
      <w:proofErr w:type="gramEnd"/>
      <w:r w:rsidRPr="006D64C7">
        <w:rPr>
          <w:rFonts w:cs="Tahoma"/>
        </w:rPr>
        <w:t xml:space="preserve"> apod.). </w:t>
      </w:r>
    </w:p>
    <w:p w14:paraId="2DE7DD09" w14:textId="1B4EB67F" w:rsidR="006D64C7" w:rsidRDefault="006D64C7" w:rsidP="006D64C7">
      <w:pPr>
        <w:pStyle w:val="Odstavecseseznamem"/>
        <w:numPr>
          <w:ilvl w:val="0"/>
          <w:numId w:val="23"/>
        </w:numPr>
        <w:jc w:val="both"/>
        <w:rPr>
          <w:rFonts w:cs="Tahoma"/>
        </w:rPr>
      </w:pPr>
      <w:r w:rsidRPr="006D64C7">
        <w:rPr>
          <w:rFonts w:cs="Tahoma"/>
        </w:rPr>
        <w:t xml:space="preserve">Vedoucí </w:t>
      </w:r>
      <w:r w:rsidR="00574CF2">
        <w:rPr>
          <w:rFonts w:cs="Tahoma"/>
        </w:rPr>
        <w:t>akce</w:t>
      </w:r>
      <w:r w:rsidRPr="006D64C7">
        <w:rPr>
          <w:rFonts w:cs="Tahoma"/>
        </w:rPr>
        <w:t xml:space="preserve"> zajistí poučení žáků a ostatních účastníků o BOZP, požární ochraně, dopravní kázni, ek</w:t>
      </w:r>
      <w:r>
        <w:rPr>
          <w:rFonts w:cs="Tahoma"/>
        </w:rPr>
        <w:t>ologických předpisech,</w:t>
      </w:r>
      <w:r w:rsidRPr="006D64C7">
        <w:rPr>
          <w:rFonts w:cs="Tahoma"/>
        </w:rPr>
        <w:t xml:space="preserve"> pobytu v přírodě, zásadách slušného chování, s konkrétními pokyny, právními a ostatními předpisy k zajištění bezpečnosti a</w:t>
      </w:r>
      <w:r>
        <w:rPr>
          <w:rFonts w:cs="Tahoma"/>
        </w:rPr>
        <w:t xml:space="preserve"> </w:t>
      </w:r>
      <w:r w:rsidRPr="006D64C7">
        <w:rPr>
          <w:rFonts w:cs="Tahoma"/>
        </w:rPr>
        <w:t>ochrany zdraví žáků a se zásadami bezpečného chování, s možnými riziky a odpovídajícími následnými opatřeními, se kterými se mohou žáci setkat ve škole, jejím okolí a při činnostech mimo školu</w:t>
      </w:r>
      <w:r>
        <w:rPr>
          <w:rFonts w:cs="Tahoma"/>
        </w:rPr>
        <w:t>.</w:t>
      </w:r>
      <w:r w:rsidRPr="006D64C7">
        <w:rPr>
          <w:rFonts w:cs="Tahoma"/>
        </w:rPr>
        <w:t xml:space="preserve"> Dokladem o provedeném poučení je záznam p</w:t>
      </w:r>
      <w:r>
        <w:rPr>
          <w:rFonts w:cs="Tahoma"/>
        </w:rPr>
        <w:t>oučení (např. v třídní knize).</w:t>
      </w:r>
    </w:p>
    <w:p w14:paraId="2734CDEE" w14:textId="77777777" w:rsidR="004A59FF" w:rsidRDefault="006D64C7" w:rsidP="004A59FF">
      <w:pPr>
        <w:pStyle w:val="Odstavecseseznamem"/>
        <w:numPr>
          <w:ilvl w:val="0"/>
          <w:numId w:val="23"/>
        </w:numPr>
        <w:jc w:val="both"/>
        <w:rPr>
          <w:rFonts w:cs="Tahoma"/>
        </w:rPr>
      </w:pPr>
      <w:r>
        <w:rPr>
          <w:rFonts w:cs="Tahoma"/>
        </w:rPr>
        <w:t>I</w:t>
      </w:r>
      <w:r w:rsidRPr="006D64C7">
        <w:rPr>
          <w:rFonts w:cs="Tahoma"/>
        </w:rPr>
        <w:t xml:space="preserve">nformuje je o tom, že zákonní zástupci nezletilých žáků a zletilí žáci jsou povinni informovat školu o změně zdravotní způsobilosti, zdravotních obtížích žáka nebo jiných závažných skutečnostech, které by </w:t>
      </w:r>
      <w:r>
        <w:rPr>
          <w:rFonts w:cs="Tahoma"/>
        </w:rPr>
        <w:t xml:space="preserve">mohly mít vliv na průběh akce. </w:t>
      </w:r>
    </w:p>
    <w:p w14:paraId="4254D03A" w14:textId="6C852049" w:rsidR="006D64C7" w:rsidRPr="004A59FF" w:rsidRDefault="004A59FF" w:rsidP="004A59FF">
      <w:pPr>
        <w:pStyle w:val="Odstavecseseznamem"/>
        <w:numPr>
          <w:ilvl w:val="0"/>
          <w:numId w:val="23"/>
        </w:numPr>
        <w:jc w:val="both"/>
        <w:rPr>
          <w:rFonts w:cs="Tahoma"/>
        </w:rPr>
      </w:pPr>
      <w:r>
        <w:rPr>
          <w:rFonts w:cs="Tahoma"/>
        </w:rPr>
        <w:t>Zaji</w:t>
      </w:r>
      <w:r w:rsidR="00FA011D">
        <w:rPr>
          <w:rFonts w:cs="Tahoma"/>
        </w:rPr>
        <w:t>s</w:t>
      </w:r>
      <w:r>
        <w:rPr>
          <w:rFonts w:cs="Tahoma"/>
        </w:rPr>
        <w:t>tí s</w:t>
      </w:r>
      <w:r w:rsidRPr="006D64C7">
        <w:rPr>
          <w:rFonts w:cs="Tahoma"/>
        </w:rPr>
        <w:t>eznam žáků s telefonickým kontaktem na rodiče žáků.</w:t>
      </w:r>
    </w:p>
    <w:p w14:paraId="160BED65" w14:textId="77777777" w:rsidR="006D64C7" w:rsidRDefault="006D64C7" w:rsidP="006D64C7">
      <w:pPr>
        <w:pStyle w:val="Odstavecseseznamem"/>
        <w:numPr>
          <w:ilvl w:val="0"/>
          <w:numId w:val="23"/>
        </w:numPr>
        <w:jc w:val="both"/>
        <w:rPr>
          <w:rFonts w:cs="Tahoma"/>
        </w:rPr>
      </w:pPr>
      <w:r w:rsidRPr="006D64C7">
        <w:rPr>
          <w:rFonts w:cs="Tahoma"/>
        </w:rPr>
        <w:t>Zajistí možnost telefonického kontaktu po celou dobu konání akce, telefonní číslo nahlásí vedení školy i rodičům.</w:t>
      </w:r>
    </w:p>
    <w:p w14:paraId="2319E601" w14:textId="3A3F5A26" w:rsidR="006D64C7" w:rsidRDefault="006D64C7" w:rsidP="006D64C7">
      <w:pPr>
        <w:pStyle w:val="Odstavecseseznamem"/>
        <w:numPr>
          <w:ilvl w:val="0"/>
          <w:numId w:val="23"/>
        </w:numPr>
        <w:jc w:val="both"/>
        <w:rPr>
          <w:rFonts w:cs="Tahoma"/>
        </w:rPr>
      </w:pPr>
      <w:r w:rsidRPr="006D64C7">
        <w:rPr>
          <w:rFonts w:cs="Tahoma"/>
        </w:rPr>
        <w:t>Zajistí do</w:t>
      </w:r>
      <w:r w:rsidR="00FA011D">
        <w:rPr>
          <w:rFonts w:cs="Tahoma"/>
        </w:rPr>
        <w:t>hled</w:t>
      </w:r>
      <w:r w:rsidRPr="006D64C7">
        <w:rPr>
          <w:rFonts w:cs="Tahoma"/>
        </w:rPr>
        <w:t xml:space="preserve"> nad žáky po celou dobu konání akce, včet</w:t>
      </w:r>
      <w:r>
        <w:rPr>
          <w:rFonts w:cs="Tahoma"/>
        </w:rPr>
        <w:t xml:space="preserve">ně noci. Při akcích konaných </w:t>
      </w:r>
      <w:r w:rsidRPr="006D64C7">
        <w:rPr>
          <w:rFonts w:cs="Tahoma"/>
        </w:rPr>
        <w:t>mimo školu, kdy místem pro shromáždění žáků není škola, začíná dozor 15 minut před dobou shromáždění na určeném místě. Po skončení akce do</w:t>
      </w:r>
      <w:r w:rsidR="00FA011D">
        <w:rPr>
          <w:rFonts w:cs="Tahoma"/>
        </w:rPr>
        <w:t>hled</w:t>
      </w:r>
      <w:r w:rsidRPr="006D64C7">
        <w:rPr>
          <w:rFonts w:cs="Tahoma"/>
        </w:rPr>
        <w:t xml:space="preserve"> končí na předem určeném místě a v předem stanoveném čase. Místo a čas shromáždění žáků a skončení akce oznámí </w:t>
      </w:r>
      <w:r w:rsidR="00C27D51">
        <w:rPr>
          <w:rFonts w:cs="Tahoma"/>
        </w:rPr>
        <w:t>škola nejméně dva dny</w:t>
      </w:r>
      <w:r>
        <w:rPr>
          <w:rFonts w:cs="Tahoma"/>
        </w:rPr>
        <w:t xml:space="preserve"> před konáním akce </w:t>
      </w:r>
      <w:r w:rsidRPr="006D64C7">
        <w:rPr>
          <w:rFonts w:cs="Tahoma"/>
        </w:rPr>
        <w:t xml:space="preserve">zákonným zástupcům </w:t>
      </w:r>
      <w:r>
        <w:rPr>
          <w:rFonts w:cs="Tahoma"/>
        </w:rPr>
        <w:t>žáků.</w:t>
      </w:r>
      <w:r w:rsidRPr="006D64C7">
        <w:rPr>
          <w:rFonts w:cs="Tahoma"/>
        </w:rPr>
        <w:t xml:space="preserve"> Podle rozhodnutí ředitel</w:t>
      </w:r>
      <w:r w:rsidR="00FA011D">
        <w:rPr>
          <w:rFonts w:cs="Tahoma"/>
        </w:rPr>
        <w:t>ky</w:t>
      </w:r>
      <w:r w:rsidRPr="006D64C7">
        <w:rPr>
          <w:rFonts w:cs="Tahoma"/>
        </w:rPr>
        <w:t xml:space="preserve"> školy mohou do</w:t>
      </w:r>
      <w:r w:rsidR="00D15BFA">
        <w:rPr>
          <w:rFonts w:cs="Tahoma"/>
        </w:rPr>
        <w:t>hled</w:t>
      </w:r>
      <w:r w:rsidRPr="006D64C7">
        <w:rPr>
          <w:rFonts w:cs="Tahoma"/>
        </w:rPr>
        <w:t xml:space="preserve"> konat vedle pedagogických pracovníků i jiné osoby, které jsou zletilé, plně způsobilé k</w:t>
      </w:r>
      <w:r>
        <w:rPr>
          <w:rFonts w:cs="Tahoma"/>
        </w:rPr>
        <w:t xml:space="preserve"> právním úkonům a jsou v </w:t>
      </w:r>
      <w:r w:rsidRPr="006D64C7">
        <w:rPr>
          <w:rFonts w:cs="Tahoma"/>
        </w:rPr>
        <w:t>pracovněprávním vztahu ke škole. Tyto osoby musí být</w:t>
      </w:r>
      <w:r w:rsidR="00D15BFA">
        <w:rPr>
          <w:rFonts w:cs="Tahoma"/>
        </w:rPr>
        <w:t xml:space="preserve"> stejně jako pedagogičtí pracovníci</w:t>
      </w:r>
      <w:r w:rsidRPr="006D64C7">
        <w:rPr>
          <w:rFonts w:cs="Tahoma"/>
        </w:rPr>
        <w:t xml:space="preserve"> řádně poučeny o </w:t>
      </w:r>
      <w:r w:rsidR="00D15BFA">
        <w:rPr>
          <w:rFonts w:cs="Tahoma"/>
        </w:rPr>
        <w:t>všech dokumentech, ze kterých vyplývají</w:t>
      </w:r>
      <w:r w:rsidR="00D15BFA" w:rsidRPr="006D64C7">
        <w:rPr>
          <w:rFonts w:cs="Tahoma"/>
        </w:rPr>
        <w:t xml:space="preserve"> </w:t>
      </w:r>
      <w:r w:rsidRPr="006D64C7">
        <w:rPr>
          <w:rFonts w:cs="Tahoma"/>
        </w:rPr>
        <w:t>povinnostech do</w:t>
      </w:r>
      <w:r w:rsidR="00D15BFA">
        <w:rPr>
          <w:rFonts w:cs="Tahoma"/>
        </w:rPr>
        <w:t xml:space="preserve">hledu. </w:t>
      </w:r>
    </w:p>
    <w:p w14:paraId="52E9BB27" w14:textId="17C29128" w:rsidR="006D64C7" w:rsidRDefault="006D64C7" w:rsidP="006D64C7">
      <w:pPr>
        <w:pStyle w:val="Odstavecseseznamem"/>
        <w:numPr>
          <w:ilvl w:val="0"/>
          <w:numId w:val="23"/>
        </w:numPr>
        <w:jc w:val="both"/>
        <w:rPr>
          <w:rFonts w:cs="Tahoma"/>
        </w:rPr>
      </w:pPr>
      <w:r w:rsidRPr="006D64C7">
        <w:rPr>
          <w:rFonts w:cs="Tahoma"/>
        </w:rPr>
        <w:t xml:space="preserve">Zajistí dodržování předpisů (dopravní </w:t>
      </w:r>
      <w:proofErr w:type="gramStart"/>
      <w:r w:rsidRPr="006D64C7">
        <w:rPr>
          <w:rFonts w:cs="Tahoma"/>
        </w:rPr>
        <w:t>kázeň,...</w:t>
      </w:r>
      <w:proofErr w:type="gramEnd"/>
      <w:r w:rsidRPr="006D64C7">
        <w:rPr>
          <w:rFonts w:cs="Tahoma"/>
        </w:rPr>
        <w:t>) a metodických pokynů a zásad (střídání činností, dostatek odpočinku, přizpůsobení pohybových činností nejslabším účastníkům, sledování zdravotního stavu a potíží ž</w:t>
      </w:r>
      <w:r w:rsidR="004A59FF">
        <w:rPr>
          <w:rFonts w:cs="Tahoma"/>
        </w:rPr>
        <w:t xml:space="preserve">áků, přiměřená zátěž žáků,...). </w:t>
      </w:r>
      <w:r w:rsidRPr="006D64C7">
        <w:rPr>
          <w:rFonts w:cs="Tahoma"/>
        </w:rPr>
        <w:t>Peda</w:t>
      </w:r>
      <w:r>
        <w:rPr>
          <w:rFonts w:cs="Tahoma"/>
        </w:rPr>
        <w:t>gogičtí pracovníci a asistenti</w:t>
      </w:r>
      <w:r w:rsidRPr="006D64C7">
        <w:rPr>
          <w:rFonts w:cs="Tahoma"/>
        </w:rPr>
        <w:t xml:space="preserve"> jsou povinni dbát na úroveň pohybové vyspělosti, předchozí výcvik, výkonnost a zdravotní stav žáků. Během </w:t>
      </w:r>
      <w:r w:rsidR="00D15BFA">
        <w:rPr>
          <w:rFonts w:cs="Tahoma"/>
        </w:rPr>
        <w:t>akce</w:t>
      </w:r>
      <w:r w:rsidRPr="006D64C7">
        <w:rPr>
          <w:rFonts w:cs="Tahoma"/>
        </w:rPr>
        <w:t xml:space="preserve"> přihlížejí k aktuálnímu počasí, zařazují včas a v přiměřené míře přes</w:t>
      </w:r>
      <w:r w:rsidR="004A59FF">
        <w:rPr>
          <w:rFonts w:cs="Tahoma"/>
        </w:rPr>
        <w:t xml:space="preserve">távky pro odpočinek. </w:t>
      </w:r>
    </w:p>
    <w:p w14:paraId="511D799B" w14:textId="44E82A5E" w:rsidR="006D64C7" w:rsidRDefault="006D64C7" w:rsidP="006D64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 New Roman"/>
          <w:lang w:eastAsia="cs-CZ"/>
        </w:rPr>
      </w:pPr>
      <w:r w:rsidRPr="006D64C7">
        <w:rPr>
          <w:rFonts w:cs="Tahoma"/>
        </w:rPr>
        <w:t>Koupání se uskutečňuje pouze na vyhrazených místech, kde není koupání zakázáno. Koupání v přírodě musí být přizpůsobeno počasí, fyzické zdatnosti dětí a jejich plaveckým schopnostem. Děti se mohou koupat jen za dohledu osoby činné při zotavovací akci jako do</w:t>
      </w:r>
      <w:r w:rsidR="00D15BFA">
        <w:rPr>
          <w:rFonts w:cs="Tahoma"/>
        </w:rPr>
        <w:t>hled</w:t>
      </w:r>
      <w:r w:rsidRPr="006D64C7">
        <w:rPr>
          <w:rFonts w:cs="Tahoma"/>
        </w:rPr>
        <w:t xml:space="preserve">. Dohled může vykonávat jen osoba, která je schopna poskytnout záchranu tonoucímu. </w:t>
      </w:r>
      <w:r w:rsidRPr="006D64C7">
        <w:rPr>
          <w:rFonts w:eastAsia="Times New Roman"/>
          <w:lang w:eastAsia="cs-CZ"/>
        </w:rPr>
        <w:t xml:space="preserve">Pedagogický pracovník osobně předem ověří bezpečnost místa pro koupání, přesně vymezí prostor, kde se žáci mohou pohybovat (plavat), učiní opatření, aby měl přehled o počtu koupajících se žáků ve skupině, žáky s vymezeným prostorem seznámí. Skupina na jednoho pedagogického pracovníka je maximálně 10 žáků. V případě, že </w:t>
      </w:r>
      <w:r w:rsidRPr="006D64C7">
        <w:rPr>
          <w:rFonts w:eastAsia="Times New Roman"/>
          <w:lang w:eastAsia="cs-CZ"/>
        </w:rPr>
        <w:lastRenderedPageBreak/>
        <w:t xml:space="preserve">koupání probíhá na místě s plavčíkem, je pedagog učinit veškerá opatření daná Provozním řádem koupaliště. Současně se však </w:t>
      </w:r>
      <w:r w:rsidRPr="006D64C7">
        <w:rPr>
          <w:rFonts w:eastAsia="Times New Roman"/>
          <w:u w:val="single"/>
          <w:lang w:eastAsia="cs-CZ"/>
        </w:rPr>
        <w:t>nezbavuje</w:t>
      </w:r>
      <w:r w:rsidRPr="006D64C7">
        <w:rPr>
          <w:rFonts w:eastAsia="Times New Roman"/>
          <w:lang w:eastAsia="cs-CZ"/>
        </w:rPr>
        <w:t xml:space="preserve"> případné odpovědnosti.</w:t>
      </w:r>
    </w:p>
    <w:p w14:paraId="7E24B2D5" w14:textId="06400481" w:rsidR="006D64C7" w:rsidRPr="006D64C7" w:rsidRDefault="006D64C7" w:rsidP="006D64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 New Roman"/>
          <w:lang w:eastAsia="cs-CZ"/>
        </w:rPr>
      </w:pPr>
      <w:r w:rsidRPr="006D64C7">
        <w:rPr>
          <w:rFonts w:cs="Tahoma"/>
        </w:rPr>
        <w:t xml:space="preserve">Po skončení </w:t>
      </w:r>
      <w:r w:rsidR="005732E0">
        <w:rPr>
          <w:rFonts w:cs="Tahoma"/>
        </w:rPr>
        <w:t xml:space="preserve">akce </w:t>
      </w:r>
      <w:r w:rsidRPr="006D64C7">
        <w:rPr>
          <w:rFonts w:cs="Tahoma"/>
        </w:rPr>
        <w:t>provede vyúčtování akce a prokazatelným způsobem s ním seznámí zákonné zástupce žák</w:t>
      </w:r>
      <w:r w:rsidR="004A59FF">
        <w:rPr>
          <w:rFonts w:cs="Tahoma"/>
        </w:rPr>
        <w:t>a</w:t>
      </w:r>
      <w:r w:rsidRPr="006D64C7">
        <w:rPr>
          <w:rFonts w:cs="Tahoma"/>
        </w:rPr>
        <w:t xml:space="preserve">. Doklady o vyúčtování uschová. </w:t>
      </w:r>
    </w:p>
    <w:p w14:paraId="15FBB55F" w14:textId="77777777" w:rsidR="004A59FF" w:rsidRDefault="004A59FF" w:rsidP="004A59FF">
      <w:pPr>
        <w:pStyle w:val="Odstavecseseznamem"/>
        <w:numPr>
          <w:ilvl w:val="0"/>
          <w:numId w:val="23"/>
        </w:numPr>
        <w:jc w:val="both"/>
        <w:rPr>
          <w:rFonts w:cs="Tahoma"/>
        </w:rPr>
      </w:pPr>
      <w:bookmarkStart w:id="0" w:name="_Toc453265690"/>
      <w:r>
        <w:rPr>
          <w:rFonts w:cs="Tahoma"/>
        </w:rPr>
        <w:t>Zajistí v</w:t>
      </w:r>
      <w:r w:rsidRPr="006D64C7">
        <w:rPr>
          <w:rFonts w:cs="Tahoma"/>
        </w:rPr>
        <w:t>ybavenou lékárničku. Rovněž zajistí, aby se zásadami poskytování první pomoci byli seznámeni žáci a všichni účastníci akce.</w:t>
      </w:r>
    </w:p>
    <w:p w14:paraId="57CDF028" w14:textId="57684690" w:rsidR="00B903B9" w:rsidRDefault="0081118D" w:rsidP="00B903B9">
      <w:pPr>
        <w:numPr>
          <w:ilvl w:val="0"/>
          <w:numId w:val="23"/>
        </w:numPr>
        <w:spacing w:before="0" w:after="0"/>
        <w:jc w:val="both"/>
        <w:rPr>
          <w:rFonts w:eastAsia="Times New Roman"/>
          <w:lang w:eastAsia="cs-CZ"/>
        </w:rPr>
      </w:pPr>
      <w:r w:rsidRPr="00621335">
        <w:rPr>
          <w:rFonts w:eastAsia="Times New Roman"/>
          <w:lang w:eastAsia="cs-CZ"/>
        </w:rPr>
        <w:t>V průběhu akce je nutno zajistit ze strany pedagogických pracovníků poskytnutí první pomoci. Pokud by došlo k úrazu dítěte, žáka je nutno v závislosti na způsobu zranění poskytnout první pomoc, dle možností ohlásit rodičům a po příjezdu provést veškerou administrativu (záznam v knize úrazů, odškodnění apod.) V případě, že dojde k ošetření u lékaře, odpovídá vedoucí akce nebo příslušný ped</w:t>
      </w:r>
      <w:r w:rsidR="00B903B9">
        <w:rPr>
          <w:rFonts w:eastAsia="Times New Roman"/>
          <w:lang w:eastAsia="cs-CZ"/>
        </w:rPr>
        <w:t>agogický pracovník za skutečnost</w:t>
      </w:r>
      <w:r w:rsidRPr="00621335">
        <w:rPr>
          <w:rFonts w:eastAsia="Times New Roman"/>
          <w:lang w:eastAsia="cs-CZ"/>
        </w:rPr>
        <w:t xml:space="preserve">, že si při ošetření vyžádá lékařskou zprávu, kterou po návratu předá vedení školy a rodičům. </w:t>
      </w:r>
    </w:p>
    <w:p w14:paraId="5667E67E" w14:textId="77777777" w:rsidR="00B903B9" w:rsidRDefault="00B903B9" w:rsidP="00B903B9">
      <w:pPr>
        <w:spacing w:before="0" w:after="0"/>
        <w:ind w:left="720"/>
        <w:jc w:val="both"/>
        <w:rPr>
          <w:rFonts w:eastAsia="Times New Roman"/>
          <w:lang w:eastAsia="cs-CZ"/>
        </w:rPr>
      </w:pPr>
    </w:p>
    <w:p w14:paraId="63DE22A8" w14:textId="5D970D9D" w:rsidR="00866D04" w:rsidRPr="00761F4E" w:rsidRDefault="00866D04" w:rsidP="00866D04">
      <w:pPr>
        <w:jc w:val="both"/>
        <w:rPr>
          <w:szCs w:val="22"/>
        </w:rPr>
      </w:pPr>
      <w:r w:rsidRPr="00761F4E">
        <w:rPr>
          <w:szCs w:val="22"/>
        </w:rPr>
        <w:t xml:space="preserve">Nedomluví-li se pedagog se zákonným zástupcem dítěte jinak, jsou děti předávány od </w:t>
      </w:r>
      <w:r w:rsidR="00CE5A43">
        <w:rPr>
          <w:b/>
          <w:szCs w:val="22"/>
        </w:rPr>
        <w:t>7</w:t>
      </w:r>
      <w:r w:rsidRPr="00761F4E">
        <w:rPr>
          <w:b/>
          <w:szCs w:val="22"/>
        </w:rPr>
        <w:t>:</w:t>
      </w:r>
      <w:r>
        <w:rPr>
          <w:b/>
          <w:szCs w:val="22"/>
        </w:rPr>
        <w:t>30 do 8:</w:t>
      </w:r>
      <w:r w:rsidR="00CE5A43">
        <w:rPr>
          <w:b/>
          <w:szCs w:val="22"/>
        </w:rPr>
        <w:t>3</w:t>
      </w:r>
      <w:r>
        <w:rPr>
          <w:b/>
          <w:szCs w:val="22"/>
        </w:rPr>
        <w:t>0</w:t>
      </w:r>
      <w:r w:rsidRPr="00761F4E">
        <w:rPr>
          <w:szCs w:val="22"/>
        </w:rPr>
        <w:t xml:space="preserve"> hodin </w:t>
      </w:r>
      <w:r w:rsidR="00CE5A43">
        <w:rPr>
          <w:szCs w:val="22"/>
        </w:rPr>
        <w:t>ve škole nebo na předem určeném místě</w:t>
      </w:r>
      <w:r w:rsidRPr="00761F4E">
        <w:rPr>
          <w:szCs w:val="22"/>
        </w:rPr>
        <w:t>.</w:t>
      </w:r>
      <w:r>
        <w:rPr>
          <w:szCs w:val="22"/>
        </w:rPr>
        <w:t xml:space="preserve"> Odpoledne jsou děti </w:t>
      </w:r>
      <w:proofErr w:type="gramStart"/>
      <w:r>
        <w:rPr>
          <w:szCs w:val="22"/>
        </w:rPr>
        <w:t>vyzvedávány</w:t>
      </w:r>
      <w:proofErr w:type="gramEnd"/>
      <w:r>
        <w:rPr>
          <w:szCs w:val="22"/>
        </w:rPr>
        <w:t> v</w:t>
      </w:r>
      <w:r w:rsidR="00CE5A43">
        <w:rPr>
          <w:szCs w:val="22"/>
        </w:rPr>
        <w:t>e škole</w:t>
      </w:r>
      <w:r>
        <w:rPr>
          <w:szCs w:val="22"/>
        </w:rPr>
        <w:t xml:space="preserve"> </w:t>
      </w:r>
      <w:r w:rsidRPr="00EE18CE">
        <w:rPr>
          <w:szCs w:val="22"/>
        </w:rPr>
        <w:t xml:space="preserve">od </w:t>
      </w:r>
      <w:r>
        <w:rPr>
          <w:b/>
          <w:szCs w:val="22"/>
        </w:rPr>
        <w:t>1</w:t>
      </w:r>
      <w:r w:rsidR="005732E0">
        <w:rPr>
          <w:b/>
          <w:szCs w:val="22"/>
        </w:rPr>
        <w:t>4</w:t>
      </w:r>
      <w:r>
        <w:rPr>
          <w:b/>
          <w:szCs w:val="22"/>
        </w:rPr>
        <w:t>:</w:t>
      </w:r>
      <w:r w:rsidR="00CE5A43">
        <w:rPr>
          <w:b/>
          <w:szCs w:val="22"/>
        </w:rPr>
        <w:t>3</w:t>
      </w:r>
      <w:r>
        <w:rPr>
          <w:b/>
          <w:szCs w:val="22"/>
        </w:rPr>
        <w:t>0</w:t>
      </w:r>
      <w:r w:rsidRPr="00EE18CE">
        <w:rPr>
          <w:b/>
          <w:szCs w:val="22"/>
        </w:rPr>
        <w:t xml:space="preserve"> do 16</w:t>
      </w:r>
      <w:r w:rsidRPr="00EE18CE">
        <w:rPr>
          <w:szCs w:val="22"/>
        </w:rPr>
        <w:t xml:space="preserve"> hodin. Lze též domluvit</w:t>
      </w:r>
      <w:r>
        <w:rPr>
          <w:szCs w:val="22"/>
        </w:rPr>
        <w:t xml:space="preserve"> jiný čas a místo</w:t>
      </w:r>
      <w:r w:rsidRPr="00EE18CE">
        <w:rPr>
          <w:szCs w:val="22"/>
        </w:rPr>
        <w:t xml:space="preserve"> předání dítěte</w:t>
      </w:r>
      <w:r>
        <w:rPr>
          <w:szCs w:val="22"/>
        </w:rPr>
        <w:t>.</w:t>
      </w:r>
    </w:p>
    <w:p w14:paraId="5F643709" w14:textId="77777777" w:rsidR="00B903B9" w:rsidRDefault="00B903B9" w:rsidP="004A59FF">
      <w:pPr>
        <w:spacing w:before="0" w:after="0"/>
        <w:jc w:val="both"/>
        <w:rPr>
          <w:rFonts w:eastAsia="Times New Roman"/>
          <w:lang w:eastAsia="cs-CZ"/>
        </w:rPr>
      </w:pPr>
    </w:p>
    <w:p w14:paraId="3A67FF22" w14:textId="6F21B378" w:rsidR="004A59FF" w:rsidRDefault="004A59FF" w:rsidP="004A59FF">
      <w:pPr>
        <w:spacing w:before="0" w:after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Stravování: </w:t>
      </w:r>
    </w:p>
    <w:p w14:paraId="7DCE51B6" w14:textId="18482863" w:rsidR="004A59FF" w:rsidRPr="006D64C7" w:rsidRDefault="000C48C2" w:rsidP="004A59FF">
      <w:pPr>
        <w:widowControl w:val="0"/>
        <w:tabs>
          <w:tab w:val="left" w:pos="420"/>
        </w:tabs>
        <w:suppressAutoHyphens/>
        <w:spacing w:before="0" w:after="0"/>
        <w:jc w:val="both"/>
        <w:rPr>
          <w:rFonts w:cs="Tahoma"/>
        </w:rPr>
      </w:pPr>
      <w:r>
        <w:rPr>
          <w:rFonts w:cs="Tahoma"/>
        </w:rPr>
        <w:t>Expediční</w:t>
      </w:r>
      <w:r w:rsidR="004A59FF">
        <w:rPr>
          <w:rFonts w:cs="Tahoma"/>
        </w:rPr>
        <w:t xml:space="preserve"> a projektové dny jsou </w:t>
      </w:r>
      <w:r w:rsidR="004A59FF" w:rsidRPr="006D64C7">
        <w:rPr>
          <w:rFonts w:cs="Tahoma"/>
        </w:rPr>
        <w:t>výchovně vzdělávací akc</w:t>
      </w:r>
      <w:r w:rsidR="004A59FF">
        <w:rPr>
          <w:rFonts w:cs="Tahoma"/>
        </w:rPr>
        <w:t>e třídy mimo místo vzdělávání školy,</w:t>
      </w:r>
      <w:r w:rsidR="004A59FF" w:rsidRPr="006D64C7">
        <w:rPr>
          <w:rFonts w:cs="Tahoma"/>
        </w:rPr>
        <w:t xml:space="preserve"> kdy se účastníci nestravují ve školní jídelně.</w:t>
      </w:r>
    </w:p>
    <w:p w14:paraId="104F3695" w14:textId="77777777" w:rsidR="004A59FF" w:rsidRPr="004A59FF" w:rsidRDefault="004A59FF" w:rsidP="004A59FF">
      <w:pPr>
        <w:pStyle w:val="Zkladntext"/>
        <w:spacing w:after="0" w:line="200" w:lineRule="atLeas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42594E5B" w14:textId="77777777" w:rsidR="004A59FF" w:rsidRPr="004A59FF" w:rsidRDefault="004A59FF" w:rsidP="004A59FF">
      <w:pPr>
        <w:pStyle w:val="Zkladntext"/>
        <w:numPr>
          <w:ilvl w:val="0"/>
          <w:numId w:val="25"/>
        </w:numPr>
        <w:spacing w:after="0" w:line="200" w:lineRule="atLeas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4A59FF">
        <w:rPr>
          <w:rFonts w:asciiTheme="minorHAnsi" w:hAnsiTheme="minorHAnsi" w:cs="Times New Roman"/>
          <w:sz w:val="22"/>
          <w:szCs w:val="22"/>
        </w:rPr>
        <w:t>Dětem zajišťují stravu i pitný režim rodiče.</w:t>
      </w:r>
    </w:p>
    <w:p w14:paraId="680FA6A8" w14:textId="77777777" w:rsidR="004A59FF" w:rsidRPr="004A59FF" w:rsidRDefault="004A59FF" w:rsidP="004A59FF">
      <w:pPr>
        <w:pStyle w:val="Zkladntext"/>
        <w:numPr>
          <w:ilvl w:val="0"/>
          <w:numId w:val="25"/>
        </w:numPr>
        <w:spacing w:after="0" w:line="200" w:lineRule="atLeas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4A59FF">
        <w:rPr>
          <w:rFonts w:asciiTheme="minorHAnsi" w:hAnsiTheme="minorHAnsi" w:cs="Times New Roman"/>
          <w:sz w:val="22"/>
          <w:szCs w:val="22"/>
        </w:rPr>
        <w:t xml:space="preserve">V případě, že dítě musí dodržovat speciální stravovací dietu, či je jinak zdravotně omezeno v příjmu potravin, zákonný zástupce je povinen o těchto skutečnostech předem písemně informovat pedagoga. </w:t>
      </w:r>
    </w:p>
    <w:p w14:paraId="3C8F732F" w14:textId="3B7977B6" w:rsidR="004A59FF" w:rsidRPr="004A59FF" w:rsidRDefault="004A59FF" w:rsidP="004A59FF">
      <w:pPr>
        <w:pStyle w:val="Zkladntext"/>
        <w:numPr>
          <w:ilvl w:val="0"/>
          <w:numId w:val="25"/>
        </w:numPr>
        <w:spacing w:after="0" w:line="200" w:lineRule="atLeas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4A59FF">
        <w:rPr>
          <w:rFonts w:asciiTheme="minorHAnsi" w:hAnsiTheme="minorHAnsi" w:cs="Times New Roman"/>
          <w:sz w:val="22"/>
          <w:szCs w:val="22"/>
        </w:rPr>
        <w:t xml:space="preserve">Pedagog nenese žádnou odpovědnost za komplikace dítěte spojené s porušením diety či jiného omezení dle tohoto článku, o nichž nebyl předem informován. </w:t>
      </w:r>
    </w:p>
    <w:p w14:paraId="019BFC23" w14:textId="694524DB" w:rsidR="004A59FF" w:rsidRDefault="004A59FF" w:rsidP="004A59FF">
      <w:pPr>
        <w:pStyle w:val="Nadpis1"/>
      </w:pPr>
      <w:r>
        <w:t>Spolupráce s rodiči</w:t>
      </w:r>
    </w:p>
    <w:p w14:paraId="3DB78808" w14:textId="77777777" w:rsidR="004A59FF" w:rsidRPr="004A59FF" w:rsidRDefault="004A59FF" w:rsidP="004A59FF">
      <w:pPr>
        <w:pStyle w:val="Odstavecseseznamem"/>
        <w:numPr>
          <w:ilvl w:val="0"/>
          <w:numId w:val="26"/>
        </w:numPr>
        <w:jc w:val="both"/>
        <w:rPr>
          <w:b/>
          <w:szCs w:val="22"/>
        </w:rPr>
      </w:pPr>
      <w:r w:rsidRPr="004A59FF">
        <w:rPr>
          <w:szCs w:val="22"/>
        </w:rPr>
        <w:t xml:space="preserve">Individuální a firemní </w:t>
      </w:r>
    </w:p>
    <w:p w14:paraId="472C6020" w14:textId="77777777" w:rsidR="004A59FF" w:rsidRPr="004A59FF" w:rsidRDefault="004A59FF" w:rsidP="004A59FF">
      <w:pPr>
        <w:pStyle w:val="Odstavecseseznamem"/>
        <w:numPr>
          <w:ilvl w:val="0"/>
          <w:numId w:val="26"/>
        </w:numPr>
        <w:jc w:val="both"/>
        <w:rPr>
          <w:b/>
          <w:szCs w:val="22"/>
        </w:rPr>
      </w:pPr>
      <w:r w:rsidRPr="004A59FF">
        <w:rPr>
          <w:szCs w:val="22"/>
        </w:rPr>
        <w:t>Rodiče se mohou vzájemně domluvit na svážení děti</w:t>
      </w:r>
    </w:p>
    <w:p w14:paraId="4290504C" w14:textId="4C2ED86A" w:rsidR="004A59FF" w:rsidRPr="004A59FF" w:rsidRDefault="004A59FF" w:rsidP="004A59FF">
      <w:pPr>
        <w:pStyle w:val="Odstavecseseznamem"/>
        <w:numPr>
          <w:ilvl w:val="0"/>
          <w:numId w:val="26"/>
        </w:numPr>
        <w:jc w:val="both"/>
        <w:rPr>
          <w:b/>
          <w:szCs w:val="22"/>
        </w:rPr>
      </w:pPr>
      <w:r w:rsidRPr="004A59FF">
        <w:rPr>
          <w:szCs w:val="22"/>
        </w:rPr>
        <w:t>Dobrovolná činnost na aktivitách</w:t>
      </w:r>
      <w:r>
        <w:rPr>
          <w:szCs w:val="22"/>
        </w:rPr>
        <w:t xml:space="preserve"> – doprovod</w:t>
      </w:r>
      <w:r w:rsidRPr="004A59FF">
        <w:rPr>
          <w:szCs w:val="22"/>
        </w:rPr>
        <w:t>, příprava společných akcí</w:t>
      </w:r>
    </w:p>
    <w:p w14:paraId="5960D522" w14:textId="35653C4A" w:rsidR="004A59FF" w:rsidRPr="004A59FF" w:rsidRDefault="004A59FF" w:rsidP="004A59FF">
      <w:pPr>
        <w:pStyle w:val="Odstavecseseznamem"/>
        <w:numPr>
          <w:ilvl w:val="0"/>
          <w:numId w:val="26"/>
        </w:numPr>
        <w:jc w:val="both"/>
        <w:rPr>
          <w:b/>
          <w:szCs w:val="22"/>
        </w:rPr>
      </w:pPr>
      <w:r w:rsidRPr="004A59FF">
        <w:rPr>
          <w:szCs w:val="22"/>
        </w:rPr>
        <w:t>Rodiče mohou podávat tipy na zajímavé akce a místa, které lze s dětmi navštívit</w:t>
      </w:r>
    </w:p>
    <w:p w14:paraId="72DD53F0" w14:textId="77777777" w:rsidR="004A59FF" w:rsidRPr="00A37465" w:rsidRDefault="004A59FF" w:rsidP="004A59FF">
      <w:pPr>
        <w:jc w:val="both"/>
        <w:rPr>
          <w:szCs w:val="22"/>
        </w:rPr>
      </w:pPr>
    </w:p>
    <w:bookmarkEnd w:id="0"/>
    <w:p w14:paraId="6239087B" w14:textId="77777777" w:rsidR="000178CD" w:rsidRDefault="000178CD" w:rsidP="000178CD">
      <w:pPr>
        <w:rPr>
          <w:rFonts w:ascii="Arial Narrow" w:hAnsi="Arial Narrow"/>
        </w:rPr>
      </w:pPr>
    </w:p>
    <w:p w14:paraId="525D1154" w14:textId="658FFD04" w:rsidR="00DD41F3" w:rsidRDefault="00DD41F3" w:rsidP="00117236"/>
    <w:p w14:paraId="5FEA765E" w14:textId="5F69A7A0" w:rsidR="00CE5A43" w:rsidRDefault="00CE5A43" w:rsidP="00117236"/>
    <w:p w14:paraId="73509956" w14:textId="3C79B59D" w:rsidR="00CE5A43" w:rsidRDefault="00CE5A43" w:rsidP="00117236"/>
    <w:p w14:paraId="24392CF7" w14:textId="018042FD" w:rsidR="00CE5A43" w:rsidRDefault="00CE5A43" w:rsidP="00117236"/>
    <w:p w14:paraId="3096992F" w14:textId="2ADD498D" w:rsidR="00CE5A43" w:rsidRDefault="00CE5A43" w:rsidP="00117236"/>
    <w:p w14:paraId="065B6A90" w14:textId="0CA551DF" w:rsidR="00CE5A43" w:rsidRDefault="00CE5A43" w:rsidP="00117236"/>
    <w:p w14:paraId="3D42989A" w14:textId="1AA57087" w:rsidR="00CE5A43" w:rsidRDefault="00CE5A43" w:rsidP="00117236"/>
    <w:p w14:paraId="6C1F63CA" w14:textId="3E528323" w:rsidR="00CE5A43" w:rsidRDefault="00CE5A43" w:rsidP="00117236"/>
    <w:sectPr w:rsidR="00CE5A43" w:rsidSect="00307FD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2" w:right="1410" w:bottom="1276" w:left="1800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59FD6" w14:textId="77777777" w:rsidR="00D6204B" w:rsidRDefault="00D6204B" w:rsidP="00C85403">
      <w:r>
        <w:separator/>
      </w:r>
    </w:p>
  </w:endnote>
  <w:endnote w:type="continuationSeparator" w:id="0">
    <w:p w14:paraId="3B7C54A2" w14:textId="77777777" w:rsidR="00D6204B" w:rsidRDefault="00D6204B" w:rsidP="00C8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10FD4" w14:textId="246CBFF3" w:rsidR="00F07421" w:rsidRPr="00EF6F7B" w:rsidRDefault="00307FDF" w:rsidP="00C85403">
    <w:pPr>
      <w:pStyle w:val="Zkladnodstavec"/>
    </w:pPr>
    <w:r>
      <w:rPr>
        <w:rFonts w:ascii="Gotham Rounded Bold" w:hAnsi="Gotham Rounded Bold" w:cs="Gotham Rounded Bold"/>
        <w:b/>
        <w:bCs/>
        <w:noProof/>
        <w:color w:val="6F7072"/>
        <w:spacing w:val="-1"/>
        <w:sz w:val="18"/>
        <w:szCs w:val="18"/>
      </w:rPr>
      <w:drawing>
        <wp:inline distT="0" distB="0" distL="0" distR="0" wp14:anchorId="7B0C8638" wp14:editId="2A861459">
          <wp:extent cx="5372100" cy="390525"/>
          <wp:effectExtent l="0" t="0" r="0" b="0"/>
          <wp:docPr id="4" name="obrázek 3" descr="hl papir_p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 papir_p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928A2" w14:textId="77777777" w:rsidR="00F07421" w:rsidRDefault="00F07421" w:rsidP="00C854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B7B8D" w14:textId="70C247F8" w:rsidR="00F07421" w:rsidRPr="00EF6F7B" w:rsidRDefault="00307FDF" w:rsidP="00C85403">
    <w:pPr>
      <w:pStyle w:val="Zkladnodstavec"/>
    </w:pPr>
    <w:r>
      <w:rPr>
        <w:rFonts w:ascii="Gotham Rounded Bold" w:hAnsi="Gotham Rounded Bold" w:cs="Gotham Rounded Bold"/>
        <w:b/>
        <w:bCs/>
        <w:noProof/>
        <w:color w:val="6F7072"/>
        <w:spacing w:val="-1"/>
        <w:sz w:val="18"/>
        <w:szCs w:val="18"/>
      </w:rPr>
      <w:drawing>
        <wp:inline distT="0" distB="0" distL="0" distR="0" wp14:anchorId="684FE14A" wp14:editId="5B82B8CF">
          <wp:extent cx="5372100" cy="390525"/>
          <wp:effectExtent l="0" t="0" r="0" b="0"/>
          <wp:docPr id="6" name="obrázek 3" descr="hl papir_p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 papir_p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F9263" w14:textId="77777777" w:rsidR="00F07421" w:rsidRPr="00193717" w:rsidRDefault="00F07421" w:rsidP="00C854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EDC88" w14:textId="77777777" w:rsidR="00D6204B" w:rsidRDefault="00D6204B" w:rsidP="00C85403">
      <w:r>
        <w:separator/>
      </w:r>
    </w:p>
  </w:footnote>
  <w:footnote w:type="continuationSeparator" w:id="0">
    <w:p w14:paraId="7F0F20C5" w14:textId="77777777" w:rsidR="00D6204B" w:rsidRDefault="00D6204B" w:rsidP="00C8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6806A" w14:textId="6603D277" w:rsidR="00707F6A" w:rsidRDefault="00707F6A" w:rsidP="00707F6A">
    <w:pPr>
      <w:pStyle w:val="Zhlav"/>
    </w:pPr>
    <w:r>
      <w:t xml:space="preserve">                                                                                                                                                       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  <w:p w14:paraId="6C40DA6A" w14:textId="77777777" w:rsidR="00707F6A" w:rsidRDefault="00707F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7DF74" w14:textId="77777777" w:rsidR="00F07421" w:rsidRPr="005745C2" w:rsidRDefault="00F07421" w:rsidP="00C85403">
    <w:pPr>
      <w:pStyle w:val="Zhlav"/>
    </w:pPr>
  </w:p>
  <w:p w14:paraId="40C45469" w14:textId="730E69EE" w:rsidR="00F07421" w:rsidRDefault="00707F6A" w:rsidP="00C85403">
    <w:r>
      <w:rPr>
        <w:noProof/>
      </w:rPr>
      <w:t>Příloha č. 3 ke Školnímu řádu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1A37997"/>
    <w:multiLevelType w:val="hybridMultilevel"/>
    <w:tmpl w:val="B2002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5C71"/>
    <w:multiLevelType w:val="hybridMultilevel"/>
    <w:tmpl w:val="228E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C7A2A">
      <w:start w:val="5"/>
      <w:numFmt w:val="bullet"/>
      <w:lvlText w:val="-"/>
      <w:lvlJc w:val="left"/>
      <w:pPr>
        <w:ind w:left="1440" w:hanging="360"/>
      </w:pPr>
      <w:rPr>
        <w:rFonts w:ascii="Calibri" w:eastAsia="MS Mincho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B2B0A"/>
    <w:multiLevelType w:val="hybridMultilevel"/>
    <w:tmpl w:val="D5C4622A"/>
    <w:lvl w:ilvl="0" w:tplc="9BEE9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3007"/>
    <w:multiLevelType w:val="hybridMultilevel"/>
    <w:tmpl w:val="4EAE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2478E"/>
    <w:multiLevelType w:val="hybridMultilevel"/>
    <w:tmpl w:val="B2CA8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3338A"/>
    <w:multiLevelType w:val="hybridMultilevel"/>
    <w:tmpl w:val="EE7C8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805D7"/>
    <w:multiLevelType w:val="hybridMultilevel"/>
    <w:tmpl w:val="AAD6570A"/>
    <w:lvl w:ilvl="0" w:tplc="9BEE9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40A82"/>
    <w:multiLevelType w:val="hybridMultilevel"/>
    <w:tmpl w:val="3AD44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35A2B"/>
    <w:multiLevelType w:val="hybridMultilevel"/>
    <w:tmpl w:val="E972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2EB2A">
      <w:start w:val="1"/>
      <w:numFmt w:val="bullet"/>
      <w:lvlText w:val="–"/>
      <w:lvlJc w:val="left"/>
      <w:pPr>
        <w:ind w:left="1440" w:hanging="360"/>
      </w:pPr>
      <w:rPr>
        <w:rFonts w:ascii="Calibri" w:eastAsia="MS Mincho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63C75"/>
    <w:multiLevelType w:val="hybridMultilevel"/>
    <w:tmpl w:val="1A10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2487D"/>
    <w:multiLevelType w:val="hybridMultilevel"/>
    <w:tmpl w:val="2A242256"/>
    <w:lvl w:ilvl="0" w:tplc="9BEE9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D46AB"/>
    <w:multiLevelType w:val="hybridMultilevel"/>
    <w:tmpl w:val="B34AA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24A46"/>
    <w:multiLevelType w:val="hybridMultilevel"/>
    <w:tmpl w:val="8B0CC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575C"/>
    <w:multiLevelType w:val="hybridMultilevel"/>
    <w:tmpl w:val="5622ACCA"/>
    <w:lvl w:ilvl="0" w:tplc="5B9E41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B4CC3"/>
    <w:multiLevelType w:val="hybridMultilevel"/>
    <w:tmpl w:val="4222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608C5"/>
    <w:multiLevelType w:val="hybridMultilevel"/>
    <w:tmpl w:val="19309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D40BC"/>
    <w:multiLevelType w:val="hybridMultilevel"/>
    <w:tmpl w:val="4D7C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56010"/>
    <w:multiLevelType w:val="hybridMultilevel"/>
    <w:tmpl w:val="0806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7077B"/>
    <w:multiLevelType w:val="multilevel"/>
    <w:tmpl w:val="EE2257FA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1 %2."/>
      <w:lvlJc w:val="center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62B2154E"/>
    <w:multiLevelType w:val="hybridMultilevel"/>
    <w:tmpl w:val="25E2B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B78B8"/>
    <w:multiLevelType w:val="hybridMultilevel"/>
    <w:tmpl w:val="AD88D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9155B"/>
    <w:multiLevelType w:val="hybridMultilevel"/>
    <w:tmpl w:val="F0D49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669ED"/>
    <w:multiLevelType w:val="hybridMultilevel"/>
    <w:tmpl w:val="C966F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00944"/>
    <w:multiLevelType w:val="hybridMultilevel"/>
    <w:tmpl w:val="2A0690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1"/>
  </w:num>
  <w:num w:numId="4">
    <w:abstractNumId w:val="16"/>
  </w:num>
  <w:num w:numId="5">
    <w:abstractNumId w:val="5"/>
  </w:num>
  <w:num w:numId="6">
    <w:abstractNumId w:val="2"/>
  </w:num>
  <w:num w:numId="7">
    <w:abstractNumId w:val="3"/>
  </w:num>
  <w:num w:numId="8">
    <w:abstractNumId w:val="19"/>
  </w:num>
  <w:num w:numId="9">
    <w:abstractNumId w:val="9"/>
  </w:num>
  <w:num w:numId="10">
    <w:abstractNumId w:val="22"/>
  </w:num>
  <w:num w:numId="11">
    <w:abstractNumId w:val="13"/>
  </w:num>
  <w:num w:numId="12">
    <w:abstractNumId w:val="23"/>
  </w:num>
  <w:num w:numId="13">
    <w:abstractNumId w:val="7"/>
  </w:num>
  <w:num w:numId="14">
    <w:abstractNumId w:val="21"/>
  </w:num>
  <w:num w:numId="15">
    <w:abstractNumId w:val="6"/>
  </w:num>
  <w:num w:numId="16">
    <w:abstractNumId w:val="15"/>
  </w:num>
  <w:num w:numId="17">
    <w:abstractNumId w:val="8"/>
  </w:num>
  <w:num w:numId="18">
    <w:abstractNumId w:val="14"/>
  </w:num>
  <w:num w:numId="19">
    <w:abstractNumId w:val="12"/>
  </w:num>
  <w:num w:numId="20">
    <w:abstractNumId w:val="4"/>
  </w:num>
  <w:num w:numId="21">
    <w:abstractNumId w:val="0"/>
  </w:num>
  <w:num w:numId="22">
    <w:abstractNumId w:val="1"/>
  </w:num>
  <w:num w:numId="23">
    <w:abstractNumId w:val="24"/>
  </w:num>
  <w:num w:numId="24">
    <w:abstractNumId w:val="25"/>
  </w:num>
  <w:num w:numId="25">
    <w:abstractNumId w:val="18"/>
  </w:num>
  <w:num w:numId="26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BD"/>
    <w:rsid w:val="00007211"/>
    <w:rsid w:val="000178CD"/>
    <w:rsid w:val="00060242"/>
    <w:rsid w:val="0006434C"/>
    <w:rsid w:val="000834C1"/>
    <w:rsid w:val="0008674E"/>
    <w:rsid w:val="000946C2"/>
    <w:rsid w:val="00094802"/>
    <w:rsid w:val="000A06BF"/>
    <w:rsid w:val="000A1343"/>
    <w:rsid w:val="000B7F3F"/>
    <w:rsid w:val="000C48C2"/>
    <w:rsid w:val="000D3359"/>
    <w:rsid w:val="000D7A62"/>
    <w:rsid w:val="000E28BB"/>
    <w:rsid w:val="000F361B"/>
    <w:rsid w:val="000F6820"/>
    <w:rsid w:val="00110AFA"/>
    <w:rsid w:val="00113349"/>
    <w:rsid w:val="00117236"/>
    <w:rsid w:val="00122050"/>
    <w:rsid w:val="001259A7"/>
    <w:rsid w:val="001555EC"/>
    <w:rsid w:val="001752C2"/>
    <w:rsid w:val="00181D64"/>
    <w:rsid w:val="00193717"/>
    <w:rsid w:val="0019453C"/>
    <w:rsid w:val="001A09BD"/>
    <w:rsid w:val="001A27BC"/>
    <w:rsid w:val="001A7854"/>
    <w:rsid w:val="001B6AA9"/>
    <w:rsid w:val="001C5E29"/>
    <w:rsid w:val="001D5825"/>
    <w:rsid w:val="001D6966"/>
    <w:rsid w:val="001E36F0"/>
    <w:rsid w:val="001F7CB4"/>
    <w:rsid w:val="001F7D92"/>
    <w:rsid w:val="00207627"/>
    <w:rsid w:val="00232D5F"/>
    <w:rsid w:val="00237D80"/>
    <w:rsid w:val="00250489"/>
    <w:rsid w:val="00250811"/>
    <w:rsid w:val="002741DF"/>
    <w:rsid w:val="00280B35"/>
    <w:rsid w:val="0028304F"/>
    <w:rsid w:val="0028580C"/>
    <w:rsid w:val="00286A7D"/>
    <w:rsid w:val="002877CF"/>
    <w:rsid w:val="00290CD5"/>
    <w:rsid w:val="00295367"/>
    <w:rsid w:val="00296AA7"/>
    <w:rsid w:val="002B0FAC"/>
    <w:rsid w:val="002B6DEE"/>
    <w:rsid w:val="002B79B3"/>
    <w:rsid w:val="002C2F5B"/>
    <w:rsid w:val="002D113E"/>
    <w:rsid w:val="002D4F8C"/>
    <w:rsid w:val="002F271C"/>
    <w:rsid w:val="00307FDF"/>
    <w:rsid w:val="003210DB"/>
    <w:rsid w:val="0034286F"/>
    <w:rsid w:val="00342EE5"/>
    <w:rsid w:val="00370903"/>
    <w:rsid w:val="00385E06"/>
    <w:rsid w:val="003912A4"/>
    <w:rsid w:val="003C4A37"/>
    <w:rsid w:val="003D1E72"/>
    <w:rsid w:val="003D535E"/>
    <w:rsid w:val="003D7A6D"/>
    <w:rsid w:val="003E2BD6"/>
    <w:rsid w:val="003F2B23"/>
    <w:rsid w:val="004023F0"/>
    <w:rsid w:val="004044DE"/>
    <w:rsid w:val="00411A03"/>
    <w:rsid w:val="00424022"/>
    <w:rsid w:val="0042748E"/>
    <w:rsid w:val="00434DE1"/>
    <w:rsid w:val="004453D5"/>
    <w:rsid w:val="004771C9"/>
    <w:rsid w:val="00483837"/>
    <w:rsid w:val="004851D0"/>
    <w:rsid w:val="004A59FF"/>
    <w:rsid w:val="004A7D4B"/>
    <w:rsid w:val="004B7855"/>
    <w:rsid w:val="004B7984"/>
    <w:rsid w:val="004E023D"/>
    <w:rsid w:val="004E1A53"/>
    <w:rsid w:val="004F3C21"/>
    <w:rsid w:val="00500C96"/>
    <w:rsid w:val="00504690"/>
    <w:rsid w:val="0051068B"/>
    <w:rsid w:val="005124C9"/>
    <w:rsid w:val="005137BF"/>
    <w:rsid w:val="005154A6"/>
    <w:rsid w:val="0052326F"/>
    <w:rsid w:val="00535B7D"/>
    <w:rsid w:val="00536C8D"/>
    <w:rsid w:val="0053740D"/>
    <w:rsid w:val="005516E1"/>
    <w:rsid w:val="00556946"/>
    <w:rsid w:val="005649A6"/>
    <w:rsid w:val="005732E0"/>
    <w:rsid w:val="005745C2"/>
    <w:rsid w:val="00574CF2"/>
    <w:rsid w:val="0059559E"/>
    <w:rsid w:val="005B7634"/>
    <w:rsid w:val="00600CD6"/>
    <w:rsid w:val="0060781B"/>
    <w:rsid w:val="006325CB"/>
    <w:rsid w:val="0063702B"/>
    <w:rsid w:val="0066334C"/>
    <w:rsid w:val="00671B02"/>
    <w:rsid w:val="0067254A"/>
    <w:rsid w:val="006D64C7"/>
    <w:rsid w:val="006D6B6A"/>
    <w:rsid w:val="00707F6A"/>
    <w:rsid w:val="0071047D"/>
    <w:rsid w:val="007175DD"/>
    <w:rsid w:val="007335AB"/>
    <w:rsid w:val="00746B35"/>
    <w:rsid w:val="007516E3"/>
    <w:rsid w:val="00765ABD"/>
    <w:rsid w:val="007815CD"/>
    <w:rsid w:val="00781CAF"/>
    <w:rsid w:val="007B2969"/>
    <w:rsid w:val="007D4913"/>
    <w:rsid w:val="00803F6E"/>
    <w:rsid w:val="00806181"/>
    <w:rsid w:val="0081118D"/>
    <w:rsid w:val="00815059"/>
    <w:rsid w:val="0082064E"/>
    <w:rsid w:val="00823360"/>
    <w:rsid w:val="00833B0B"/>
    <w:rsid w:val="00847981"/>
    <w:rsid w:val="00866D04"/>
    <w:rsid w:val="008841A3"/>
    <w:rsid w:val="008871FF"/>
    <w:rsid w:val="00894EAC"/>
    <w:rsid w:val="008B131E"/>
    <w:rsid w:val="008D2D7C"/>
    <w:rsid w:val="008E61EA"/>
    <w:rsid w:val="008F3A9E"/>
    <w:rsid w:val="008F61F3"/>
    <w:rsid w:val="00912EF1"/>
    <w:rsid w:val="009327EA"/>
    <w:rsid w:val="009373A5"/>
    <w:rsid w:val="00940616"/>
    <w:rsid w:val="0095077A"/>
    <w:rsid w:val="00955FE7"/>
    <w:rsid w:val="00976203"/>
    <w:rsid w:val="009A0668"/>
    <w:rsid w:val="009B493D"/>
    <w:rsid w:val="009C1877"/>
    <w:rsid w:val="009C746F"/>
    <w:rsid w:val="009E31A3"/>
    <w:rsid w:val="00A17721"/>
    <w:rsid w:val="00A32B8E"/>
    <w:rsid w:val="00A35885"/>
    <w:rsid w:val="00A42261"/>
    <w:rsid w:val="00A649A8"/>
    <w:rsid w:val="00A668B2"/>
    <w:rsid w:val="00A80942"/>
    <w:rsid w:val="00AC0458"/>
    <w:rsid w:val="00B016D5"/>
    <w:rsid w:val="00B06C2E"/>
    <w:rsid w:val="00B07F7C"/>
    <w:rsid w:val="00B149C6"/>
    <w:rsid w:val="00B341A5"/>
    <w:rsid w:val="00B342A5"/>
    <w:rsid w:val="00B52665"/>
    <w:rsid w:val="00B562CD"/>
    <w:rsid w:val="00B766B7"/>
    <w:rsid w:val="00B903B9"/>
    <w:rsid w:val="00B97D8B"/>
    <w:rsid w:val="00BA0ACC"/>
    <w:rsid w:val="00BA56FB"/>
    <w:rsid w:val="00BE1CA9"/>
    <w:rsid w:val="00BE7CBC"/>
    <w:rsid w:val="00C02FE8"/>
    <w:rsid w:val="00C171FB"/>
    <w:rsid w:val="00C1729E"/>
    <w:rsid w:val="00C27D51"/>
    <w:rsid w:val="00C336A2"/>
    <w:rsid w:val="00C50D1F"/>
    <w:rsid w:val="00C66280"/>
    <w:rsid w:val="00C73206"/>
    <w:rsid w:val="00C771C4"/>
    <w:rsid w:val="00C85403"/>
    <w:rsid w:val="00C93013"/>
    <w:rsid w:val="00C9793A"/>
    <w:rsid w:val="00CB1083"/>
    <w:rsid w:val="00CC566B"/>
    <w:rsid w:val="00CE5A43"/>
    <w:rsid w:val="00D146C2"/>
    <w:rsid w:val="00D15BFA"/>
    <w:rsid w:val="00D34DCD"/>
    <w:rsid w:val="00D5792A"/>
    <w:rsid w:val="00D6204B"/>
    <w:rsid w:val="00D662F0"/>
    <w:rsid w:val="00D70E53"/>
    <w:rsid w:val="00D75E8C"/>
    <w:rsid w:val="00DC5DA7"/>
    <w:rsid w:val="00DD11BE"/>
    <w:rsid w:val="00DD41F3"/>
    <w:rsid w:val="00E04CEE"/>
    <w:rsid w:val="00E12B38"/>
    <w:rsid w:val="00E13B45"/>
    <w:rsid w:val="00E21168"/>
    <w:rsid w:val="00E41D9B"/>
    <w:rsid w:val="00E46AD8"/>
    <w:rsid w:val="00E6243F"/>
    <w:rsid w:val="00E745C2"/>
    <w:rsid w:val="00E8285C"/>
    <w:rsid w:val="00E866E4"/>
    <w:rsid w:val="00E937F0"/>
    <w:rsid w:val="00EB0BE4"/>
    <w:rsid w:val="00EB57C6"/>
    <w:rsid w:val="00EB5DD8"/>
    <w:rsid w:val="00EC129F"/>
    <w:rsid w:val="00EF3617"/>
    <w:rsid w:val="00EF6F7B"/>
    <w:rsid w:val="00F07421"/>
    <w:rsid w:val="00F323B5"/>
    <w:rsid w:val="00F34029"/>
    <w:rsid w:val="00F36EBD"/>
    <w:rsid w:val="00F43F7A"/>
    <w:rsid w:val="00F877E2"/>
    <w:rsid w:val="00FA011D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BCA871"/>
  <w15:docId w15:val="{33AF2EFE-2107-44F8-827E-E76118ED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ABD"/>
    <w:pPr>
      <w:spacing w:before="120" w:after="60"/>
    </w:pPr>
    <w:rPr>
      <w:rFonts w:asciiTheme="minorHAnsi" w:hAnsiTheme="minorHAnsi"/>
      <w:sz w:val="22"/>
      <w:szCs w:val="24"/>
      <w:lang w:val="cs-CZ"/>
    </w:rPr>
  </w:style>
  <w:style w:type="paragraph" w:styleId="Nadpis1">
    <w:name w:val="heading 1"/>
    <w:basedOn w:val="Normln"/>
    <w:next w:val="Normln"/>
    <w:link w:val="Nadpis1Char"/>
    <w:qFormat/>
    <w:rsid w:val="000A06BF"/>
    <w:pPr>
      <w:keepNext/>
      <w:widowControl w:val="0"/>
      <w:numPr>
        <w:numId w:val="1"/>
      </w:numPr>
      <w:autoSpaceDE w:val="0"/>
      <w:autoSpaceDN w:val="0"/>
      <w:adjustRightInd w:val="0"/>
      <w:spacing w:before="360" w:after="120"/>
      <w:jc w:val="center"/>
      <w:outlineLvl w:val="0"/>
    </w:pPr>
    <w:rPr>
      <w:rFonts w:ascii="Calibri" w:eastAsia="Times New Roman" w:hAnsi="Calibri" w:cs="Arial"/>
      <w:b/>
      <w:bCs/>
      <w:caps/>
      <w:sz w:val="24"/>
      <w:szCs w:val="20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5ABD"/>
    <w:pPr>
      <w:numPr>
        <w:numId w:val="0"/>
      </w:numPr>
      <w:jc w:val="left"/>
      <w:outlineLvl w:val="1"/>
    </w:pPr>
    <w:rPr>
      <w:bCs w:val="0"/>
      <w:iCs/>
      <w:sz w:val="22"/>
      <w:szCs w:val="22"/>
      <w:lang w:val="en-US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32D5F"/>
    <w:pPr>
      <w:outlineLvl w:val="2"/>
    </w:pPr>
    <w:rPr>
      <w:b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232D5F"/>
    <w:pPr>
      <w:outlineLvl w:val="3"/>
    </w:pPr>
    <w:rPr>
      <w:bCs w:val="0"/>
      <w:sz w:val="24"/>
      <w:szCs w:val="28"/>
    </w:r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232D5F"/>
    <w:pPr>
      <w:outlineLvl w:val="4"/>
    </w:pPr>
    <w:rPr>
      <w:bCs/>
      <w:i/>
      <w:i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5B7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5B7D"/>
  </w:style>
  <w:style w:type="paragraph" w:styleId="Zpat">
    <w:name w:val="footer"/>
    <w:basedOn w:val="Normln"/>
    <w:link w:val="ZpatChar"/>
    <w:uiPriority w:val="99"/>
    <w:unhideWhenUsed/>
    <w:rsid w:val="00535B7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B7D"/>
  </w:style>
  <w:style w:type="paragraph" w:styleId="Textbubliny">
    <w:name w:val="Balloon Text"/>
    <w:basedOn w:val="Normln"/>
    <w:link w:val="TextbublinyChar"/>
    <w:uiPriority w:val="99"/>
    <w:semiHidden/>
    <w:unhideWhenUsed/>
    <w:rsid w:val="00535B7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5B7D"/>
    <w:rPr>
      <w:rFonts w:ascii="Lucida Grande" w:hAnsi="Lucida Grande" w:cs="Lucida Grande"/>
      <w:sz w:val="18"/>
      <w:szCs w:val="18"/>
    </w:rPr>
  </w:style>
  <w:style w:type="paragraph" w:customStyle="1" w:styleId="Zakladnitext">
    <w:name w:val="Zakladni text"/>
    <w:basedOn w:val="Normln"/>
    <w:qFormat/>
    <w:rsid w:val="0028304F"/>
    <w:rPr>
      <w:rFonts w:ascii="Calibri" w:hAnsi="Calibri"/>
    </w:rPr>
  </w:style>
  <w:style w:type="paragraph" w:customStyle="1" w:styleId="Podpis1">
    <w:name w:val="Podpis1"/>
    <w:basedOn w:val="Zakladnitext"/>
    <w:rsid w:val="00D70E53"/>
  </w:style>
  <w:style w:type="paragraph" w:styleId="Odstavecseseznamem">
    <w:name w:val="List Paragraph"/>
    <w:basedOn w:val="Normln"/>
    <w:uiPriority w:val="34"/>
    <w:qFormat/>
    <w:rsid w:val="00A80942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752C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1752C2"/>
    <w:rPr>
      <w:rFonts w:ascii="Tahoma" w:eastAsia="MS Mincho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19371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cs-CZ"/>
    </w:rPr>
  </w:style>
  <w:style w:type="character" w:customStyle="1" w:styleId="Nadpis1Char">
    <w:name w:val="Nadpis 1 Char"/>
    <w:link w:val="Nadpis1"/>
    <w:rsid w:val="000A06BF"/>
    <w:rPr>
      <w:rFonts w:ascii="Calibri" w:eastAsia="Times New Roman" w:hAnsi="Calibri" w:cs="Arial"/>
      <w:b/>
      <w:bCs/>
      <w:caps/>
      <w:sz w:val="24"/>
      <w:lang w:val="cs-CZ" w:eastAsia="cs-CZ"/>
    </w:rPr>
  </w:style>
  <w:style w:type="character" w:customStyle="1" w:styleId="Nadpis2Char">
    <w:name w:val="Nadpis 2 Char"/>
    <w:link w:val="Nadpis2"/>
    <w:uiPriority w:val="9"/>
    <w:rsid w:val="00765ABD"/>
    <w:rPr>
      <w:rFonts w:ascii="Calibri" w:eastAsia="Times New Roman" w:hAnsi="Calibri" w:cs="Arial"/>
      <w:b/>
      <w:iCs/>
      <w: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232D5F"/>
    <w:rPr>
      <w:rFonts w:ascii="Calibri" w:eastAsia="Times New Roman" w:hAnsi="Calibri" w:cs="Arial"/>
      <w:b/>
      <w:bCs/>
      <w:i/>
      <w:iCs/>
      <w:caps/>
      <w:sz w:val="26"/>
      <w:szCs w:val="26"/>
      <w:lang w:val="cs-CZ" w:eastAsia="cs-CZ"/>
    </w:rPr>
  </w:style>
  <w:style w:type="character" w:customStyle="1" w:styleId="Nadpis4Char">
    <w:name w:val="Nadpis 4 Char"/>
    <w:link w:val="Nadpis4"/>
    <w:uiPriority w:val="9"/>
    <w:rsid w:val="00232D5F"/>
    <w:rPr>
      <w:rFonts w:ascii="Calibri" w:eastAsia="Times New Roman" w:hAnsi="Calibri" w:cs="Arial"/>
      <w:b/>
      <w:i/>
      <w:iCs/>
      <w:caps/>
      <w:sz w:val="24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rsid w:val="00232D5F"/>
    <w:rPr>
      <w:rFonts w:ascii="Calibri" w:eastAsia="Times New Roman" w:hAnsi="Calibri" w:cs="Arial"/>
      <w:b/>
      <w:bCs/>
      <w:caps/>
      <w:sz w:val="22"/>
      <w:szCs w:val="26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771C9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771C9"/>
    <w:rPr>
      <w:rFonts w:asciiTheme="majorHAnsi" w:eastAsiaTheme="majorEastAsia" w:hAnsiTheme="majorHAnsi" w:cstheme="majorBidi"/>
      <w:b/>
      <w:bCs/>
      <w:kern w:val="28"/>
      <w:sz w:val="32"/>
      <w:szCs w:val="32"/>
      <w:lang w:val="cs-CZ"/>
    </w:rPr>
  </w:style>
  <w:style w:type="character" w:styleId="Zstupntext">
    <w:name w:val="Placeholder Text"/>
    <w:basedOn w:val="Standardnpsmoodstavce"/>
    <w:uiPriority w:val="99"/>
    <w:semiHidden/>
    <w:rsid w:val="00E745C2"/>
    <w:rPr>
      <w:color w:val="808080"/>
    </w:rPr>
  </w:style>
  <w:style w:type="paragraph" w:styleId="Podnadpis">
    <w:name w:val="Subtitle"/>
    <w:basedOn w:val="Normln"/>
    <w:link w:val="PodnadpisChar"/>
    <w:qFormat/>
    <w:rsid w:val="00DD41F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DD41F3"/>
    <w:rPr>
      <w:rFonts w:ascii="Times New Roman" w:eastAsia="Times New Roman" w:hAnsi="Times New Roman"/>
      <w:b/>
      <w:bCs/>
      <w:lang w:val="cs-CZ" w:eastAsia="cs-CZ"/>
    </w:rPr>
  </w:style>
  <w:style w:type="paragraph" w:styleId="Normlnweb">
    <w:name w:val="Normal (Web)"/>
    <w:basedOn w:val="Normln"/>
    <w:uiPriority w:val="99"/>
    <w:rsid w:val="004B7855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">
    <w:name w:val="Odstavec"/>
    <w:basedOn w:val="Normln"/>
    <w:rsid w:val="004B7855"/>
    <w:pPr>
      <w:spacing w:after="120"/>
      <w:ind w:firstLine="709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Zdraznn">
    <w:name w:val="Emphasis"/>
    <w:qFormat/>
    <w:rsid w:val="004B7855"/>
    <w:rPr>
      <w:i/>
      <w:iCs/>
    </w:rPr>
  </w:style>
  <w:style w:type="paragraph" w:customStyle="1" w:styleId="BodyText21">
    <w:name w:val="Body Text 21"/>
    <w:basedOn w:val="Normln"/>
    <w:rsid w:val="009A0668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b/>
      <w:color w:val="0000FF"/>
      <w:sz w:val="24"/>
      <w:szCs w:val="20"/>
      <w:lang w:eastAsia="cs-CZ"/>
    </w:rPr>
  </w:style>
  <w:style w:type="paragraph" w:customStyle="1" w:styleId="PlainText1">
    <w:name w:val="Plain Text1"/>
    <w:basedOn w:val="Normln"/>
    <w:rsid w:val="009A0668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color w:val="000000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6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6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66B7"/>
    <w:rPr>
      <w:rFonts w:asciiTheme="minorHAnsi" w:hAnsiTheme="minorHAnsi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6B7"/>
    <w:rPr>
      <w:rFonts w:asciiTheme="minorHAnsi" w:hAnsiTheme="minorHAnsi"/>
      <w:b/>
      <w:bCs/>
      <w:lang w:val="cs-CZ"/>
    </w:rPr>
  </w:style>
  <w:style w:type="paragraph" w:customStyle="1" w:styleId="Default">
    <w:name w:val="Default"/>
    <w:rsid w:val="002C2F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8285C"/>
    <w:rPr>
      <w:b/>
      <w:bCs/>
    </w:rPr>
  </w:style>
  <w:style w:type="paragraph" w:customStyle="1" w:styleId="NormalWeb1">
    <w:name w:val="Normal (Web)1"/>
    <w:basedOn w:val="Normln"/>
    <w:rsid w:val="00FE2E39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dstavecaut">
    <w:name w:val="Odstavec aut"/>
    <w:basedOn w:val="Normln"/>
    <w:rsid w:val="00F07421"/>
    <w:pPr>
      <w:tabs>
        <w:tab w:val="num" w:pos="360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52326F"/>
  </w:style>
  <w:style w:type="paragraph" w:styleId="Bezmezer">
    <w:name w:val="No Spacing"/>
    <w:uiPriority w:val="1"/>
    <w:qFormat/>
    <w:rsid w:val="005124C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0A06BF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0A06B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0A06BF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4A59FF"/>
    <w:pPr>
      <w:widowControl w:val="0"/>
      <w:suppressAutoHyphens/>
      <w:spacing w:before="0" w:after="120"/>
    </w:pPr>
    <w:rPr>
      <w:rFonts w:ascii="Times New Roman" w:eastAsia="SimSun" w:hAnsi="Times New Roman" w:cs="Tahoma"/>
      <w:kern w:val="1"/>
      <w:sz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4A59FF"/>
    <w:rPr>
      <w:rFonts w:ascii="Times New Roman" w:eastAsia="SimSun" w:hAnsi="Times New Roman" w:cs="Tahoma"/>
      <w:kern w:val="1"/>
      <w:sz w:val="24"/>
      <w:szCs w:val="24"/>
      <w:lang w:val="cs-CZ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705D6-28CD-4FA3-B632-315634AB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809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Školní řád</vt:lpstr>
      <vt:lpstr>Školní řád</vt:lpstr>
    </vt:vector>
  </TitlesOfParts>
  <Company>HP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</dc:title>
  <dc:creator>Základní škola Prameny</dc:creator>
  <cp:lastModifiedBy>Martina Zitová</cp:lastModifiedBy>
  <cp:revision>6</cp:revision>
  <cp:lastPrinted>2020-09-10T09:42:00Z</cp:lastPrinted>
  <dcterms:created xsi:type="dcterms:W3CDTF">2020-08-09T13:15:00Z</dcterms:created>
  <dcterms:modified xsi:type="dcterms:W3CDTF">2020-09-10T09:43:00Z</dcterms:modified>
</cp:coreProperties>
</file>